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5E67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Znak sprawy:</w:t>
      </w:r>
      <w:r w:rsidRPr="00F25028">
        <w:rPr>
          <w:rFonts w:ascii="Arial Narrow" w:eastAsia="Times New Roman" w:hAnsi="Arial Narrow" w:cs="Times New Roman"/>
          <w:b/>
          <w:kern w:val="3"/>
          <w:sz w:val="24"/>
          <w:szCs w:val="24"/>
          <w:lang w:eastAsia="pl-PL" w:bidi="hi-IN"/>
          <w14:ligatures w14:val="none"/>
        </w:rPr>
        <w:t xml:space="preserve"> ZP – ZO. 271.</w:t>
      </w:r>
      <w:r>
        <w:rPr>
          <w:rFonts w:ascii="Arial Narrow" w:eastAsia="Times New Roman" w:hAnsi="Arial Narrow" w:cs="Times New Roman"/>
          <w:b/>
          <w:kern w:val="3"/>
          <w:sz w:val="24"/>
          <w:szCs w:val="24"/>
          <w:lang w:eastAsia="pl-PL" w:bidi="hi-IN"/>
          <w14:ligatures w14:val="none"/>
        </w:rPr>
        <w:t>6</w:t>
      </w:r>
      <w:r w:rsidRPr="00F25028">
        <w:rPr>
          <w:rFonts w:ascii="Arial Narrow" w:eastAsia="Times New Roman" w:hAnsi="Arial Narrow" w:cs="Times New Roman"/>
          <w:b/>
          <w:kern w:val="3"/>
          <w:sz w:val="24"/>
          <w:szCs w:val="24"/>
          <w:lang w:eastAsia="pl-PL" w:bidi="hi-IN"/>
          <w14:ligatures w14:val="none"/>
        </w:rPr>
        <w:t>.2025.BP</w:t>
      </w:r>
      <w:r w:rsidRPr="00F25028">
        <w:rPr>
          <w:rFonts w:ascii="Arial Narrow" w:eastAsia="Times New Roman" w:hAnsi="Arial Narrow" w:cs="Times New Roman"/>
          <w:b/>
          <w:sz w:val="24"/>
          <w:szCs w:val="24"/>
          <w:lang w:eastAsia="pl-PL" w:bidi="hi-IN"/>
          <w14:ligatures w14:val="none"/>
        </w:rPr>
        <w:t xml:space="preserve"> </w:t>
      </w:r>
    </w:p>
    <w:p w14:paraId="1D957EC5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B2D0DE2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A7A410F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F1ED1DD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C65D6F6" w14:textId="77777777" w:rsidR="003436C9" w:rsidRPr="00F25028" w:rsidRDefault="003436C9" w:rsidP="003436C9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kern w:val="0"/>
          <w14:ligatures w14:val="none"/>
        </w:rPr>
      </w:pPr>
      <w:r w:rsidRPr="00F25028">
        <w:rPr>
          <w:rFonts w:ascii="Bookman Old Style" w:eastAsia="Calibri" w:hAnsi="Bookman Old Style" w:cs="Times New Roman"/>
          <w:b/>
          <w:kern w:val="0"/>
          <w14:ligatures w14:val="none"/>
        </w:rPr>
        <w:t>Z</w:t>
      </w:r>
      <w:r w:rsidRPr="00F25028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APROSZENIE DO ZŁOŻENIA OFERTY CENOWEJ W CELU OSZACOWANIA WARTOŚCI ZAMÓWIENIA DOTYCZĄCEGO </w:t>
      </w:r>
    </w:p>
    <w:p w14:paraId="69F486BD" w14:textId="77777777" w:rsidR="003436C9" w:rsidRPr="00F25028" w:rsidRDefault="003436C9" w:rsidP="003436C9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kern w:val="0"/>
          <w:lang w:eastAsia="pl-PL"/>
          <w14:ligatures w14:val="none"/>
        </w:rPr>
      </w:pPr>
      <w:bookmarkStart w:id="0" w:name="_Hlk189570635"/>
      <w:r>
        <w:rPr>
          <w:rFonts w:ascii="Cambria" w:eastAsia="Times New Roman" w:hAnsi="Cambria" w:cs="Times New Roman"/>
          <w:b/>
          <w:color w:val="000000"/>
          <w:kern w:val="0"/>
          <w:lang w:eastAsia="pl-PL"/>
          <w14:ligatures w14:val="none"/>
        </w:rPr>
        <w:t>„Dostawa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Pr="00F25028">
        <w:rPr>
          <w:rFonts w:ascii="Cambria" w:eastAsia="Times New Roman" w:hAnsi="Cambria" w:cs="Times New Roman"/>
          <w:b/>
          <w:color w:val="000000"/>
          <w:kern w:val="0"/>
          <w:lang w:eastAsia="pl-PL"/>
          <w14:ligatures w14:val="none"/>
        </w:rPr>
        <w:t xml:space="preserve">” </w:t>
      </w:r>
    </w:p>
    <w:bookmarkEnd w:id="0"/>
    <w:p w14:paraId="64E1E5BD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9375EC6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i/>
          <w:color w:val="000000"/>
          <w:kern w:val="0"/>
          <w:sz w:val="24"/>
          <w:szCs w:val="24"/>
          <w14:ligatures w14:val="none"/>
        </w:rPr>
      </w:pPr>
    </w:p>
    <w:p w14:paraId="6C3BA6F9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i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Cambria" w:eastAsia="Calibri" w:hAnsi="Cambria" w:cs="Calibri"/>
          <w:b/>
          <w:i/>
          <w:color w:val="000000"/>
          <w:kern w:val="0"/>
          <w:sz w:val="24"/>
          <w:szCs w:val="24"/>
          <w14:ligatures w14:val="none"/>
        </w:rPr>
        <w:t xml:space="preserve">Szanowni Państwo, </w:t>
      </w:r>
    </w:p>
    <w:p w14:paraId="47817E84" w14:textId="77777777" w:rsidR="003436C9" w:rsidRPr="00F25028" w:rsidRDefault="003436C9" w:rsidP="003436C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14:ligatures w14:val="none"/>
        </w:rPr>
        <w:t xml:space="preserve">Gmina Santok, jako Zamawiający, zaprasza do złożenia oferty cenowej, która posłuży Zamawiającemu do ustalenia szacunkowej wartości zamówienia (wymóg wynikający z art. 28,  art. 35 ust. 1 oraz art.36 ustawy Prawo zamówień publicznych) i będzie podstawą wyboru trybu udzielenia właściwego zamówienia na realizację zadania:  </w:t>
      </w:r>
      <w:r w:rsidRPr="00F25028">
        <w:rPr>
          <w:rFonts w:ascii="Cambria" w:eastAsia="Tahoma" w:hAnsi="Cambria" w:cs="Arial"/>
          <w:color w:val="000000"/>
          <w:lang w:eastAsia="pl-PL"/>
        </w:rPr>
        <w:t xml:space="preserve">pn.  </w:t>
      </w:r>
      <w:r w:rsidRPr="00F25028">
        <w:rPr>
          <w:rFonts w:ascii="Cambria" w:eastAsia="Tahoma" w:hAnsi="Cambria" w:cs="Arial"/>
          <w:b/>
          <w:color w:val="000000"/>
          <w:lang w:eastAsia="pl-PL"/>
        </w:rPr>
        <w:t>„</w:t>
      </w:r>
      <w:r w:rsidRPr="00EC5029">
        <w:rPr>
          <w:rFonts w:ascii="Cambria" w:eastAsia="Tahoma" w:hAnsi="Cambria" w:cs="Arial"/>
          <w:b/>
          <w:color w:val="000000"/>
          <w:lang w:eastAsia="pl-PL"/>
        </w:rPr>
        <w:t>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</w:t>
      </w:r>
      <w:r w:rsidRPr="00F25028">
        <w:rPr>
          <w:rFonts w:ascii="Cambria" w:eastAsia="Tahoma" w:hAnsi="Cambria" w:cs="Arial"/>
          <w:b/>
          <w:color w:val="000000"/>
          <w:lang w:eastAsia="pl-PL"/>
        </w:rPr>
        <w:t xml:space="preserve">. </w:t>
      </w:r>
    </w:p>
    <w:p w14:paraId="4DDF62B2" w14:textId="77777777" w:rsidR="003436C9" w:rsidRPr="00F25028" w:rsidRDefault="003436C9" w:rsidP="003436C9">
      <w:pPr>
        <w:spacing w:after="48" w:line="267" w:lineRule="auto"/>
        <w:ind w:left="-15" w:right="74"/>
        <w:jc w:val="both"/>
        <w:rPr>
          <w:rFonts w:ascii="Cambria" w:eastAsia="Tahoma" w:hAnsi="Cambria" w:cs="Arial"/>
          <w:color w:val="000000"/>
          <w:lang w:eastAsia="pl-PL"/>
        </w:rPr>
      </w:pPr>
      <w:bookmarkStart w:id="1" w:name="_Hlk189570588"/>
      <w:r w:rsidRPr="00370962">
        <w:rPr>
          <w:rFonts w:ascii="Cambria" w:eastAsia="Tahoma" w:hAnsi="Cambria" w:cs="Arial"/>
          <w:color w:val="000000"/>
          <w:lang w:eastAsia="pl-PL"/>
        </w:rPr>
        <w:t xml:space="preserve">W związku z planowanym wszczęciem postępowania na dostawę sprzętu, które finansowane będzie ze środków Unii Europejskiej w ramach </w:t>
      </w:r>
      <w:r>
        <w:rPr>
          <w:rFonts w:ascii="Cambria" w:eastAsia="Tahoma" w:hAnsi="Cambria" w:cs="Arial"/>
          <w:color w:val="000000"/>
          <w:lang w:eastAsia="pl-PL"/>
        </w:rPr>
        <w:t xml:space="preserve">Programu </w:t>
      </w:r>
      <w:proofErr w:type="spellStart"/>
      <w:r>
        <w:rPr>
          <w:rFonts w:ascii="Cambria" w:eastAsia="Tahoma" w:hAnsi="Cambria" w:cs="Arial"/>
          <w:color w:val="000000"/>
          <w:lang w:eastAsia="pl-PL"/>
        </w:rPr>
        <w:t>Interreg</w:t>
      </w:r>
      <w:proofErr w:type="spellEnd"/>
      <w:r>
        <w:rPr>
          <w:rFonts w:ascii="Cambria" w:eastAsia="Tahoma" w:hAnsi="Cambria" w:cs="Arial"/>
          <w:color w:val="000000"/>
          <w:lang w:eastAsia="pl-PL"/>
        </w:rPr>
        <w:t xml:space="preserve"> VIA, Priorytet 2 – Odporne i zrównoważone pogranicze zmiany klimatu i różnorodność biologiczna, cel szczegółowy RSO2.4- wspieranie przystosowania się do zmian klimatu i zapobiegania ryzyku związanemu z klęskami żywiołowymi i katastrofami, a także odporności z uwzględnieniem podejścia ekosystemowego, </w:t>
      </w:r>
      <w:r w:rsidRPr="00370962">
        <w:rPr>
          <w:rFonts w:ascii="Cambria" w:eastAsia="Tahoma" w:hAnsi="Cambria" w:cs="Arial"/>
          <w:color w:val="000000"/>
          <w:lang w:eastAsia="pl-PL"/>
        </w:rPr>
        <w:t>zwracamy się z wnioskiem o dokonanie szacunkowej wartości zamówienia opisanego w opisie przedmiotu zamówienia.</w:t>
      </w:r>
      <w:r>
        <w:rPr>
          <w:rFonts w:ascii="Cambria" w:eastAsia="Tahoma" w:hAnsi="Cambria" w:cs="Arial"/>
          <w:color w:val="000000"/>
          <w:lang w:eastAsia="pl-PL"/>
        </w:rPr>
        <w:t xml:space="preserve"> </w:t>
      </w:r>
      <w:bookmarkEnd w:id="1"/>
    </w:p>
    <w:p w14:paraId="0DDA3137" w14:textId="77777777" w:rsidR="003436C9" w:rsidRDefault="003436C9" w:rsidP="003436C9">
      <w:pPr>
        <w:autoSpaceDE w:val="0"/>
        <w:autoSpaceDN w:val="0"/>
        <w:adjustRightInd w:val="0"/>
        <w:spacing w:after="18" w:line="276" w:lineRule="auto"/>
        <w:jc w:val="both"/>
        <w:rPr>
          <w:rFonts w:ascii="Bookman Old Style" w:eastAsia="Calibri" w:hAnsi="Bookman Old Style" w:cs="Calibri"/>
          <w:color w:val="000000"/>
          <w:kern w:val="0"/>
          <w:sz w:val="20"/>
          <w:szCs w:val="20"/>
          <w14:ligatures w14:val="none"/>
        </w:rPr>
      </w:pPr>
    </w:p>
    <w:p w14:paraId="069EC9B3" w14:textId="77777777" w:rsidR="003436C9" w:rsidRPr="00F25028" w:rsidRDefault="003436C9" w:rsidP="003436C9">
      <w:pPr>
        <w:autoSpaceDE w:val="0"/>
        <w:autoSpaceDN w:val="0"/>
        <w:adjustRightInd w:val="0"/>
        <w:spacing w:after="18" w:line="276" w:lineRule="auto"/>
        <w:jc w:val="both"/>
        <w:rPr>
          <w:rFonts w:ascii="Bookman Old Style" w:eastAsia="Calibri" w:hAnsi="Bookman Old Style" w:cs="Calibri"/>
          <w:color w:val="000000"/>
          <w:kern w:val="0"/>
          <w:sz w:val="20"/>
          <w:szCs w:val="20"/>
          <w14:ligatures w14:val="none"/>
        </w:rPr>
      </w:pPr>
    </w:p>
    <w:p w14:paraId="14AC8CC8" w14:textId="77777777" w:rsidR="003436C9" w:rsidRPr="00F25028" w:rsidRDefault="003436C9" w:rsidP="003436C9">
      <w:pPr>
        <w:numPr>
          <w:ilvl w:val="0"/>
          <w:numId w:val="1"/>
        </w:numPr>
        <w:spacing w:after="200" w:line="267" w:lineRule="auto"/>
        <w:ind w:right="85"/>
        <w:contextualSpacing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  <w:r w:rsidRPr="00F25028"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  <w:t>NAZWA ZAMAWIAJĄCEGO:</w:t>
      </w:r>
    </w:p>
    <w:p w14:paraId="3AA18356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Gmina Santok z siedzibą przy ul. Gorzowskiej 59; 66-431, Santok; </w:t>
      </w:r>
    </w:p>
    <w:p w14:paraId="61385A4C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NIP 5991012158; </w:t>
      </w:r>
    </w:p>
    <w:p w14:paraId="49ED1091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Regon 210966906</w:t>
      </w:r>
    </w:p>
    <w:p w14:paraId="26A1674A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Numer telefonu: 95 728 75 10</w:t>
      </w:r>
    </w:p>
    <w:p w14:paraId="190448D8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Adres e-mail: </w:t>
      </w:r>
      <w:hyperlink r:id="rId7" w:history="1">
        <w:r w:rsidRPr="00F25028">
          <w:rPr>
            <w:rFonts w:ascii="Cambria" w:eastAsia="SimSun" w:hAnsi="Cambria" w:cs="Arial"/>
            <w:color w:val="467886"/>
            <w:kern w:val="3"/>
            <w:u w:val="single"/>
            <w14:ligatures w14:val="none"/>
          </w:rPr>
          <w:t>urzad@santok.pl</w:t>
        </w:r>
      </w:hyperlink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   </w:t>
      </w:r>
    </w:p>
    <w:p w14:paraId="546B3A78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0"/>
          <w14:ligatures w14:val="none"/>
        </w:rPr>
      </w:pPr>
      <w:r w:rsidRPr="00F25028">
        <w:rPr>
          <w:rFonts w:ascii="Cambria" w:eastAsia="SimSun" w:hAnsi="Cambria" w:cs="Arial"/>
          <w:kern w:val="3"/>
          <w14:ligatures w14:val="none"/>
        </w:rPr>
        <w:t>Adres strony internetowej prowadzonego postępowania:</w:t>
      </w:r>
      <w:r w:rsidRPr="00F25028">
        <w:rPr>
          <w:rFonts w:ascii="Cambria" w:eastAsia="Calibri" w:hAnsi="Cambria" w:cs="Times New Roman"/>
          <w:kern w:val="0"/>
          <w14:ligatures w14:val="none"/>
        </w:rPr>
        <w:t xml:space="preserve"> .</w:t>
      </w:r>
    </w:p>
    <w:p w14:paraId="30AEE9AF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Poppins" w:hAnsi="Cambria" w:cs="Tahoma"/>
          <w:kern w:val="0"/>
          <w:lang w:eastAsia="pl-PL"/>
          <w14:ligatures w14:val="none"/>
        </w:rPr>
      </w:pPr>
      <w:hyperlink r:id="rId8" w:history="1">
        <w:r w:rsidRPr="00F25028">
          <w:rPr>
            <w:rFonts w:ascii="Cambria" w:eastAsia="Poppins" w:hAnsi="Cambria" w:cs="Tahoma"/>
            <w:color w:val="467886"/>
            <w:kern w:val="0"/>
            <w:u w:val="single"/>
            <w:lang w:eastAsia="pl-PL"/>
            <w14:ligatures w14:val="none"/>
          </w:rPr>
          <w:t>www.platformazakupowa.pl/pn/gminasantok</w:t>
        </w:r>
      </w:hyperlink>
      <w:r w:rsidRPr="00F25028">
        <w:rPr>
          <w:rFonts w:ascii="Cambria" w:eastAsia="Poppins" w:hAnsi="Cambria" w:cs="Tahoma"/>
          <w:kern w:val="0"/>
          <w:lang w:eastAsia="pl-PL"/>
          <w14:ligatures w14:val="none"/>
        </w:rPr>
        <w:t xml:space="preserve">   </w:t>
      </w:r>
    </w:p>
    <w:p w14:paraId="41479B1E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Godziny urzędowania: </w:t>
      </w: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ab/>
        <w:t xml:space="preserve"> </w:t>
      </w:r>
    </w:p>
    <w:p w14:paraId="73169EBE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Poniedziałek 7.30 – 17.00</w:t>
      </w:r>
    </w:p>
    <w:p w14:paraId="45D4DEDA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Wtorek - czwartek 7.30 - 15.30</w:t>
      </w:r>
    </w:p>
    <w:p w14:paraId="1276268B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Piątek 7:30 – 14.00 </w:t>
      </w:r>
    </w:p>
    <w:p w14:paraId="59B151B3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kern w:val="0"/>
          <w14:ligatures w14:val="none"/>
        </w:rPr>
      </w:pPr>
    </w:p>
    <w:p w14:paraId="02982A81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0000"/>
          <w:kern w:val="0"/>
          <w14:ligatures w14:val="none"/>
        </w:rPr>
      </w:pPr>
    </w:p>
    <w:p w14:paraId="22A34E9D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Dane osoby do kontaktu odpowiedzialnej za zamówienia </w:t>
      </w:r>
    </w:p>
    <w:p w14:paraId="6E0B95E8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 Light"/>
          <w:b/>
          <w:bCs/>
          <w:color w:val="000000"/>
          <w:kern w:val="3"/>
          <w:lang w:eastAsia="zh-CN"/>
          <w14:ligatures w14:val="none"/>
        </w:rPr>
      </w:pPr>
      <w:r w:rsidRPr="00F25028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Imię i Nazwisko: </w:t>
      </w:r>
      <w:r w:rsidRPr="00F25028">
        <w:rPr>
          <w:rFonts w:ascii="Cambria" w:eastAsia="Times New Roman" w:hAnsi="Cambria" w:cs="Calibri Light"/>
          <w:color w:val="000000"/>
          <w:kern w:val="3"/>
          <w:lang w:eastAsia="zh-CN"/>
          <w14:ligatures w14:val="none"/>
        </w:rPr>
        <w:t xml:space="preserve"> </w:t>
      </w:r>
      <w:r w:rsidRPr="00F25028">
        <w:rPr>
          <w:rFonts w:ascii="Cambria" w:eastAsia="Times New Roman" w:hAnsi="Cambria" w:cs="Calibri Light"/>
          <w:b/>
          <w:bCs/>
          <w:color w:val="000000"/>
          <w:kern w:val="3"/>
          <w:lang w:eastAsia="zh-CN"/>
          <w14:ligatures w14:val="none"/>
        </w:rPr>
        <w:t xml:space="preserve">Bogumiła </w:t>
      </w:r>
      <w:proofErr w:type="spellStart"/>
      <w:r w:rsidRPr="00F25028">
        <w:rPr>
          <w:rFonts w:ascii="Cambria" w:eastAsia="Times New Roman" w:hAnsi="Cambria" w:cs="Calibri Light"/>
          <w:b/>
          <w:bCs/>
          <w:color w:val="000000"/>
          <w:kern w:val="3"/>
          <w:lang w:eastAsia="zh-CN"/>
          <w14:ligatures w14:val="none"/>
        </w:rPr>
        <w:t>Popkowska</w:t>
      </w:r>
      <w:proofErr w:type="spellEnd"/>
      <w:r w:rsidRPr="00F25028">
        <w:rPr>
          <w:rFonts w:ascii="Cambria" w:eastAsia="Times New Roman" w:hAnsi="Cambria" w:cs="Calibri Light"/>
          <w:b/>
          <w:bCs/>
          <w:color w:val="000000"/>
          <w:kern w:val="3"/>
          <w:lang w:eastAsia="zh-CN"/>
          <w14:ligatures w14:val="none"/>
        </w:rPr>
        <w:t xml:space="preserve">, </w:t>
      </w:r>
    </w:p>
    <w:p w14:paraId="4D82D0F4" w14:textId="77777777" w:rsidR="003436C9" w:rsidRPr="00F25028" w:rsidRDefault="003436C9" w:rsidP="003436C9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 Light"/>
          <w:b/>
          <w:color w:val="000000"/>
          <w:kern w:val="3"/>
          <w:lang w:eastAsia="zh-CN"/>
          <w14:ligatures w14:val="none"/>
        </w:rPr>
      </w:pPr>
      <w:r w:rsidRPr="00F25028">
        <w:rPr>
          <w:rFonts w:ascii="Cambria" w:eastAsia="Times New Roman" w:hAnsi="Cambria" w:cs="Calibri Light"/>
          <w:b/>
          <w:color w:val="000000"/>
          <w:kern w:val="3"/>
          <w:lang w:eastAsia="zh-CN"/>
          <w14:ligatures w14:val="none"/>
        </w:rPr>
        <w:t>tel. 662 022 996</w:t>
      </w:r>
    </w:p>
    <w:p w14:paraId="2E96FB3B" w14:textId="77777777" w:rsidR="003436C9" w:rsidRPr="00F25028" w:rsidRDefault="003436C9" w:rsidP="003436C9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libri Light"/>
          <w:b/>
          <w:color w:val="000000"/>
          <w:kern w:val="3"/>
          <w:lang w:eastAsia="zh-CN"/>
          <w14:ligatures w14:val="none"/>
        </w:rPr>
      </w:pPr>
    </w:p>
    <w:p w14:paraId="7130D10F" w14:textId="77777777" w:rsidR="003436C9" w:rsidRPr="00F25028" w:rsidRDefault="003436C9" w:rsidP="003436C9">
      <w:pPr>
        <w:numPr>
          <w:ilvl w:val="0"/>
          <w:numId w:val="1"/>
        </w:numPr>
        <w:spacing w:after="200" w:line="267" w:lineRule="auto"/>
        <w:ind w:right="85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F25028">
        <w:rPr>
          <w:rFonts w:ascii="Cambria" w:eastAsia="Calibri" w:hAnsi="Cambria" w:cs="Times New Roman"/>
          <w:b/>
          <w:kern w:val="0"/>
          <w14:ligatures w14:val="none"/>
        </w:rPr>
        <w:t>SKRÓCONY OPIS PRZEDMIOTU ZAMÓWIENIA:</w:t>
      </w:r>
    </w:p>
    <w:p w14:paraId="78D1295A" w14:textId="77777777" w:rsidR="003436C9" w:rsidRPr="003B7DC8" w:rsidRDefault="003436C9" w:rsidP="003436C9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1. </w:t>
      </w:r>
      <w:r w:rsidRPr="003B7DC8">
        <w:rPr>
          <w:rFonts w:ascii="Cambria" w:eastAsia="SimSun" w:hAnsi="Cambria" w:cs="F"/>
          <w:color w:val="000000"/>
          <w:kern w:val="3"/>
          <w14:ligatures w14:val="none"/>
        </w:rPr>
        <w:t>Przedmiot zamówienia obejmuje:</w:t>
      </w:r>
    </w:p>
    <w:p w14:paraId="0B2C5A1C" w14:textId="4921210A" w:rsidR="003436C9" w:rsidRDefault="003436C9" w:rsidP="003436C9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>1</w:t>
      </w:r>
      <w:r w:rsidRPr="003B7DC8">
        <w:rPr>
          <w:rFonts w:ascii="Cambria" w:eastAsia="SimSun" w:hAnsi="Cambria" w:cs="F"/>
          <w:color w:val="000000"/>
          <w:kern w:val="3"/>
          <w14:ligatures w14:val="none"/>
        </w:rPr>
        <w:t>) Dostaw</w:t>
      </w:r>
      <w:r>
        <w:rPr>
          <w:rFonts w:ascii="Cambria" w:eastAsia="SimSun" w:hAnsi="Cambria" w:cs="F"/>
          <w:color w:val="000000"/>
          <w:kern w:val="3"/>
          <w14:ligatures w14:val="none"/>
        </w:rPr>
        <w:t>ę</w:t>
      </w:r>
      <w:r w:rsidR="00EC1414">
        <w:rPr>
          <w:rFonts w:ascii="Cambria" w:eastAsia="SimSun" w:hAnsi="Cambria" w:cs="F"/>
          <w:color w:val="000000"/>
          <w:kern w:val="3"/>
          <w14:ligatures w14:val="none"/>
        </w:rPr>
        <w:t xml:space="preserve"> </w:t>
      </w:r>
      <w:r w:rsidRPr="003B7DC8">
        <w:rPr>
          <w:rFonts w:ascii="Cambria" w:eastAsia="SimSun" w:hAnsi="Cambria" w:cs="F"/>
          <w:color w:val="000000"/>
          <w:kern w:val="3"/>
          <w14:ligatures w14:val="none"/>
        </w:rPr>
        <w:t xml:space="preserve"> </w:t>
      </w:r>
      <w:r w:rsidR="00EC1414">
        <w:rPr>
          <w:rFonts w:ascii="Cambria" w:eastAsia="SimSun" w:hAnsi="Cambria" w:cs="F"/>
          <w:color w:val="000000"/>
          <w:kern w:val="3"/>
          <w14:ligatures w14:val="none"/>
        </w:rPr>
        <w:t>zestawów ratownictwa technicznego. Zestaw 1 i Zestaw 2.</w:t>
      </w:r>
    </w:p>
    <w:p w14:paraId="3F8993C0" w14:textId="522C82AA" w:rsidR="003436C9" w:rsidRDefault="003436C9" w:rsidP="003436C9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>2) Szczegółowy opis przedmiotu zamówienia</w:t>
      </w:r>
      <w:r w:rsidR="00EC1414">
        <w:rPr>
          <w:rFonts w:ascii="Cambria" w:eastAsia="SimSun" w:hAnsi="Cambria" w:cs="F"/>
          <w:color w:val="000000"/>
          <w:kern w:val="3"/>
          <w14:ligatures w14:val="none"/>
        </w:rPr>
        <w:t xml:space="preserve"> dla </w:t>
      </w:r>
      <w:r w:rsidR="00EC1414" w:rsidRPr="00EC1414">
        <w:rPr>
          <w:rFonts w:ascii="Cambria" w:eastAsia="SimSun" w:hAnsi="Cambria" w:cs="F"/>
          <w:b/>
          <w:bCs/>
          <w:color w:val="000000"/>
          <w:kern w:val="3"/>
          <w:u w:val="single"/>
          <w14:ligatures w14:val="none"/>
        </w:rPr>
        <w:t>zestawu ratownictwa technicznego 1 w zakresie minimalnych parametrów techniczno-funkcjonalnych</w:t>
      </w:r>
      <w:r w:rsidR="00EC1414">
        <w:rPr>
          <w:rFonts w:ascii="Cambria" w:eastAsia="SimSun" w:hAnsi="Cambria" w:cs="F"/>
          <w:color w:val="000000"/>
          <w:kern w:val="3"/>
          <w14:ligatures w14:val="none"/>
        </w:rPr>
        <w:t>:</w:t>
      </w:r>
    </w:p>
    <w:p w14:paraId="35B8ADAC" w14:textId="77777777" w:rsidR="0029182C" w:rsidRDefault="0029182C" w:rsidP="00EC1414">
      <w:pPr>
        <w:spacing w:after="0" w:line="240" w:lineRule="auto"/>
        <w:contextualSpacing/>
        <w:rPr>
          <w:rFonts w:ascii="Cambria" w:eastAsia="Calibri" w:hAnsi="Cambria" w:cs="Times New Roman"/>
          <w:b/>
          <w:bCs/>
          <w14:ligatures w14:val="none"/>
        </w:rPr>
      </w:pPr>
    </w:p>
    <w:p w14:paraId="74548F2A" w14:textId="2EB3BDBA" w:rsidR="00EC1414" w:rsidRPr="003F5516" w:rsidRDefault="00EC1414" w:rsidP="003F5516">
      <w:pPr>
        <w:pStyle w:val="Akapitzlist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b/>
          <w:bCs/>
          <w14:ligatures w14:val="none"/>
        </w:rPr>
      </w:pPr>
      <w:r w:rsidRPr="003F5516">
        <w:rPr>
          <w:rFonts w:ascii="Cambria" w:eastAsia="Calibri" w:hAnsi="Cambria" w:cs="Times New Roman"/>
          <w:b/>
          <w:bCs/>
          <w14:ligatures w14:val="none"/>
        </w:rPr>
        <w:t>Kompletny Zestaw ratownictwa technicznego nr 1 musi się składać z następujących elementów:</w:t>
      </w:r>
    </w:p>
    <w:p w14:paraId="7A79D380" w14:textId="6FCE85FB" w:rsidR="003F5516" w:rsidRPr="003F5516" w:rsidRDefault="003F5516" w:rsidP="003F5516">
      <w:pPr>
        <w:spacing w:after="0" w:line="240" w:lineRule="auto"/>
        <w:rPr>
          <w:rFonts w:ascii="Cambria" w:eastAsia="Calibri" w:hAnsi="Cambria" w:cs="Times New Roman"/>
          <w:b/>
          <w:bCs/>
          <w14:ligatures w14:val="none"/>
        </w:rPr>
      </w:pPr>
      <w:r>
        <w:rPr>
          <w:rFonts w:ascii="Cambria" w:eastAsia="Calibri" w:hAnsi="Cambria" w:cs="Times New Roman"/>
          <w:b/>
          <w:bCs/>
          <w14:ligatures w14:val="none"/>
        </w:rPr>
        <w:t xml:space="preserve">a) kompletnego zestawu ratowniczego 1 </w:t>
      </w:r>
      <w:proofErr w:type="spellStart"/>
      <w:r>
        <w:rPr>
          <w:rFonts w:ascii="Cambria" w:eastAsia="Calibri" w:hAnsi="Cambria" w:cs="Times New Roman"/>
          <w:b/>
          <w:bCs/>
          <w14:ligatures w14:val="none"/>
        </w:rPr>
        <w:t>kpl</w:t>
      </w:r>
      <w:proofErr w:type="spellEnd"/>
      <w:r>
        <w:rPr>
          <w:rFonts w:ascii="Cambria" w:eastAsia="Calibri" w:hAnsi="Cambria" w:cs="Times New Roman"/>
          <w:b/>
          <w:bCs/>
          <w14:ligatures w14:val="none"/>
        </w:rPr>
        <w:t>. Składający się z:</w:t>
      </w:r>
    </w:p>
    <w:p w14:paraId="3EF5B7C2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-pompy hydraulicznej szt.1,</w:t>
      </w:r>
    </w:p>
    <w:p w14:paraId="73976703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-nożyc hydraulicznych szt.1,</w:t>
      </w:r>
    </w:p>
    <w:p w14:paraId="1257E09E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rozpieracza ramieniowego szt.1</w:t>
      </w:r>
    </w:p>
    <w:p w14:paraId="5050D10F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węże ciśnieniowe szt.2,</w:t>
      </w:r>
    </w:p>
    <w:p w14:paraId="4771071D" w14:textId="0211DCF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- </w:t>
      </w:r>
      <w:r w:rsidRPr="00EC1414">
        <w:rPr>
          <w:rFonts w:ascii="Cambria" w:eastAsia="Calibri" w:hAnsi="Cambria" w:cs="Times New Roman"/>
          <w14:ligatures w14:val="none"/>
        </w:rPr>
        <w:t xml:space="preserve">Adaptery ciągnące 1 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kpl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>.,</w:t>
      </w:r>
    </w:p>
    <w:p w14:paraId="562AB522" w14:textId="71447132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- </w:t>
      </w:r>
      <w:r w:rsidRPr="00EC1414">
        <w:rPr>
          <w:rFonts w:ascii="Cambria" w:eastAsia="Calibri" w:hAnsi="Cambria" w:cs="Times New Roman"/>
          <w14:ligatures w14:val="none"/>
        </w:rPr>
        <w:t xml:space="preserve">Łańcuchy ciągnące 1 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kpl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>.,</w:t>
      </w:r>
    </w:p>
    <w:p w14:paraId="3F73ABC6" w14:textId="06161E81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- </w:t>
      </w:r>
      <w:r w:rsidRPr="00EC1414">
        <w:rPr>
          <w:rFonts w:ascii="Cambria" w:eastAsia="Calibri" w:hAnsi="Cambria" w:cs="Times New Roman"/>
          <w14:ligatures w14:val="none"/>
        </w:rPr>
        <w:t>Osłona elastyczna szt.1,</w:t>
      </w:r>
    </w:p>
    <w:p w14:paraId="53919D46" w14:textId="7959E9DE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- </w:t>
      </w:r>
      <w:r w:rsidRPr="00EC1414">
        <w:rPr>
          <w:rFonts w:ascii="Cambria" w:eastAsia="Calibri" w:hAnsi="Cambria" w:cs="Times New Roman"/>
          <w14:ligatures w14:val="none"/>
        </w:rPr>
        <w:t xml:space="preserve">Podpory schodkowe i kliny 1 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kpl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>.,</w:t>
      </w:r>
    </w:p>
    <w:p w14:paraId="144B782C" w14:textId="53F29738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- </w:t>
      </w:r>
      <w:r w:rsidRPr="00EC1414">
        <w:rPr>
          <w:rFonts w:ascii="Cambria" w:eastAsia="Calibri" w:hAnsi="Cambria" w:cs="Times New Roman"/>
          <w14:ligatures w14:val="none"/>
        </w:rPr>
        <w:t xml:space="preserve">Kliny i klocki 1 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kpl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>.</w:t>
      </w:r>
    </w:p>
    <w:p w14:paraId="2E4DFF7C" w14:textId="7D03FB5D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- </w:t>
      </w:r>
      <w:r w:rsidRPr="00EC1414">
        <w:rPr>
          <w:rFonts w:ascii="Cambria" w:eastAsia="Calibri" w:hAnsi="Cambria" w:cs="Times New Roman"/>
          <w14:ligatures w14:val="none"/>
        </w:rPr>
        <w:t>Poduszki podnoszące 2 szt.,</w:t>
      </w:r>
    </w:p>
    <w:p w14:paraId="014F072D" w14:textId="06F94434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- </w:t>
      </w:r>
      <w:r w:rsidRPr="00EC1414">
        <w:rPr>
          <w:rFonts w:ascii="Cambria" w:eastAsia="Calibri" w:hAnsi="Cambria" w:cs="Times New Roman"/>
          <w14:ligatures w14:val="none"/>
        </w:rPr>
        <w:t>Węże pneumatyczne 2 szt.,</w:t>
      </w:r>
    </w:p>
    <w:p w14:paraId="4FD2F5A1" w14:textId="0549BA8C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- </w:t>
      </w:r>
      <w:r w:rsidRPr="00EC1414">
        <w:rPr>
          <w:rFonts w:ascii="Cambria" w:eastAsia="Calibri" w:hAnsi="Cambria" w:cs="Times New Roman"/>
          <w14:ligatures w14:val="none"/>
        </w:rPr>
        <w:t>Sterownik podwójny 1 szt.,</w:t>
      </w:r>
    </w:p>
    <w:p w14:paraId="6B2608BD" w14:textId="5772B9B6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- </w:t>
      </w:r>
      <w:r w:rsidRPr="00EC1414">
        <w:rPr>
          <w:rFonts w:ascii="Cambria" w:eastAsia="Calibri" w:hAnsi="Cambria" w:cs="Times New Roman"/>
          <w14:ligatures w14:val="none"/>
        </w:rPr>
        <w:t>Węże odcinające z zaworem bezpieczeństwa 2 szt.,</w:t>
      </w:r>
    </w:p>
    <w:p w14:paraId="2D2A2B81" w14:textId="19A466E8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- </w:t>
      </w:r>
      <w:r w:rsidRPr="00EC1414">
        <w:rPr>
          <w:rFonts w:ascii="Cambria" w:eastAsia="Calibri" w:hAnsi="Cambria" w:cs="Times New Roman"/>
          <w14:ligatures w14:val="none"/>
        </w:rPr>
        <w:t>Reduktor ciśnienia szt.1,</w:t>
      </w:r>
    </w:p>
    <w:p w14:paraId="45D3BC9E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</w:p>
    <w:p w14:paraId="66F7E18C" w14:textId="0E908A39" w:rsidR="00EC1414" w:rsidRPr="00EC1414" w:rsidRDefault="003F5516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 xml:space="preserve">B. </w:t>
      </w:r>
      <w:r w:rsidR="00EC1414" w:rsidRPr="00EC1414">
        <w:rPr>
          <w:rFonts w:ascii="Cambria" w:eastAsia="Calibri" w:hAnsi="Cambria" w:cs="Times New Roman"/>
          <w:b/>
          <w14:ligatures w14:val="none"/>
        </w:rPr>
        <w:t>Elementy kompletnego zestawu ratowniczego muszą posiadać następujące minimalne parametry funkcjonalno-użytkowe:</w:t>
      </w:r>
    </w:p>
    <w:p w14:paraId="4E94A421" w14:textId="5C0E8FA8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Pr="00EC1414">
        <w:rPr>
          <w:rFonts w:ascii="Cambria" w:eastAsia="Calibri" w:hAnsi="Cambria" w:cs="Times New Roman"/>
          <w14:ligatures w14:val="none"/>
        </w:rPr>
        <w:t>Pompa hydrauliczna szt.1:</w:t>
      </w:r>
    </w:p>
    <w:p w14:paraId="376971E3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zgodna z norma PN-EN 13204</w:t>
      </w:r>
    </w:p>
    <w:p w14:paraId="6342DA85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ilość złączy do narzędzi: co najmniej 2 ,</w:t>
      </w:r>
    </w:p>
    <w:p w14:paraId="16C5FDFB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 xml:space="preserve">- złącza zgodne z typem złącz 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44AD3B9C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pojemność zbiornika oleju co najmniej 4300cm</w:t>
      </w:r>
      <w:r w:rsidRPr="00EC1414">
        <w:rPr>
          <w:rFonts w:ascii="Cambria" w:eastAsia="Calibri" w:hAnsi="Cambria" w:cs="Times New Roman"/>
          <w:vertAlign w:val="superscript"/>
          <w14:ligatures w14:val="none"/>
        </w:rPr>
        <w:t>3</w:t>
      </w:r>
      <w:r w:rsidRPr="00EC1414">
        <w:rPr>
          <w:rFonts w:ascii="Cambria" w:eastAsia="Calibri" w:hAnsi="Cambria" w:cs="Times New Roman"/>
          <w14:ligatures w14:val="none"/>
        </w:rPr>
        <w:t>,</w:t>
      </w:r>
    </w:p>
    <w:p w14:paraId="44D496B4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silnik benzynowy o mocy co najmniej 3KM/2,21KW,</w:t>
      </w:r>
    </w:p>
    <w:p w14:paraId="2AA658B9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pompa typu 2 x trzystopniowa, osiowa,</w:t>
      </w:r>
    </w:p>
    <w:p w14:paraId="4AA6892C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maksymalne ciśnienie robocze 720 bar,</w:t>
      </w:r>
    </w:p>
    <w:p w14:paraId="71E94043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 xml:space="preserve">- zasilanie złącze typu szybkozłącze (CORE) zgodne ze złączami 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1C533E08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waga gotowego urządzenia nie większa niż 24kg,</w:t>
      </w:r>
    </w:p>
    <w:p w14:paraId="407F7DC4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wymiary nie większe niż 455x315x460 mm,</w:t>
      </w:r>
    </w:p>
    <w:p w14:paraId="76089F44" w14:textId="301B33E9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b) Nożyce hydrauliczne szt.1:</w:t>
      </w:r>
    </w:p>
    <w:p w14:paraId="43D2F674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zgodne z norma PN-EN 13204,</w:t>
      </w:r>
    </w:p>
    <w:p w14:paraId="0F4598A2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muszą posiadać świadectwo CNBOP,</w:t>
      </w:r>
    </w:p>
    <w:p w14:paraId="6F9DC4BB" w14:textId="7BFD462E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grubość ciętego pręta okrągłego co najmniej 30mm</w:t>
      </w:r>
    </w:p>
    <w:p w14:paraId="77306254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rozwarcie ostrzy co najmniej 170 mm,</w:t>
      </w:r>
    </w:p>
    <w:p w14:paraId="1639287B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lastRenderedPageBreak/>
        <w:t>- siła cięcia (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kN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>/t) co najmniej 579/59,</w:t>
      </w:r>
    </w:p>
    <w:p w14:paraId="29D2A2D1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maksymalne ciśnienie robocze 720 bar,</w:t>
      </w:r>
    </w:p>
    <w:p w14:paraId="10BD053E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 xml:space="preserve">- zasilanie złącze typu szybkozłącze (CORE) zgodne ze złączami 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3E7EE2C8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waga gotowego urządzenia maksymalnie 10kg,</w:t>
      </w:r>
    </w:p>
    <w:p w14:paraId="24CEE288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wymiary nie większe niż 675x270x190 mm,</w:t>
      </w:r>
    </w:p>
    <w:p w14:paraId="2FD54703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technologia wykonania ostrz zgodna ze standardem i-Bolt,</w:t>
      </w:r>
    </w:p>
    <w:p w14:paraId="2411FC22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ostrza w technologii NCT,</w:t>
      </w:r>
    </w:p>
    <w:p w14:paraId="6102671C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prosty kształt ostrzy,</w:t>
      </w:r>
    </w:p>
    <w:p w14:paraId="343A974E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uchwyt z wbudowanym oświetleniem,</w:t>
      </w:r>
    </w:p>
    <w:p w14:paraId="46CB6806" w14:textId="4445D20D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c) Rozpieracz ramieniowy:</w:t>
      </w:r>
    </w:p>
    <w:p w14:paraId="04627C1C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Arial"/>
          <w:color w:val="666666"/>
          <w:shd w:val="clear" w:color="auto" w:fill="FFFFFF"/>
          <w:lang w:val="x-none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 xml:space="preserve">- zgodny z normą PN-EN 13204 AS41/725-14,5 </w:t>
      </w:r>
      <w:r w:rsidRPr="00EC1414">
        <w:rPr>
          <w:rFonts w:ascii="Cambria" w:eastAsia="Calibri" w:hAnsi="Cambria" w:cs="Arial"/>
          <w:color w:val="666666"/>
          <w:shd w:val="clear" w:color="auto" w:fill="FFFFFF"/>
          <w:lang w:val="x-none"/>
          <w14:ligatures w14:val="none"/>
        </w:rPr>
        <w:t>,</w:t>
      </w:r>
    </w:p>
    <w:p w14:paraId="513FEE0D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minimalna siłą rozpierania 41kN/4,2t,</w:t>
      </w:r>
    </w:p>
    <w:p w14:paraId="1C9C4530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minimalna siła ciągnięcia 47kN/4,8t,</w:t>
      </w:r>
    </w:p>
    <w:p w14:paraId="3216FB76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-minimalna siła ściskania 59kN/6t,</w:t>
      </w:r>
    </w:p>
    <w:p w14:paraId="36B99A1C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szerokość rozpierania co najmniej 725mm,</w:t>
      </w:r>
    </w:p>
    <w:p w14:paraId="0959FF83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maksymalne ciśnienie robocze 720 bar,</w:t>
      </w:r>
    </w:p>
    <w:p w14:paraId="5CAC082C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 xml:space="preserve">- zasilanie złącze typu szybkozłącze (CORE) zgodne ze złączami 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4EC27A0B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waga gotowego urządzenia maksymalnie 14,5 kg,</w:t>
      </w:r>
    </w:p>
    <w:p w14:paraId="15D0CDB8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 wymiary nie większe niż 815x290x220mm,</w:t>
      </w:r>
    </w:p>
    <w:p w14:paraId="0670B788" w14:textId="26E697F6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d) Węże ciśnieniowe :</w:t>
      </w:r>
    </w:p>
    <w:p w14:paraId="2D3D8BEA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zgodne z normą PN-EN 13204,</w:t>
      </w:r>
    </w:p>
    <w:p w14:paraId="2D2D49A1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długość 10m,</w:t>
      </w:r>
    </w:p>
    <w:p w14:paraId="3D6E731D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 xml:space="preserve">- złącza typu szybkozłącze (CORE) zgodne ze złączami 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51430044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waga nie większa niż 4,7 kg,</w:t>
      </w:r>
    </w:p>
    <w:p w14:paraId="126E1DA7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C1414">
        <w:rPr>
          <w:rFonts w:ascii="Cambria" w:eastAsia="Calibri" w:hAnsi="Cambria" w:cs="Times New Roman"/>
          <w14:ligatures w14:val="none"/>
        </w:rPr>
        <w:t>- kolor do uzgodnienia na etapie realizacji zamówienia,</w:t>
      </w:r>
    </w:p>
    <w:p w14:paraId="25744731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</w:p>
    <w:p w14:paraId="78DBED20" w14:textId="32BCEF80" w:rsidR="00EC1414" w:rsidRPr="00EC1414" w:rsidRDefault="003F5516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C</w:t>
      </w:r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. Adaptery ciągnące  muszą być zgodne z typem </w:t>
      </w:r>
      <w:proofErr w:type="spellStart"/>
      <w:r w:rsidR="00EC1414" w:rsidRPr="00EC1414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 PAS02 lub równoważne.</w:t>
      </w:r>
    </w:p>
    <w:p w14:paraId="2824EC06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2B7F5E59" w14:textId="5836671E" w:rsidR="00EC1414" w:rsidRPr="00EC1414" w:rsidRDefault="003F5516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D</w:t>
      </w:r>
      <w:r w:rsidR="00EC1414">
        <w:rPr>
          <w:rFonts w:ascii="Cambria" w:eastAsia="Calibri" w:hAnsi="Cambria" w:cs="Times New Roman"/>
          <w:b/>
          <w14:ligatures w14:val="none"/>
        </w:rPr>
        <w:t xml:space="preserve">. </w:t>
      </w:r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Łańcuchy ciągnące muszą być zgodne z </w:t>
      </w:r>
      <w:proofErr w:type="spellStart"/>
      <w:r w:rsidR="00EC1414" w:rsidRPr="00EC1414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 PCS01 lub równoważne.</w:t>
      </w:r>
    </w:p>
    <w:p w14:paraId="505350B3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274BD119" w14:textId="48F49F15" w:rsidR="00EC1414" w:rsidRPr="00EC1414" w:rsidRDefault="003F5516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E</w:t>
      </w:r>
      <w:r w:rsidR="00EC1414">
        <w:rPr>
          <w:rFonts w:ascii="Cambria" w:eastAsia="Calibri" w:hAnsi="Cambria" w:cs="Times New Roman"/>
          <w:b/>
          <w14:ligatures w14:val="none"/>
        </w:rPr>
        <w:t xml:space="preserve">. </w:t>
      </w:r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Osłona elastyczna zgodna z </w:t>
      </w:r>
      <w:proofErr w:type="spellStart"/>
      <w:r w:rsidR="00EC1414" w:rsidRPr="00EC1414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 150.182.045 lub równoważna,</w:t>
      </w:r>
    </w:p>
    <w:p w14:paraId="22A17F68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28A16BA9" w14:textId="52D4A069" w:rsidR="00EC1414" w:rsidRPr="00EC1414" w:rsidRDefault="003F5516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F</w:t>
      </w:r>
      <w:r w:rsidR="0029182C">
        <w:rPr>
          <w:rFonts w:ascii="Cambria" w:eastAsia="Calibri" w:hAnsi="Cambria" w:cs="Times New Roman"/>
          <w:b/>
          <w14:ligatures w14:val="none"/>
        </w:rPr>
        <w:t>.</w:t>
      </w:r>
      <w:r w:rsidR="00EC1414">
        <w:rPr>
          <w:rFonts w:ascii="Cambria" w:eastAsia="Calibri" w:hAnsi="Cambria" w:cs="Times New Roman"/>
          <w:b/>
          <w14:ligatures w14:val="none"/>
        </w:rPr>
        <w:t xml:space="preserve"> </w:t>
      </w:r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Podpory schodkowe i kliny zgodne z </w:t>
      </w:r>
      <w:proofErr w:type="spellStart"/>
      <w:r w:rsidR="00EC1414" w:rsidRPr="00EC1414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 150.562.010 lub równoważne.</w:t>
      </w:r>
    </w:p>
    <w:p w14:paraId="53ABF2AF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0689F793" w14:textId="17794290" w:rsidR="00EC1414" w:rsidRPr="00EC1414" w:rsidRDefault="003F5516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G</w:t>
      </w:r>
      <w:r w:rsidR="0029182C">
        <w:rPr>
          <w:rFonts w:ascii="Cambria" w:eastAsia="Calibri" w:hAnsi="Cambria" w:cs="Times New Roman"/>
          <w:b/>
          <w14:ligatures w14:val="none"/>
        </w:rPr>
        <w:t>.</w:t>
      </w:r>
      <w:r w:rsidR="00EC1414">
        <w:rPr>
          <w:rFonts w:ascii="Cambria" w:eastAsia="Calibri" w:hAnsi="Cambria" w:cs="Times New Roman"/>
          <w:b/>
          <w14:ligatures w14:val="none"/>
        </w:rPr>
        <w:t xml:space="preserve"> </w:t>
      </w:r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Kliny i klocki zgodne z </w:t>
      </w:r>
      <w:proofErr w:type="spellStart"/>
      <w:r w:rsidR="00EC1414" w:rsidRPr="00EC1414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 150.562.004 lub równoważne.</w:t>
      </w:r>
    </w:p>
    <w:p w14:paraId="75EB6744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62E583A0" w14:textId="42E34858" w:rsidR="00EC1414" w:rsidRPr="00EC1414" w:rsidRDefault="003F5516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H</w:t>
      </w:r>
      <w:r w:rsidR="00EC1414">
        <w:rPr>
          <w:rFonts w:ascii="Cambria" w:eastAsia="Calibri" w:hAnsi="Cambria" w:cs="Times New Roman"/>
          <w:b/>
          <w14:ligatures w14:val="none"/>
        </w:rPr>
        <w:t xml:space="preserve">. </w:t>
      </w:r>
      <w:r w:rsidR="00EC1414" w:rsidRPr="00EC1414">
        <w:rPr>
          <w:rFonts w:ascii="Cambria" w:eastAsia="Calibri" w:hAnsi="Cambria" w:cs="Times New Roman"/>
          <w:b/>
          <w14:ligatures w14:val="none"/>
        </w:rPr>
        <w:t>Poduszki podnoszące muszą posiadać następujące minimalne parametry techniczno-funkcjonalne:</w:t>
      </w:r>
    </w:p>
    <w:p w14:paraId="19F78EEF" w14:textId="6C172EC8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Pr="00EC1414">
        <w:rPr>
          <w:rFonts w:ascii="Cambria" w:eastAsia="Calibri" w:hAnsi="Cambria" w:cs="Times New Roman"/>
          <w14:ligatures w14:val="none"/>
        </w:rPr>
        <w:t>Maksymalna skuteczna siła podnoszenia (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kN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>/t) 306/32,2,</w:t>
      </w:r>
    </w:p>
    <w:p w14:paraId="49331953" w14:textId="1B76C57A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b) </w:t>
      </w:r>
      <w:r w:rsidRPr="00EC1414">
        <w:rPr>
          <w:rFonts w:ascii="Cambria" w:eastAsia="Calibri" w:hAnsi="Cambria" w:cs="Times New Roman"/>
          <w14:ligatures w14:val="none"/>
        </w:rPr>
        <w:t>Wysokość podnoszenia po napełnieniu co najmniej 320mm,</w:t>
      </w:r>
    </w:p>
    <w:p w14:paraId="485F6F53" w14:textId="455867BB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c) </w:t>
      </w:r>
      <w:r w:rsidRPr="00EC1414">
        <w:rPr>
          <w:rFonts w:ascii="Cambria" w:eastAsia="Calibri" w:hAnsi="Cambria" w:cs="Times New Roman"/>
          <w14:ligatures w14:val="none"/>
        </w:rPr>
        <w:t>Ciśnienie robocze 12 bar,</w:t>
      </w:r>
    </w:p>
    <w:p w14:paraId="103EABC1" w14:textId="1BA79F54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d) </w:t>
      </w:r>
      <w:r w:rsidRPr="00EC1414">
        <w:rPr>
          <w:rFonts w:ascii="Cambria" w:eastAsia="Calibri" w:hAnsi="Cambria" w:cs="Times New Roman"/>
          <w14:ligatures w14:val="none"/>
        </w:rPr>
        <w:t>Maksymalna waga gotowego urządzenia 9kg,</w:t>
      </w:r>
    </w:p>
    <w:p w14:paraId="4F4FD478" w14:textId="28E983A5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e) </w:t>
      </w:r>
      <w:r w:rsidRPr="00EC1414">
        <w:rPr>
          <w:rFonts w:ascii="Cambria" w:eastAsia="Calibri" w:hAnsi="Cambria" w:cs="Times New Roman"/>
          <w14:ligatures w14:val="none"/>
        </w:rPr>
        <w:t>Wymiary nie większe niż 610x530x30mm,</w:t>
      </w:r>
    </w:p>
    <w:p w14:paraId="4496D2C4" w14:textId="7777777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</w:p>
    <w:p w14:paraId="69207481" w14:textId="57BB3914" w:rsidR="00EC1414" w:rsidRPr="00EC1414" w:rsidRDefault="003F5516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I</w:t>
      </w:r>
      <w:r w:rsidR="0029182C">
        <w:rPr>
          <w:rFonts w:ascii="Cambria" w:eastAsia="Calibri" w:hAnsi="Cambria" w:cs="Times New Roman"/>
          <w:b/>
          <w14:ligatures w14:val="none"/>
        </w:rPr>
        <w:t>.</w:t>
      </w:r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  Węże pneumatyczne muszą posiadać następujące minimalne wymagania techniczno-funkcjonalne:</w:t>
      </w:r>
    </w:p>
    <w:p w14:paraId="1D2267C2" w14:textId="5C8268E6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Pr="00EC1414">
        <w:rPr>
          <w:rFonts w:ascii="Cambria" w:eastAsia="Calibri" w:hAnsi="Cambria" w:cs="Times New Roman"/>
          <w14:ligatures w14:val="none"/>
        </w:rPr>
        <w:t>Długość 10m,</w:t>
      </w:r>
    </w:p>
    <w:p w14:paraId="4BF350B9" w14:textId="541AD527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b) </w:t>
      </w:r>
      <w:r w:rsidRPr="00EC1414">
        <w:rPr>
          <w:rFonts w:ascii="Cambria" w:eastAsia="Calibri" w:hAnsi="Cambria" w:cs="Times New Roman"/>
          <w14:ligatures w14:val="none"/>
        </w:rPr>
        <w:t>Maksymalne ciśnienie robocze bar/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MPa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 xml:space="preserve"> 12/1,2,</w:t>
      </w:r>
    </w:p>
    <w:p w14:paraId="329BC005" w14:textId="772D0455" w:rsidR="00EC1414" w:rsidRP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lastRenderedPageBreak/>
        <w:t xml:space="preserve">c) </w:t>
      </w:r>
      <w:r w:rsidRPr="00EC1414">
        <w:rPr>
          <w:rFonts w:ascii="Cambria" w:eastAsia="Calibri" w:hAnsi="Cambria" w:cs="Times New Roman"/>
          <w14:ligatures w14:val="none"/>
        </w:rPr>
        <w:t>Kolor do uzgodnienia na etapie realizacji zamówienia,</w:t>
      </w:r>
    </w:p>
    <w:p w14:paraId="66693475" w14:textId="77777777" w:rsidR="00EC1414" w:rsidRDefault="00EC1414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d) </w:t>
      </w:r>
      <w:r w:rsidRPr="00EC1414">
        <w:rPr>
          <w:rFonts w:ascii="Cambria" w:eastAsia="Calibri" w:hAnsi="Cambria" w:cs="Times New Roman"/>
          <w14:ligatures w14:val="none"/>
        </w:rPr>
        <w:t xml:space="preserve">Złącza typu szybkozłącze (CORE) zgodne ze złączami </w:t>
      </w:r>
      <w:proofErr w:type="spellStart"/>
      <w:r w:rsidRPr="00EC1414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C1414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2D244ED1" w14:textId="6F988B63" w:rsidR="00EC1414" w:rsidRPr="00EC1414" w:rsidRDefault="003F5516" w:rsidP="00EC1414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:b/>
          <w:bCs/>
          <w14:ligatures w14:val="none"/>
        </w:rPr>
        <w:t>J</w:t>
      </w:r>
      <w:r w:rsidR="0029182C">
        <w:rPr>
          <w:rFonts w:ascii="Cambria" w:eastAsia="Calibri" w:hAnsi="Cambria" w:cs="Times New Roman"/>
          <w:b/>
          <w:bCs/>
          <w14:ligatures w14:val="none"/>
        </w:rPr>
        <w:t xml:space="preserve">. </w:t>
      </w:r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Sterownik podwójny zgodny z </w:t>
      </w:r>
      <w:proofErr w:type="spellStart"/>
      <w:r w:rsidR="00EC1414" w:rsidRPr="00EC1414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 HDC12 lub równoważny,</w:t>
      </w:r>
    </w:p>
    <w:p w14:paraId="7525C21F" w14:textId="068C3910" w:rsidR="00EC1414" w:rsidRPr="00EC1414" w:rsidRDefault="003F5516" w:rsidP="00EC1414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K</w:t>
      </w:r>
      <w:r w:rsidR="0029182C">
        <w:rPr>
          <w:rFonts w:ascii="Cambria" w:eastAsia="Calibri" w:hAnsi="Cambria" w:cs="Times New Roman"/>
          <w:b/>
          <w14:ligatures w14:val="none"/>
        </w:rPr>
        <w:t xml:space="preserve">. </w:t>
      </w:r>
      <w:r w:rsidR="00EC1414">
        <w:rPr>
          <w:rFonts w:ascii="Cambria" w:eastAsia="Calibri" w:hAnsi="Cambria" w:cs="Times New Roman"/>
          <w:b/>
          <w14:ligatures w14:val="none"/>
        </w:rPr>
        <w:t xml:space="preserve"> </w:t>
      </w:r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Wąż odcinający z zaworem bezpieczeństwa zgodny z </w:t>
      </w:r>
      <w:proofErr w:type="spellStart"/>
      <w:r w:rsidR="00EC1414" w:rsidRPr="00EC1414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 SOH12 lub równoważny,</w:t>
      </w:r>
    </w:p>
    <w:p w14:paraId="4959FCA8" w14:textId="6085C6E3" w:rsidR="00E06ECE" w:rsidRPr="0029182C" w:rsidRDefault="003F5516" w:rsidP="0029182C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L</w:t>
      </w:r>
      <w:r w:rsidR="0029182C">
        <w:rPr>
          <w:rFonts w:ascii="Cambria" w:eastAsia="Calibri" w:hAnsi="Cambria" w:cs="Times New Roman"/>
          <w:b/>
          <w14:ligatures w14:val="none"/>
        </w:rPr>
        <w:t>.</w:t>
      </w:r>
      <w:r w:rsidR="00EC1414">
        <w:rPr>
          <w:rFonts w:ascii="Cambria" w:eastAsia="Calibri" w:hAnsi="Cambria" w:cs="Times New Roman"/>
          <w:b/>
          <w14:ligatures w14:val="none"/>
        </w:rPr>
        <w:t xml:space="preserve"> </w:t>
      </w:r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Reduktor ciśnienia 200/300 bar zgodny z </w:t>
      </w:r>
      <w:proofErr w:type="spellStart"/>
      <w:r w:rsidR="00EC1414" w:rsidRPr="00EC1414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C1414" w:rsidRPr="00EC1414">
        <w:rPr>
          <w:rFonts w:ascii="Cambria" w:eastAsia="Calibri" w:hAnsi="Cambria" w:cs="Times New Roman"/>
          <w:b/>
          <w14:ligatures w14:val="none"/>
        </w:rPr>
        <w:t xml:space="preserve"> PRV12 lub równoważny</w:t>
      </w:r>
    </w:p>
    <w:p w14:paraId="382F6827" w14:textId="77777777" w:rsidR="003F5516" w:rsidRDefault="003F5516" w:rsidP="00E06EC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Calibri" w:hAnsi="Cambria" w:cs="Times New Roman"/>
          <w14:ligatures w14:val="none"/>
        </w:rPr>
      </w:pPr>
      <w:bookmarkStart w:id="2" w:name="_Hlk192066660"/>
    </w:p>
    <w:p w14:paraId="17BA0BCE" w14:textId="072BD8F8" w:rsidR="00E06ECE" w:rsidRPr="00E06ECE" w:rsidRDefault="00E06ECE" w:rsidP="00E06EC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>3</w:t>
      </w:r>
      <w:r w:rsidRPr="00E06ECE">
        <w:rPr>
          <w:rFonts w:ascii="Cambria" w:eastAsia="Calibri" w:hAnsi="Cambria" w:cs="Times New Roman"/>
          <w14:ligatures w14:val="none"/>
        </w:rPr>
        <w:t xml:space="preserve">) Szczegółowy opis przedmiotu zamówienia dla zestawu ratownictwa technicznego 1 </w:t>
      </w:r>
      <w:r w:rsidR="00115FDD">
        <w:rPr>
          <w:rFonts w:ascii="Cambria" w:eastAsia="Calibri" w:hAnsi="Cambria" w:cs="Times New Roman"/>
          <w14:ligatures w14:val="none"/>
        </w:rPr>
        <w:t xml:space="preserve"> i 2 </w:t>
      </w:r>
      <w:r w:rsidRPr="00E06ECE">
        <w:rPr>
          <w:rFonts w:ascii="Cambria" w:eastAsia="Calibri" w:hAnsi="Cambria" w:cs="Times New Roman"/>
          <w14:ligatures w14:val="none"/>
        </w:rPr>
        <w:t>w zakresie minimalnych parametrów techniczno-funkcjonalnych:</w:t>
      </w:r>
    </w:p>
    <w:bookmarkEnd w:id="2"/>
    <w:p w14:paraId="53DADBFD" w14:textId="77777777" w:rsidR="0029182C" w:rsidRDefault="0029182C" w:rsidP="00E06EC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Calibri" w:hAnsi="Cambria" w:cs="Times New Roman"/>
          <w:b/>
          <w:bCs/>
          <w14:ligatures w14:val="none"/>
        </w:rPr>
      </w:pPr>
    </w:p>
    <w:p w14:paraId="730BCC47" w14:textId="7B37A9BC" w:rsidR="003436C9" w:rsidRPr="00E06ECE" w:rsidRDefault="003F5516" w:rsidP="00E06EC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Calibri" w:hAnsi="Cambria" w:cs="Times New Roman"/>
          <w:b/>
          <w:bCs/>
          <w14:ligatures w14:val="none"/>
        </w:rPr>
      </w:pPr>
      <w:r>
        <w:rPr>
          <w:rFonts w:ascii="Cambria" w:eastAsia="Calibri" w:hAnsi="Cambria" w:cs="Times New Roman"/>
          <w:b/>
          <w:bCs/>
          <w14:ligatures w14:val="none"/>
        </w:rPr>
        <w:t xml:space="preserve">A. </w:t>
      </w:r>
      <w:r w:rsidR="00E06ECE" w:rsidRPr="00E06ECE">
        <w:rPr>
          <w:rFonts w:ascii="Cambria" w:eastAsia="Calibri" w:hAnsi="Cambria" w:cs="Times New Roman"/>
          <w:b/>
          <w:bCs/>
          <w14:ligatures w14:val="none"/>
        </w:rPr>
        <w:t xml:space="preserve">Kompletny Zestaw ratownictwa technicznego nr </w:t>
      </w:r>
      <w:r w:rsidR="00E06ECE">
        <w:rPr>
          <w:rFonts w:ascii="Cambria" w:eastAsia="Calibri" w:hAnsi="Cambria" w:cs="Times New Roman"/>
          <w:b/>
          <w:bCs/>
          <w14:ligatures w14:val="none"/>
        </w:rPr>
        <w:t>2</w:t>
      </w:r>
      <w:r w:rsidR="00E06ECE" w:rsidRPr="00E06ECE">
        <w:rPr>
          <w:rFonts w:ascii="Cambria" w:eastAsia="Calibri" w:hAnsi="Cambria" w:cs="Times New Roman"/>
          <w:b/>
          <w:bCs/>
          <w14:ligatures w14:val="none"/>
        </w:rPr>
        <w:t xml:space="preserve"> musi się składać z następujących elementów:</w:t>
      </w:r>
    </w:p>
    <w:p w14:paraId="427B1A1C" w14:textId="7DF8437A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Pr="00E06ECE">
        <w:rPr>
          <w:rFonts w:ascii="Cambria" w:eastAsia="Calibri" w:hAnsi="Cambria" w:cs="Times New Roman"/>
          <w14:ligatures w14:val="none"/>
        </w:rPr>
        <w:t>Kompletny zestaw ratowniczy 1kpl. składający się z :</w:t>
      </w:r>
    </w:p>
    <w:p w14:paraId="07A56F8E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-pompy hydraulicznej szt.1,</w:t>
      </w:r>
    </w:p>
    <w:p w14:paraId="70B543B8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-nożyc hydraulicznych szt.1,</w:t>
      </w:r>
    </w:p>
    <w:p w14:paraId="74F3DF54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rozpieracza ramieniowego szt.1</w:t>
      </w:r>
    </w:p>
    <w:p w14:paraId="4ACB9286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rozpieracza teleskopowego szt.1</w:t>
      </w:r>
    </w:p>
    <w:p w14:paraId="7EC10601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węże ciśnieniowe szt.2,</w:t>
      </w:r>
    </w:p>
    <w:p w14:paraId="4E1040B6" w14:textId="5FE9D84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b) </w:t>
      </w:r>
      <w:r w:rsidRPr="00E06ECE">
        <w:rPr>
          <w:rFonts w:ascii="Cambria" w:eastAsia="Calibri" w:hAnsi="Cambria" w:cs="Times New Roman"/>
          <w14:ligatures w14:val="none"/>
        </w:rPr>
        <w:t xml:space="preserve">Adaptery ciągnące 1 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kpl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>.,</w:t>
      </w:r>
    </w:p>
    <w:p w14:paraId="608F52C4" w14:textId="608F75F5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c) </w:t>
      </w:r>
      <w:r w:rsidRPr="00E06ECE">
        <w:rPr>
          <w:rFonts w:ascii="Cambria" w:eastAsia="Calibri" w:hAnsi="Cambria" w:cs="Times New Roman"/>
          <w14:ligatures w14:val="none"/>
        </w:rPr>
        <w:t xml:space="preserve">Łańcuchy ciągnące 1 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kpl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>.,</w:t>
      </w:r>
    </w:p>
    <w:p w14:paraId="7567226F" w14:textId="17ACE13F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d) </w:t>
      </w:r>
      <w:r w:rsidRPr="00E06ECE">
        <w:rPr>
          <w:rFonts w:ascii="Cambria" w:eastAsia="Calibri" w:hAnsi="Cambria" w:cs="Times New Roman"/>
          <w14:ligatures w14:val="none"/>
        </w:rPr>
        <w:t xml:space="preserve">Podpory schodkowe i kliny 1 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kpl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>.,</w:t>
      </w:r>
    </w:p>
    <w:p w14:paraId="10A0F87C" w14:textId="668D28C2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e) </w:t>
      </w:r>
      <w:r w:rsidRPr="00E06ECE">
        <w:rPr>
          <w:rFonts w:ascii="Cambria" w:eastAsia="Calibri" w:hAnsi="Cambria" w:cs="Times New Roman"/>
          <w14:ligatures w14:val="none"/>
        </w:rPr>
        <w:t xml:space="preserve">Kliny i klocki 1 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kpl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>.,</w:t>
      </w:r>
    </w:p>
    <w:p w14:paraId="0A695FC7" w14:textId="3A2B2D89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f) </w:t>
      </w:r>
      <w:r w:rsidRPr="00E06ECE">
        <w:rPr>
          <w:rFonts w:ascii="Cambria" w:eastAsia="Calibri" w:hAnsi="Cambria" w:cs="Times New Roman"/>
          <w14:ligatures w14:val="none"/>
        </w:rPr>
        <w:t>Wspornik progowy rodzaj1 szt.1,</w:t>
      </w:r>
    </w:p>
    <w:p w14:paraId="078C07A6" w14:textId="594847FD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g) </w:t>
      </w:r>
      <w:r w:rsidRPr="00E06ECE">
        <w:rPr>
          <w:rFonts w:ascii="Cambria" w:eastAsia="Calibri" w:hAnsi="Cambria" w:cs="Times New Roman"/>
          <w14:ligatures w14:val="none"/>
        </w:rPr>
        <w:t>Wspornik progowy rodzaj2 szt.1,</w:t>
      </w:r>
    </w:p>
    <w:p w14:paraId="220E212E" w14:textId="00DED554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h) </w:t>
      </w:r>
      <w:r w:rsidRPr="00E06ECE">
        <w:rPr>
          <w:rFonts w:ascii="Cambria" w:eastAsia="Calibri" w:hAnsi="Cambria" w:cs="Times New Roman"/>
          <w14:ligatures w14:val="none"/>
        </w:rPr>
        <w:t>Podpora mechaniczna szt.1,</w:t>
      </w:r>
    </w:p>
    <w:p w14:paraId="131BAC31" w14:textId="6D9F2DCD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i) </w:t>
      </w:r>
      <w:r w:rsidRPr="00E06ECE">
        <w:rPr>
          <w:rFonts w:ascii="Cambria" w:eastAsia="Calibri" w:hAnsi="Cambria" w:cs="Times New Roman"/>
          <w14:ligatures w14:val="none"/>
        </w:rPr>
        <w:t>Mata PCV szt.1</w:t>
      </w:r>
    </w:p>
    <w:p w14:paraId="27A99C68" w14:textId="77777777" w:rsidR="00E06ECE" w:rsidRPr="00E06ECE" w:rsidRDefault="00E06ECE" w:rsidP="00E06ECE">
      <w:pPr>
        <w:spacing w:after="0" w:line="240" w:lineRule="auto"/>
        <w:contextualSpacing/>
        <w:rPr>
          <w:rFonts w:ascii="Times New Roman" w:eastAsia="Calibri" w:hAnsi="Times New Roman" w:cs="Times New Roman"/>
          <w14:ligatures w14:val="none"/>
        </w:rPr>
      </w:pPr>
    </w:p>
    <w:p w14:paraId="30E21BFF" w14:textId="0252360C" w:rsidR="00E06ECE" w:rsidRPr="00E06ECE" w:rsidRDefault="003F5516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B</w:t>
      </w:r>
      <w:r w:rsidR="00E06ECE">
        <w:rPr>
          <w:rFonts w:ascii="Cambria" w:eastAsia="Calibri" w:hAnsi="Cambria" w:cs="Times New Roman"/>
          <w:b/>
          <w14:ligatures w14:val="none"/>
        </w:rPr>
        <w:t xml:space="preserve">. </w:t>
      </w:r>
      <w:r w:rsidR="00E06ECE" w:rsidRPr="00E06ECE">
        <w:rPr>
          <w:rFonts w:ascii="Cambria" w:eastAsia="Calibri" w:hAnsi="Cambria" w:cs="Times New Roman"/>
          <w:b/>
          <w14:ligatures w14:val="none"/>
        </w:rPr>
        <w:t>Elementy kompletnego zestawu ratowniczego muszą posiadać następujące minimalne parametry funkcjonalno-użytkowe:</w:t>
      </w:r>
    </w:p>
    <w:p w14:paraId="6D58D3C9" w14:textId="5C4476BB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Pr="00E06ECE">
        <w:rPr>
          <w:rFonts w:ascii="Cambria" w:eastAsia="Calibri" w:hAnsi="Cambria" w:cs="Times New Roman"/>
          <w14:ligatures w14:val="none"/>
        </w:rPr>
        <w:t>Pompa hydrauliczna szt.1:</w:t>
      </w:r>
    </w:p>
    <w:p w14:paraId="03C1B12C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zgodna z norma PN-EN 13204</w:t>
      </w:r>
    </w:p>
    <w:p w14:paraId="38B68EDF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ilość złączy do narzędzi: co najmniej 2 ,</w:t>
      </w:r>
    </w:p>
    <w:p w14:paraId="4E93C918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 xml:space="preserve">- złącza zgodne z typem złącz 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16966D85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pojemność zbiornika oleju co najmniej 4300cm</w:t>
      </w:r>
      <w:r w:rsidRPr="00E06ECE">
        <w:rPr>
          <w:rFonts w:ascii="Cambria" w:eastAsia="Calibri" w:hAnsi="Cambria" w:cs="Times New Roman"/>
          <w:vertAlign w:val="superscript"/>
          <w14:ligatures w14:val="none"/>
        </w:rPr>
        <w:t>3</w:t>
      </w:r>
      <w:r w:rsidRPr="00E06ECE">
        <w:rPr>
          <w:rFonts w:ascii="Cambria" w:eastAsia="Calibri" w:hAnsi="Cambria" w:cs="Times New Roman"/>
          <w14:ligatures w14:val="none"/>
        </w:rPr>
        <w:t>,</w:t>
      </w:r>
    </w:p>
    <w:p w14:paraId="23F44BF4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silnik benzynowy o mocy co najmniej 3KM/2,21KW,</w:t>
      </w:r>
    </w:p>
    <w:p w14:paraId="6E1291CD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pompa typu 2 x trzystopniowa, osiowa,</w:t>
      </w:r>
    </w:p>
    <w:p w14:paraId="59704E39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maksymalne ciśnienie robocze 720 bar,</w:t>
      </w:r>
    </w:p>
    <w:p w14:paraId="4475B826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 xml:space="preserve">- zasilanie złącze typu szybkozłącze (CORE) zgodne ze złączami 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732662AB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waga gotowego urządzenia nie większa niż 24kg,</w:t>
      </w:r>
    </w:p>
    <w:p w14:paraId="22A4244C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wymiary nie większe niż 455x315x460 mm,</w:t>
      </w:r>
    </w:p>
    <w:p w14:paraId="0E1139ED" w14:textId="28937A5D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b) Nożyce hydrauliczne szt.1:</w:t>
      </w:r>
    </w:p>
    <w:p w14:paraId="45E7E30F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zgodne z norma PN-EN 13204,</w:t>
      </w:r>
    </w:p>
    <w:p w14:paraId="6BFE857F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muszą posiadać świadectwo CNBOP,</w:t>
      </w:r>
    </w:p>
    <w:p w14:paraId="1E544B2E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grubość ciętego pręta okrągłego co najmniej 30mm,</w:t>
      </w:r>
    </w:p>
    <w:p w14:paraId="22D4E8DF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rozwarcie ostrzy co najmniej 170 mm,</w:t>
      </w:r>
    </w:p>
    <w:p w14:paraId="5CF67F96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siła cięcia (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kN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>/t) co najmniej 579/59,</w:t>
      </w:r>
    </w:p>
    <w:p w14:paraId="77898FC1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maksymalne ciśnienie robocze 720 bar,</w:t>
      </w:r>
    </w:p>
    <w:p w14:paraId="735CDF63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 xml:space="preserve">- zasilanie złącze typu szybkozłącze (CORE) zgodne ze złączami 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4CF2D7F8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waga gotowego urządzenia maksymalnie 10kg,</w:t>
      </w:r>
    </w:p>
    <w:p w14:paraId="5BED2987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lastRenderedPageBreak/>
        <w:t>wymiary nie większe niż 675x270x190 mm,</w:t>
      </w:r>
    </w:p>
    <w:p w14:paraId="345F01C0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technologia wykonania ostrz zgodna ze standardem i-Bolt,</w:t>
      </w:r>
    </w:p>
    <w:p w14:paraId="3BD2F732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ostrza w technologii NCT,</w:t>
      </w:r>
    </w:p>
    <w:p w14:paraId="276207D7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prosty kształt ostrzy,</w:t>
      </w:r>
    </w:p>
    <w:p w14:paraId="76D3924D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uchwyt z wbudowanym oświetleniem,</w:t>
      </w:r>
    </w:p>
    <w:p w14:paraId="2DA093F4" w14:textId="24B2A7A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c) </w:t>
      </w:r>
      <w:r w:rsidRPr="00E06ECE">
        <w:rPr>
          <w:rFonts w:ascii="Cambria" w:eastAsia="Calibri" w:hAnsi="Cambria" w:cs="Times New Roman"/>
          <w14:ligatures w14:val="none"/>
        </w:rPr>
        <w:t>Rozpieracz ramieniowy szt.1:</w:t>
      </w:r>
    </w:p>
    <w:p w14:paraId="0458B469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Arial"/>
          <w:color w:val="666666"/>
          <w:shd w:val="clear" w:color="auto" w:fill="FFFFFF"/>
          <w:lang w:val="x-none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 xml:space="preserve">- zgodny z normą PN-EN 13204 AS41/725-14,5 </w:t>
      </w:r>
      <w:r w:rsidRPr="00E06ECE">
        <w:rPr>
          <w:rFonts w:ascii="Cambria" w:eastAsia="Calibri" w:hAnsi="Cambria" w:cs="Arial"/>
          <w:color w:val="666666"/>
          <w:shd w:val="clear" w:color="auto" w:fill="FFFFFF"/>
          <w:lang w:val="x-none"/>
          <w14:ligatures w14:val="none"/>
        </w:rPr>
        <w:t>,</w:t>
      </w:r>
    </w:p>
    <w:p w14:paraId="5A0DDF88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minimalna siłą rozpierania 41kN/4,2t,</w:t>
      </w:r>
    </w:p>
    <w:p w14:paraId="614557DE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minimalna siła ciągnięcia 47kN/4,8t,</w:t>
      </w:r>
    </w:p>
    <w:p w14:paraId="3C48DC54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-minimalna siła ściskania 59kN/6t,</w:t>
      </w:r>
    </w:p>
    <w:p w14:paraId="523965F2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szerokość rozpierania co najmniej 725mm,</w:t>
      </w:r>
    </w:p>
    <w:p w14:paraId="7F08D02C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maksymalne ciśnienie robocze 720 bar,</w:t>
      </w:r>
    </w:p>
    <w:p w14:paraId="10273155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 xml:space="preserve">- zasilanie złącze typu szybkozłącze (CORE) zgodne ze złączami 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4A9C3B68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waga gotowego urządzenia maksymalnie 14,5 kg,</w:t>
      </w:r>
    </w:p>
    <w:p w14:paraId="669FE117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 wymiary nie większe niż 815x290x220mm,</w:t>
      </w:r>
    </w:p>
    <w:p w14:paraId="1E8B272B" w14:textId="5FF4DF45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d) </w:t>
      </w:r>
      <w:r w:rsidRPr="00E06ECE">
        <w:rPr>
          <w:rFonts w:ascii="Cambria" w:eastAsia="Calibri" w:hAnsi="Cambria" w:cs="Times New Roman"/>
          <w14:ligatures w14:val="none"/>
        </w:rPr>
        <w:t>Rozpieracz teleskopowy:</w:t>
      </w:r>
    </w:p>
    <w:p w14:paraId="5B6A611B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iCs/>
          <w:color w:val="000000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 xml:space="preserve">- zgodny z normą PN-EN 13204 </w:t>
      </w:r>
      <w:hyperlink r:id="rId9" w:history="1">
        <w:r w:rsidRPr="00E06ECE">
          <w:rPr>
            <w:rFonts w:ascii="Cambria" w:eastAsia="Calibri" w:hAnsi="Cambria" w:cs="Times New Roman"/>
            <w:iCs/>
            <w:color w:val="000000"/>
            <w:lang w:val="x-none"/>
            <w14:ligatures w14:val="none"/>
          </w:rPr>
          <w:t>TR217/375-101/350-14.6</w:t>
        </w:r>
      </w:hyperlink>
      <w:r w:rsidRPr="00E06ECE">
        <w:rPr>
          <w:rFonts w:ascii="Cambria" w:eastAsia="Calibri" w:hAnsi="Cambria" w:cs="Times New Roman"/>
          <w:iCs/>
          <w:color w:val="000000"/>
          <w14:ligatures w14:val="none"/>
        </w:rPr>
        <w:t>,</w:t>
      </w:r>
    </w:p>
    <w:p w14:paraId="1B1C2366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iCs/>
          <w:color w:val="000000"/>
          <w14:ligatures w14:val="none"/>
        </w:rPr>
      </w:pPr>
      <w:r w:rsidRPr="00E06ECE">
        <w:rPr>
          <w:rFonts w:ascii="Cambria" w:eastAsia="Calibri" w:hAnsi="Cambria" w:cs="Times New Roman"/>
          <w:iCs/>
          <w:color w:val="000000"/>
          <w14:ligatures w14:val="none"/>
        </w:rPr>
        <w:t>-długość narzędzia złożonego/rozłożonego 560/1285 mm,</w:t>
      </w:r>
    </w:p>
    <w:p w14:paraId="2186CAAF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iCs/>
          <w:color w:val="000000"/>
          <w14:ligatures w14:val="none"/>
        </w:rPr>
      </w:pPr>
      <w:r w:rsidRPr="00E06ECE">
        <w:rPr>
          <w:rFonts w:ascii="Cambria" w:eastAsia="Calibri" w:hAnsi="Cambria" w:cs="Times New Roman"/>
          <w:iCs/>
          <w:color w:val="000000"/>
          <w14:ligatures w14:val="none"/>
        </w:rPr>
        <w:t>-odległość rozpierania tłok1 375mm,</w:t>
      </w:r>
    </w:p>
    <w:p w14:paraId="4B1A721E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iCs/>
          <w:color w:val="000000"/>
          <w14:ligatures w14:val="none"/>
        </w:rPr>
      </w:pPr>
      <w:r w:rsidRPr="00E06ECE">
        <w:rPr>
          <w:rFonts w:ascii="Cambria" w:eastAsia="Calibri" w:hAnsi="Cambria" w:cs="Times New Roman"/>
          <w:iCs/>
          <w:color w:val="000000"/>
          <w14:ligatures w14:val="none"/>
        </w:rPr>
        <w:t>-odległość rozpierania tłok2 350mm,</w:t>
      </w:r>
    </w:p>
    <w:p w14:paraId="5098BADF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iCs/>
          <w:color w:val="000000"/>
          <w14:ligatures w14:val="none"/>
        </w:rPr>
      </w:pPr>
      <w:r w:rsidRPr="00E06ECE">
        <w:rPr>
          <w:rFonts w:ascii="Cambria" w:eastAsia="Calibri" w:hAnsi="Cambria" w:cs="Times New Roman"/>
          <w:iCs/>
          <w:color w:val="000000"/>
          <w14:ligatures w14:val="none"/>
        </w:rPr>
        <w:t xml:space="preserve">-siła rozpierania tłok1 </w:t>
      </w:r>
      <w:proofErr w:type="spellStart"/>
      <w:r w:rsidRPr="00E06ECE">
        <w:rPr>
          <w:rFonts w:ascii="Cambria" w:eastAsia="Calibri" w:hAnsi="Cambria" w:cs="Times New Roman"/>
          <w:iCs/>
          <w:color w:val="000000"/>
          <w14:ligatures w14:val="none"/>
        </w:rPr>
        <w:t>kN</w:t>
      </w:r>
      <w:proofErr w:type="spellEnd"/>
      <w:r w:rsidRPr="00E06ECE">
        <w:rPr>
          <w:rFonts w:ascii="Cambria" w:eastAsia="Calibri" w:hAnsi="Cambria" w:cs="Times New Roman"/>
          <w:iCs/>
          <w:color w:val="000000"/>
          <w14:ligatures w14:val="none"/>
        </w:rPr>
        <w:t>/t 217/22,</w:t>
      </w:r>
    </w:p>
    <w:p w14:paraId="0E45CBEA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iCs/>
          <w:color w:val="000000"/>
          <w14:ligatures w14:val="none"/>
        </w:rPr>
      </w:pPr>
      <w:r w:rsidRPr="00E06ECE">
        <w:rPr>
          <w:rFonts w:ascii="Cambria" w:eastAsia="Calibri" w:hAnsi="Cambria" w:cs="Times New Roman"/>
          <w:iCs/>
          <w:color w:val="000000"/>
          <w14:ligatures w14:val="none"/>
        </w:rPr>
        <w:t xml:space="preserve">-siła rozpierania tłok2 </w:t>
      </w:r>
      <w:proofErr w:type="spellStart"/>
      <w:r w:rsidRPr="00E06ECE">
        <w:rPr>
          <w:rFonts w:ascii="Cambria" w:eastAsia="Calibri" w:hAnsi="Cambria" w:cs="Times New Roman"/>
          <w:iCs/>
          <w:color w:val="000000"/>
          <w14:ligatures w14:val="none"/>
        </w:rPr>
        <w:t>kN</w:t>
      </w:r>
      <w:proofErr w:type="spellEnd"/>
      <w:r w:rsidRPr="00E06ECE">
        <w:rPr>
          <w:rFonts w:ascii="Cambria" w:eastAsia="Calibri" w:hAnsi="Cambria" w:cs="Times New Roman"/>
          <w:iCs/>
          <w:color w:val="000000"/>
          <w14:ligatures w14:val="none"/>
        </w:rPr>
        <w:t>/t 101/10,</w:t>
      </w:r>
    </w:p>
    <w:p w14:paraId="26AC8DC0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iCs/>
          <w:color w:val="000000"/>
          <w14:ligatures w14:val="none"/>
        </w:rPr>
      </w:pPr>
      <w:r w:rsidRPr="00E06ECE">
        <w:rPr>
          <w:rFonts w:ascii="Cambria" w:eastAsia="Calibri" w:hAnsi="Cambria" w:cs="Times New Roman"/>
          <w:iCs/>
          <w:color w:val="000000"/>
          <w14:ligatures w14:val="none"/>
        </w:rPr>
        <w:t>-typ tłoka teleskopowy,</w:t>
      </w:r>
    </w:p>
    <w:p w14:paraId="44C6CC00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maksymalne ciśnienie robocze 720 bar,</w:t>
      </w:r>
    </w:p>
    <w:p w14:paraId="198D0042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 xml:space="preserve">- zasilanie złącze typu szybkozłącze (CORE) zgodne ze złączami 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514F98CD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-maksymalne wymiary 280x110x560 mm,</w:t>
      </w:r>
    </w:p>
    <w:p w14:paraId="75A5CC7B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-maksymalna waga gotowego urządzenia 15kg,</w:t>
      </w:r>
    </w:p>
    <w:p w14:paraId="74A28CFB" w14:textId="76446FF6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e) </w:t>
      </w:r>
      <w:r w:rsidRPr="00E06ECE">
        <w:rPr>
          <w:rFonts w:ascii="Cambria" w:eastAsia="Calibri" w:hAnsi="Cambria" w:cs="Times New Roman"/>
          <w14:ligatures w14:val="none"/>
        </w:rPr>
        <w:t>Węże ciśnieniowe szt.2 :</w:t>
      </w:r>
    </w:p>
    <w:p w14:paraId="1B077498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zgodne z normą PN-EN 13204,</w:t>
      </w:r>
    </w:p>
    <w:p w14:paraId="0810A4FE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długość 10m,</w:t>
      </w:r>
    </w:p>
    <w:p w14:paraId="0196597A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 xml:space="preserve">- złącza typu szybkozłącze (CORE) zgodne ze złączami </w:t>
      </w:r>
      <w:proofErr w:type="spellStart"/>
      <w:r w:rsidRPr="00E06ECE">
        <w:rPr>
          <w:rFonts w:ascii="Cambria" w:eastAsia="Calibri" w:hAnsi="Cambria" w:cs="Times New Roman"/>
          <w14:ligatures w14:val="none"/>
        </w:rPr>
        <w:t>Holmatro</w:t>
      </w:r>
      <w:proofErr w:type="spellEnd"/>
      <w:r w:rsidRPr="00E06ECE">
        <w:rPr>
          <w:rFonts w:ascii="Cambria" w:eastAsia="Calibri" w:hAnsi="Cambria" w:cs="Times New Roman"/>
          <w14:ligatures w14:val="none"/>
        </w:rPr>
        <w:t xml:space="preserve"> lub równoważne,</w:t>
      </w:r>
    </w:p>
    <w:p w14:paraId="7FF34F72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waga nie większa niż 4,7 kg,</w:t>
      </w:r>
    </w:p>
    <w:p w14:paraId="2E5C5447" w14:textId="343BB61C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 w:rsidRPr="00E06ECE">
        <w:rPr>
          <w:rFonts w:ascii="Cambria" w:eastAsia="Calibri" w:hAnsi="Cambria" w:cs="Times New Roman"/>
          <w14:ligatures w14:val="none"/>
        </w:rPr>
        <w:t>- kolor do uzgodnienia na etapie realizacji zamówienia</w:t>
      </w:r>
    </w:p>
    <w:p w14:paraId="5DFFB11B" w14:textId="61B02F34" w:rsidR="00E06ECE" w:rsidRPr="00E06ECE" w:rsidRDefault="003F5516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C</w:t>
      </w:r>
      <w:r w:rsidR="00E06ECE">
        <w:rPr>
          <w:rFonts w:ascii="Cambria" w:eastAsia="Calibri" w:hAnsi="Cambria" w:cs="Times New Roman"/>
          <w:b/>
          <w14:ligatures w14:val="none"/>
        </w:rPr>
        <w:t xml:space="preserve">. </w:t>
      </w:r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Adaptery ciągnące  muszą być zgodne z typem </w:t>
      </w:r>
      <w:proofErr w:type="spellStart"/>
      <w:r w:rsidR="00E06ECE" w:rsidRPr="00E06ECE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 PAS02 lub równoważne </w:t>
      </w:r>
      <w:r w:rsidR="0029182C">
        <w:rPr>
          <w:rFonts w:ascii="Cambria" w:eastAsia="Calibri" w:hAnsi="Cambria" w:cs="Times New Roman"/>
          <w:b/>
          <w14:ligatures w14:val="none"/>
        </w:rPr>
        <w:t xml:space="preserve">o nie gorszych parametrach </w:t>
      </w:r>
      <w:r w:rsidR="00E06ECE" w:rsidRPr="00E06ECE">
        <w:rPr>
          <w:rFonts w:ascii="Cambria" w:eastAsia="Calibri" w:hAnsi="Cambria" w:cs="Times New Roman"/>
          <w:b/>
          <w14:ligatures w14:val="none"/>
        </w:rPr>
        <w:t>szt.1</w:t>
      </w:r>
    </w:p>
    <w:p w14:paraId="353A4A2D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183C735F" w14:textId="5BD13288" w:rsidR="00E06ECE" w:rsidRPr="00E06ECE" w:rsidRDefault="003F5516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D</w:t>
      </w:r>
      <w:r w:rsidR="00E06ECE">
        <w:rPr>
          <w:rFonts w:ascii="Cambria" w:eastAsia="Calibri" w:hAnsi="Cambria" w:cs="Times New Roman"/>
          <w:b/>
          <w14:ligatures w14:val="none"/>
        </w:rPr>
        <w:t xml:space="preserve">. </w:t>
      </w:r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Łańcuchy ciągnące muszą być zgodne z </w:t>
      </w:r>
      <w:proofErr w:type="spellStart"/>
      <w:r w:rsidR="00E06ECE" w:rsidRPr="00E06ECE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 PCS01 lub równoważne szt.1</w:t>
      </w:r>
    </w:p>
    <w:p w14:paraId="6222C0E0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6A4E4882" w14:textId="37C62EE1" w:rsidR="00E06ECE" w:rsidRPr="00E06ECE" w:rsidRDefault="003F5516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 xml:space="preserve"> E</w:t>
      </w:r>
      <w:r w:rsidR="00E06ECE">
        <w:rPr>
          <w:rFonts w:ascii="Cambria" w:eastAsia="Calibri" w:hAnsi="Cambria" w:cs="Times New Roman"/>
          <w:b/>
          <w14:ligatures w14:val="none"/>
        </w:rPr>
        <w:t xml:space="preserve">. </w:t>
      </w:r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Podpory schodkowe i kliny zgodne z </w:t>
      </w:r>
      <w:proofErr w:type="spellStart"/>
      <w:r w:rsidR="00E06ECE" w:rsidRPr="00E06ECE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 nr kat. 150.562.010 lub równoważne szt.1</w:t>
      </w:r>
    </w:p>
    <w:p w14:paraId="58409C16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41B0D14F" w14:textId="4DE50FD0" w:rsidR="00E06ECE" w:rsidRPr="00E06ECE" w:rsidRDefault="003F5516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F</w:t>
      </w:r>
      <w:r w:rsidR="0029182C">
        <w:rPr>
          <w:rFonts w:ascii="Cambria" w:eastAsia="Calibri" w:hAnsi="Cambria" w:cs="Times New Roman"/>
          <w:b/>
          <w14:ligatures w14:val="none"/>
        </w:rPr>
        <w:t xml:space="preserve">. </w:t>
      </w:r>
      <w:r w:rsidR="00E06ECE">
        <w:rPr>
          <w:rFonts w:ascii="Cambria" w:eastAsia="Calibri" w:hAnsi="Cambria" w:cs="Times New Roman"/>
          <w:b/>
          <w14:ligatures w14:val="none"/>
        </w:rPr>
        <w:t xml:space="preserve"> </w:t>
      </w:r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Kliny i klocki zgodne z </w:t>
      </w:r>
      <w:proofErr w:type="spellStart"/>
      <w:r w:rsidR="00E06ECE" w:rsidRPr="00E06ECE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 nr kat. 150.562.004 lub równoważne szt.1</w:t>
      </w:r>
    </w:p>
    <w:p w14:paraId="375A8AF5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2791A8E1" w14:textId="78F4B6E3" w:rsidR="00E06ECE" w:rsidRPr="00E06ECE" w:rsidRDefault="003F5516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G</w:t>
      </w:r>
      <w:r w:rsidR="0029182C">
        <w:rPr>
          <w:rFonts w:ascii="Cambria" w:eastAsia="Calibri" w:hAnsi="Cambria" w:cs="Times New Roman"/>
          <w:b/>
          <w14:ligatures w14:val="none"/>
        </w:rPr>
        <w:t xml:space="preserve">. </w:t>
      </w:r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Wspornik progowy rodzaj 1 zgodny z </w:t>
      </w:r>
      <w:proofErr w:type="spellStart"/>
      <w:r w:rsidR="00E06ECE" w:rsidRPr="00E06ECE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 nr kat. 150.003.105 lub równoważny szt.1</w:t>
      </w:r>
    </w:p>
    <w:p w14:paraId="1A088B58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723E7651" w14:textId="63426135" w:rsidR="00E06ECE" w:rsidRDefault="003F5516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t>H</w:t>
      </w:r>
      <w:r w:rsidR="0029182C">
        <w:rPr>
          <w:rFonts w:ascii="Cambria" w:eastAsia="Calibri" w:hAnsi="Cambria" w:cs="Times New Roman"/>
          <w:b/>
          <w14:ligatures w14:val="none"/>
        </w:rPr>
        <w:t xml:space="preserve">. </w:t>
      </w:r>
      <w:r w:rsidR="00E06ECE">
        <w:rPr>
          <w:rFonts w:ascii="Cambria" w:eastAsia="Calibri" w:hAnsi="Cambria" w:cs="Times New Roman"/>
          <w:b/>
          <w14:ligatures w14:val="none"/>
        </w:rPr>
        <w:t xml:space="preserve"> </w:t>
      </w:r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Wspornik progowy rodzaj 2 zgodny z </w:t>
      </w:r>
      <w:proofErr w:type="spellStart"/>
      <w:r w:rsidR="00E06ECE" w:rsidRPr="00E06ECE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 nr kat. 150.181.011 lub równoważny szt.1</w:t>
      </w:r>
    </w:p>
    <w:p w14:paraId="22AC54F8" w14:textId="59FC558D" w:rsidR="00E06ECE" w:rsidRPr="00E06ECE" w:rsidRDefault="003F5516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14:ligatures w14:val="none"/>
        </w:rPr>
        <w:lastRenderedPageBreak/>
        <w:t>I</w:t>
      </w:r>
      <w:r w:rsidR="0029182C">
        <w:rPr>
          <w:rFonts w:ascii="Cambria" w:eastAsia="Calibri" w:hAnsi="Cambria" w:cs="Times New Roman"/>
          <w:b/>
          <w14:ligatures w14:val="none"/>
        </w:rPr>
        <w:t xml:space="preserve">. </w:t>
      </w:r>
      <w:r w:rsidR="00E06ECE">
        <w:rPr>
          <w:rFonts w:ascii="Cambria" w:eastAsia="Calibri" w:hAnsi="Cambria" w:cs="Times New Roman"/>
          <w:b/>
          <w14:ligatures w14:val="none"/>
        </w:rPr>
        <w:t> </w:t>
      </w:r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Podpora mechaniczna zgodna z </w:t>
      </w:r>
      <w:proofErr w:type="spellStart"/>
      <w:r w:rsidR="00E06ECE" w:rsidRPr="00E06ECE">
        <w:rPr>
          <w:rFonts w:ascii="Cambria" w:eastAsia="Calibri" w:hAnsi="Cambria" w:cs="Times New Roman"/>
          <w:b/>
          <w14:ligatures w14:val="none"/>
        </w:rPr>
        <w:t>Holmatro</w:t>
      </w:r>
      <w:proofErr w:type="spellEnd"/>
      <w:r w:rsidR="00E06ECE" w:rsidRPr="00E06ECE">
        <w:rPr>
          <w:rFonts w:ascii="Cambria" w:eastAsia="Calibri" w:hAnsi="Cambria" w:cs="Times New Roman"/>
          <w:b/>
          <w14:ligatures w14:val="none"/>
        </w:rPr>
        <w:t xml:space="preserve"> nr kat. 150.062.158 lub równoważna szt.1</w:t>
      </w:r>
    </w:p>
    <w:p w14:paraId="4844646B" w14:textId="77777777" w:rsidR="00E06ECE" w:rsidRPr="00E06ECE" w:rsidRDefault="00E06ECE" w:rsidP="00E06ECE">
      <w:pPr>
        <w:spacing w:after="0" w:line="240" w:lineRule="auto"/>
        <w:contextualSpacing/>
        <w:rPr>
          <w:rFonts w:ascii="Cambria" w:eastAsia="Calibri" w:hAnsi="Cambria" w:cs="Times New Roman"/>
          <w:b/>
          <w14:ligatures w14:val="none"/>
        </w:rPr>
      </w:pPr>
    </w:p>
    <w:p w14:paraId="02CD2ACD" w14:textId="5EBA0149" w:rsidR="00E06ECE" w:rsidRPr="0029182C" w:rsidRDefault="003F5516" w:rsidP="0029182C">
      <w:pPr>
        <w:spacing w:after="0" w:line="240" w:lineRule="auto"/>
        <w:rPr>
          <w:rFonts w:ascii="Cambria" w:eastAsia="Calibri" w:hAnsi="Cambria" w:cs="Times New Roman"/>
          <w:b/>
          <w14:ligatures w14:val="none"/>
        </w:rPr>
      </w:pPr>
      <w:r>
        <w:rPr>
          <w:rFonts w:ascii="Cambria" w:eastAsia="Calibri" w:hAnsi="Cambria" w:cs="Times New Roman"/>
          <w:b/>
          <w:sz w:val="24"/>
          <w:szCs w:val="24"/>
          <w14:ligatures w14:val="none"/>
        </w:rPr>
        <w:t>J</w:t>
      </w:r>
      <w:r w:rsidR="0029182C">
        <w:rPr>
          <w:rFonts w:ascii="Cambria" w:eastAsia="Calibri" w:hAnsi="Cambria" w:cs="Times New Roman"/>
          <w:b/>
          <w:sz w:val="24"/>
          <w:szCs w:val="24"/>
          <w14:ligatures w14:val="none"/>
        </w:rPr>
        <w:t>. </w:t>
      </w:r>
      <w:r w:rsidR="00E06ECE" w:rsidRPr="0029182C">
        <w:rPr>
          <w:rFonts w:ascii="Cambria" w:eastAsia="Calibri" w:hAnsi="Cambria" w:cs="Times New Roman"/>
          <w:b/>
          <w:sz w:val="24"/>
          <w:szCs w:val="24"/>
          <w14:ligatures w14:val="none"/>
        </w:rPr>
        <w:t>Mata</w:t>
      </w:r>
      <w:r w:rsidR="00E06ECE" w:rsidRPr="0029182C">
        <w:rPr>
          <w:rFonts w:ascii="Cambria" w:eastAsia="Calibri" w:hAnsi="Cambria" w:cs="Times New Roman"/>
          <w:b/>
          <w14:ligatures w14:val="none"/>
        </w:rPr>
        <w:t xml:space="preserve"> narzędziowa PCV szt.1 o wymiarach 2mx2,5m </w:t>
      </w:r>
    </w:p>
    <w:p w14:paraId="17E3E345" w14:textId="77777777" w:rsidR="00E06ECE" w:rsidRPr="0029182C" w:rsidRDefault="00E06ECE" w:rsidP="003436C9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</w:p>
    <w:p w14:paraId="07E18BFB" w14:textId="77777777" w:rsidR="003436C9" w:rsidRPr="00BB4EB6" w:rsidRDefault="003436C9" w:rsidP="003436C9">
      <w:pPr>
        <w:autoSpaceDE w:val="0"/>
        <w:autoSpaceDN w:val="0"/>
        <w:adjustRightInd w:val="0"/>
        <w:spacing w:after="0" w:line="240" w:lineRule="auto"/>
        <w:ind w:right="85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>
        <w:rPr>
          <w:rFonts w:ascii="Cambria" w:eastAsia="Calibri" w:hAnsi="Cambria" w:cs="Times New Roman"/>
          <w:kern w:val="0"/>
          <w14:ligatures w14:val="none"/>
        </w:rPr>
        <w:t>2. </w:t>
      </w:r>
      <w:r w:rsidRPr="00BB4EB6">
        <w:rPr>
          <w:rFonts w:ascii="Cambria" w:eastAsia="Calibri" w:hAnsi="Cambria" w:cs="Times New Roman"/>
          <w:kern w:val="0"/>
          <w14:ligatures w14:val="none"/>
        </w:rPr>
        <w:t xml:space="preserve">Wspólny słownik zamówień (CPV): </w:t>
      </w:r>
    </w:p>
    <w:p w14:paraId="5FAB996A" w14:textId="5AF06B73" w:rsidR="003436C9" w:rsidRDefault="00115FDD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  <w:kern w:val="0"/>
          <w14:ligatures w14:val="none"/>
        </w:rPr>
      </w:pPr>
      <w:r>
        <w:rPr>
          <w:rFonts w:ascii="Cambria" w:eastAsia="Calibri" w:hAnsi="Cambria" w:cs="Times New Roman"/>
          <w:kern w:val="0"/>
          <w14:ligatures w14:val="none"/>
        </w:rPr>
        <w:t>35110000 – 8 sprzęt gaśniczo-ratunkowy</w:t>
      </w:r>
    </w:p>
    <w:p w14:paraId="7B0D8D1A" w14:textId="024767C9" w:rsidR="00115FDD" w:rsidRDefault="00115FDD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>
        <w:rPr>
          <w:rFonts w:ascii="Cambria" w:eastAsia="Calibri" w:hAnsi="Cambria" w:cs="Calibri"/>
          <w:color w:val="000000"/>
          <w:kern w:val="0"/>
          <w14:ligatures w14:val="none"/>
        </w:rPr>
        <w:t>35113000 – 9 sprzęt bezpieczeństwa</w:t>
      </w:r>
    </w:p>
    <w:p w14:paraId="3170463B" w14:textId="187B7338" w:rsidR="00115FDD" w:rsidRDefault="00115FDD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>
        <w:rPr>
          <w:rFonts w:ascii="Cambria" w:eastAsia="Calibri" w:hAnsi="Cambria" w:cs="Calibri"/>
          <w:color w:val="000000"/>
          <w:kern w:val="0"/>
          <w14:ligatures w14:val="none"/>
        </w:rPr>
        <w:t>35112000 – 2 sprzęt ratunkowy i awaryjny</w:t>
      </w:r>
    </w:p>
    <w:p w14:paraId="3F1398F1" w14:textId="77777777" w:rsidR="00115FDD" w:rsidRPr="00F25028" w:rsidRDefault="00115FDD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</w:p>
    <w:p w14:paraId="552965BA" w14:textId="77777777" w:rsidR="003436C9" w:rsidRPr="00F25028" w:rsidRDefault="003436C9" w:rsidP="003436C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Cambria" w:eastAsia="Calibri" w:hAnsi="Cambria" w:cs="Calibri"/>
          <w:b/>
          <w:color w:val="000000"/>
          <w:kern w:val="0"/>
          <w:lang w:eastAsia="ar-SA"/>
          <w14:ligatures w14:val="none"/>
        </w:rPr>
      </w:pPr>
      <w:r w:rsidRPr="00F25028">
        <w:rPr>
          <w:rFonts w:ascii="Cambria" w:eastAsia="Calibri" w:hAnsi="Cambria" w:cs="Calibri"/>
          <w:b/>
          <w:color w:val="000000"/>
          <w:kern w:val="0"/>
          <w:lang w:eastAsia="ar-SA"/>
          <w14:ligatures w14:val="none"/>
        </w:rPr>
        <w:t xml:space="preserve">Termin realizacji zamówienia </w:t>
      </w:r>
    </w:p>
    <w:p w14:paraId="303071D4" w14:textId="77777777" w:rsidR="003436C9" w:rsidRPr="006E7F4E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bCs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14:ligatures w14:val="none"/>
        </w:rPr>
        <w:t xml:space="preserve">Zamawiający planuje wyznaczyć następujące termin na realizację przedmiotowego zakresu: </w:t>
      </w:r>
      <w:r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30 </w:t>
      </w:r>
      <w:r w:rsidRPr="006E7F4E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dni od dnia podpisania umowy. </w:t>
      </w:r>
    </w:p>
    <w:p w14:paraId="4D8BA303" w14:textId="77777777" w:rsidR="003436C9" w:rsidRPr="00F25028" w:rsidRDefault="003436C9" w:rsidP="003436C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</w:p>
    <w:p w14:paraId="00F9917F" w14:textId="77777777" w:rsidR="003436C9" w:rsidRPr="00F25028" w:rsidRDefault="003436C9" w:rsidP="003436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5"/>
        <w:jc w:val="both"/>
        <w:rPr>
          <w:rFonts w:ascii="Cambria" w:eastAsia="Calibri" w:hAnsi="Cambria" w:cs="Calibri"/>
          <w:b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b/>
          <w:color w:val="000000"/>
          <w:kern w:val="0"/>
          <w14:ligatures w14:val="none"/>
        </w:rPr>
        <w:t xml:space="preserve">Informacja dotyczące składania ofert: </w:t>
      </w:r>
    </w:p>
    <w:p w14:paraId="014F5BBB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14:ligatures w14:val="none"/>
        </w:rPr>
        <w:t>1. Ofertę można złożyć w dowolnej formie – na załączonym formularzu, na własnym formularzu ofertowym,</w:t>
      </w:r>
    </w:p>
    <w:p w14:paraId="5C7EB6F3" w14:textId="77777777" w:rsidR="003436C9" w:rsidRPr="00F25028" w:rsidRDefault="003436C9" w:rsidP="003436C9">
      <w:pPr>
        <w:autoSpaceDE w:val="0"/>
        <w:autoSpaceDN w:val="0"/>
        <w:adjustRightInd w:val="0"/>
        <w:spacing w:after="23" w:line="276" w:lineRule="auto"/>
        <w:jc w:val="both"/>
        <w:rPr>
          <w:rFonts w:ascii="Cambria" w:eastAsia="Calibri" w:hAnsi="Cambria" w:cs="Calibri"/>
          <w:b/>
          <w:i/>
          <w:color w:val="000000"/>
          <w:kern w:val="0"/>
          <w:u w:val="single"/>
          <w14:ligatures w14:val="none"/>
        </w:rPr>
      </w:pPr>
      <w:r w:rsidRPr="00F25028">
        <w:rPr>
          <w:rFonts w:ascii="Cambria" w:eastAsia="Calibri" w:hAnsi="Cambria" w:cs="Calibri"/>
          <w:b/>
          <w:i/>
          <w:color w:val="000000"/>
          <w:kern w:val="0"/>
          <w:u w:val="single"/>
          <w14:ligatures w14:val="none"/>
        </w:rPr>
        <w:t xml:space="preserve">2. </w:t>
      </w:r>
      <w:r w:rsidRPr="00F25028">
        <w:rPr>
          <w:rFonts w:ascii="Cambria" w:eastAsia="Calibri" w:hAnsi="Cambria" w:cs="Calibri"/>
          <w:b/>
          <w:i/>
          <w:iCs/>
          <w:color w:val="000000"/>
          <w:kern w:val="0"/>
          <w:u w:val="single"/>
          <w14:ligatures w14:val="none"/>
        </w:rPr>
        <w:t xml:space="preserve">Złożona oferta nie stanowi oferty w rozumieniu art. 66 Kodeksu cywilnego, jak również nie jest ogłoszeniem w rozumieniu ustawy Prawo zamówień publicznych. </w:t>
      </w:r>
    </w:p>
    <w:p w14:paraId="043D7F74" w14:textId="77777777" w:rsidR="003436C9" w:rsidRPr="00F25028" w:rsidRDefault="003436C9" w:rsidP="003436C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F25028">
        <w:rPr>
          <w:rFonts w:ascii="Cambria" w:eastAsia="Calibri" w:hAnsi="Cambria" w:cs="Calibri"/>
          <w:kern w:val="0"/>
          <w14:ligatures w14:val="none"/>
        </w:rPr>
        <w:t xml:space="preserve">3. Na oferty oczekujemy do dnia </w:t>
      </w:r>
      <w:r>
        <w:rPr>
          <w:rFonts w:ascii="Cambria" w:eastAsia="Calibri" w:hAnsi="Cambria" w:cs="Calibri"/>
          <w:b/>
          <w:bCs/>
          <w:kern w:val="0"/>
          <w14:ligatures w14:val="none"/>
        </w:rPr>
        <w:t>19 marca</w:t>
      </w:r>
      <w:r w:rsidRPr="00F25028">
        <w:rPr>
          <w:rFonts w:ascii="Cambria" w:eastAsia="Calibri" w:hAnsi="Cambria" w:cs="Calibri"/>
          <w:b/>
          <w:bCs/>
          <w:kern w:val="0"/>
          <w14:ligatures w14:val="none"/>
        </w:rPr>
        <w:t xml:space="preserve"> 2025 roku, godzina 10:00.</w:t>
      </w:r>
    </w:p>
    <w:p w14:paraId="464F30F9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6716A442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6AA87614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5BC6D201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  <w:t xml:space="preserve">Józef </w:t>
      </w:r>
      <w:proofErr w:type="spellStart"/>
      <w:r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  <w:t>Ludniewski</w:t>
      </w:r>
      <w:proofErr w:type="spellEnd"/>
    </w:p>
    <w:p w14:paraId="75734A0D" w14:textId="77777777" w:rsidR="003436C9" w:rsidRDefault="003436C9" w:rsidP="003436C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  <w:t>(-)</w:t>
      </w:r>
    </w:p>
    <w:p w14:paraId="62ECBED2" w14:textId="77777777" w:rsidR="003436C9" w:rsidRPr="005F5A24" w:rsidRDefault="003436C9" w:rsidP="003436C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  <w:t>Wójt Gminy Santok</w:t>
      </w:r>
    </w:p>
    <w:p w14:paraId="2F615FEC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45A9AE36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color w:val="000000"/>
          <w:kern w:val="0"/>
          <w:sz w:val="20"/>
          <w:szCs w:val="20"/>
          <w:u w:val="single"/>
          <w14:ligatures w14:val="none"/>
        </w:rPr>
      </w:pPr>
      <w:r w:rsidRPr="00F25028">
        <w:rPr>
          <w:rFonts w:ascii="Cambria" w:eastAsia="Calibri" w:hAnsi="Cambria" w:cs="Calibri"/>
          <w:b/>
          <w:color w:val="000000"/>
          <w:kern w:val="0"/>
          <w:sz w:val="20"/>
          <w:szCs w:val="20"/>
          <w:u w:val="single"/>
          <w14:ligatures w14:val="none"/>
        </w:rPr>
        <w:t xml:space="preserve">Uwaga! </w:t>
      </w:r>
    </w:p>
    <w:p w14:paraId="198D206A" w14:textId="77777777" w:rsidR="003436C9" w:rsidRPr="005B488F" w:rsidRDefault="003436C9" w:rsidP="003436C9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 xml:space="preserve">Właściwe zamówienie publiczne zostanie ogłoszone w </w:t>
      </w:r>
      <w:r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>marcu</w:t>
      </w:r>
      <w:r w:rsidRPr="00F25028"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 xml:space="preserve"> 2025 r. W postępowaniu również zostaną zdefiniowane warunki udziału w zakresie wiedzy i doświadczenia przyszłego Wykonawcy.</w:t>
      </w:r>
    </w:p>
    <w:p w14:paraId="56215155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256669CC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37BBBA82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12F1F59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138183A7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4044E206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6AFD82E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7B0D4540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32F0BD9B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1079838E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67183B55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1C0501BB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78360737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15375D09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73EFC6BB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56509442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0055A87E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7B55D02F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7F9AF1F7" w14:textId="77777777" w:rsidR="00115FDD" w:rsidRDefault="00115FDD" w:rsidP="00115FDD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4D33C90E" w14:textId="77777777" w:rsidR="00115FDD" w:rsidRDefault="00115FDD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573A0704" w14:textId="76419666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F25028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Załącznik nr 1 do szacowania zamówienia nr</w:t>
      </w:r>
      <w:r w:rsidRPr="00F25028">
        <w:rPr>
          <w:rFonts w:ascii="Arial Narrow" w:eastAsia="Times New Roman" w:hAnsi="Arial Narrow" w:cs="Times New Roman"/>
          <w:b/>
          <w:bCs/>
          <w:kern w:val="3"/>
          <w:sz w:val="24"/>
          <w:szCs w:val="24"/>
          <w:u w:val="single"/>
          <w:lang w:eastAsia="pl-PL" w:bidi="hi-IN"/>
          <w14:ligatures w14:val="none"/>
        </w:rPr>
        <w:t xml:space="preserve"> ZP.271.</w:t>
      </w:r>
      <w:r>
        <w:rPr>
          <w:rFonts w:ascii="Arial Narrow" w:eastAsia="Times New Roman" w:hAnsi="Arial Narrow" w:cs="Times New Roman"/>
          <w:b/>
          <w:bCs/>
          <w:kern w:val="3"/>
          <w:sz w:val="24"/>
          <w:szCs w:val="24"/>
          <w:u w:val="single"/>
          <w:lang w:eastAsia="pl-PL" w:bidi="hi-IN"/>
          <w14:ligatures w14:val="none"/>
        </w:rPr>
        <w:t>6</w:t>
      </w:r>
      <w:r w:rsidRPr="00F25028">
        <w:rPr>
          <w:rFonts w:ascii="Arial Narrow" w:eastAsia="Times New Roman" w:hAnsi="Arial Narrow" w:cs="Times New Roman"/>
          <w:b/>
          <w:bCs/>
          <w:kern w:val="3"/>
          <w:sz w:val="24"/>
          <w:szCs w:val="24"/>
          <w:u w:val="single"/>
          <w:lang w:eastAsia="pl-PL" w:bidi="hi-IN"/>
          <w14:ligatures w14:val="none"/>
        </w:rPr>
        <w:t>.2025.BP</w:t>
      </w:r>
      <w:r w:rsidRPr="00F25028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 w:bidi="hi-IN"/>
          <w14:ligatures w14:val="none"/>
        </w:rPr>
        <w:t xml:space="preserve"> </w:t>
      </w:r>
    </w:p>
    <w:p w14:paraId="682BF5D3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79828387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1EFCD71E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/>
          <w:color w:val="000000"/>
          <w:kern w:val="0"/>
          <w:sz w:val="28"/>
          <w:szCs w:val="28"/>
          <w14:ligatures w14:val="none"/>
        </w:rPr>
      </w:pPr>
      <w:r w:rsidRPr="00F25028">
        <w:rPr>
          <w:rFonts w:ascii="Arial Narrow" w:eastAsia="Calibri" w:hAnsi="Arial Narrow" w:cs="Calibri"/>
          <w:b/>
          <w:color w:val="000000"/>
          <w:kern w:val="0"/>
          <w:sz w:val="28"/>
          <w:szCs w:val="28"/>
          <w14:ligatures w14:val="none"/>
        </w:rPr>
        <w:t>FORMULARZ CENOWY</w:t>
      </w:r>
    </w:p>
    <w:p w14:paraId="64D56427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6970063B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1. Zakres wskazany w niniejszym rozeznaniu rynku możliwy jest do zrealizowania za cenę: </w:t>
      </w:r>
    </w:p>
    <w:p w14:paraId="09ABEC04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1417"/>
        <w:gridCol w:w="1843"/>
      </w:tblGrid>
      <w:tr w:rsidR="003436C9" w:rsidRPr="00F25028" w14:paraId="76E0387C" w14:textId="77777777">
        <w:trPr>
          <w:trHeight w:val="1480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2389FC1E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Nazwa asortymentu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9646"/>
          </w:tcPr>
          <w:p w14:paraId="7F99DA3E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Jednostki miary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4C568A70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  <w:b/>
              </w:rPr>
              <w:t xml:space="preserve">Cena netto </w:t>
            </w:r>
            <w:r w:rsidRPr="00F25028">
              <w:rPr>
                <w:rFonts w:ascii="Arial Narrow" w:hAnsi="Arial Narrow" w:cs="Times New Roman"/>
                <w:b/>
              </w:rPr>
              <w:br/>
              <w:t>(zł)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2F09C5BA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 xml:space="preserve"> Stawka podatku </w:t>
            </w:r>
            <w:r w:rsidRPr="00F25028">
              <w:rPr>
                <w:rFonts w:ascii="Arial Narrow" w:hAnsi="Arial Narrow" w:cs="Times New Roman"/>
                <w:b/>
              </w:rPr>
              <w:br/>
              <w:t>VAT</w:t>
            </w:r>
          </w:p>
          <w:p w14:paraId="24F33EA6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>(%)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22B7241F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>Cena brutto</w:t>
            </w:r>
          </w:p>
          <w:p w14:paraId="66F18D7B" w14:textId="77777777" w:rsidR="003436C9" w:rsidRPr="00F25028" w:rsidRDefault="003436C9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>(zł)</w:t>
            </w:r>
          </w:p>
          <w:p w14:paraId="5BCD87D1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  <w:b/>
              </w:rPr>
              <w:t>(2x3)</w:t>
            </w:r>
          </w:p>
        </w:tc>
      </w:tr>
      <w:tr w:rsidR="003436C9" w:rsidRPr="00F25028" w14:paraId="7955F512" w14:textId="77777777">
        <w:trPr>
          <w:trHeight w:val="456"/>
        </w:trPr>
        <w:tc>
          <w:tcPr>
            <w:tcW w:w="3539" w:type="dxa"/>
            <w:shd w:val="clear" w:color="auto" w:fill="E5DFEC"/>
            <w:vAlign w:val="center"/>
          </w:tcPr>
          <w:p w14:paraId="12E3EBE7" w14:textId="77777777" w:rsidR="003436C9" w:rsidRDefault="003436C9">
            <w:pPr>
              <w:jc w:val="center"/>
              <w:rPr>
                <w:rFonts w:ascii="Arial Narrow" w:hAnsi="Arial Narrow" w:cs="Times New Roman"/>
              </w:rPr>
            </w:pPr>
          </w:p>
          <w:p w14:paraId="4CDDC453" w14:textId="77777777" w:rsidR="003436C9" w:rsidRPr="00F25028" w:rsidRDefault="003436C9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134" w:type="dxa"/>
            <w:shd w:val="clear" w:color="auto" w:fill="E5DFEC"/>
          </w:tcPr>
          <w:p w14:paraId="72C181F6" w14:textId="77777777" w:rsidR="003436C9" w:rsidRPr="00F25028" w:rsidRDefault="003436C9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14:paraId="04A3A418" w14:textId="77777777" w:rsidR="003436C9" w:rsidRDefault="003436C9">
            <w:pPr>
              <w:jc w:val="center"/>
              <w:rPr>
                <w:rFonts w:ascii="Arial Narrow" w:hAnsi="Arial Narrow" w:cs="Times New Roman"/>
              </w:rPr>
            </w:pPr>
          </w:p>
          <w:p w14:paraId="14DAEB96" w14:textId="77777777" w:rsidR="003436C9" w:rsidRPr="00F25028" w:rsidRDefault="003436C9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417" w:type="dxa"/>
            <w:shd w:val="clear" w:color="auto" w:fill="E5DFEC"/>
          </w:tcPr>
          <w:p w14:paraId="2D8C9C2E" w14:textId="77777777" w:rsidR="003436C9" w:rsidRDefault="003436C9">
            <w:pPr>
              <w:jc w:val="center"/>
              <w:rPr>
                <w:rFonts w:ascii="Arial Narrow" w:hAnsi="Arial Narrow" w:cs="Times New Roman"/>
              </w:rPr>
            </w:pPr>
          </w:p>
          <w:p w14:paraId="06505D84" w14:textId="77777777" w:rsidR="003436C9" w:rsidRPr="00F25028" w:rsidRDefault="003436C9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843" w:type="dxa"/>
            <w:shd w:val="clear" w:color="auto" w:fill="E5DFEC"/>
            <w:vAlign w:val="center"/>
          </w:tcPr>
          <w:p w14:paraId="54204B65" w14:textId="77777777" w:rsidR="003436C9" w:rsidRDefault="003436C9">
            <w:pPr>
              <w:jc w:val="center"/>
              <w:rPr>
                <w:rFonts w:ascii="Arial Narrow" w:hAnsi="Arial Narrow" w:cs="Times New Roman"/>
              </w:rPr>
            </w:pPr>
          </w:p>
          <w:p w14:paraId="75F9559A" w14:textId="77777777" w:rsidR="003436C9" w:rsidRPr="00F25028" w:rsidRDefault="003436C9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4</w:t>
            </w:r>
          </w:p>
        </w:tc>
      </w:tr>
      <w:tr w:rsidR="003436C9" w:rsidRPr="00F25028" w14:paraId="77C7D10D" w14:textId="77777777" w:rsidTr="00115FDD">
        <w:trPr>
          <w:trHeight w:val="1257"/>
        </w:trPr>
        <w:tc>
          <w:tcPr>
            <w:tcW w:w="3539" w:type="dxa"/>
            <w:vAlign w:val="center"/>
          </w:tcPr>
          <w:p w14:paraId="71A7A4C1" w14:textId="3713C315" w:rsidR="003436C9" w:rsidRDefault="00115FDD">
            <w:pPr>
              <w:autoSpaceDE w:val="0"/>
              <w:autoSpaceDN w:val="0"/>
              <w:adjustRightInd w:val="0"/>
              <w:ind w:right="85"/>
              <w:contextualSpacing/>
              <w:jc w:val="both"/>
              <w:rPr>
                <w:rFonts w:ascii="Cambria" w:eastAsia="SimSun" w:hAnsi="Cambria" w:cs="F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Zakup i dostawa z</w:t>
            </w:r>
            <w:r w:rsidRPr="00115FD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estaw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u</w:t>
            </w:r>
            <w:r w:rsidRPr="00115FD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ratownictwa technicznego nr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1</w:t>
            </w:r>
            <w:r w:rsidRPr="00115FD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</w:p>
          <w:p w14:paraId="47686BA3" w14:textId="77777777" w:rsidR="003436C9" w:rsidRPr="00F25028" w:rsidRDefault="003436C9">
            <w:pPr>
              <w:autoSpaceDE w:val="0"/>
              <w:autoSpaceDN w:val="0"/>
              <w:adjustRightInd w:val="0"/>
              <w:ind w:right="85"/>
              <w:contextualSpacing/>
              <w:jc w:val="both"/>
              <w:rPr>
                <w:rFonts w:ascii="Bookman Old Style" w:eastAsia="FreeSans" w:hAnsi="Bookman Old Style" w:cs="Free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618DF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szt.</w:t>
            </w:r>
          </w:p>
        </w:tc>
        <w:tc>
          <w:tcPr>
            <w:tcW w:w="1276" w:type="dxa"/>
            <w:vAlign w:val="center"/>
          </w:tcPr>
          <w:p w14:paraId="7B24CF84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14:paraId="4E39F71C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vAlign w:val="center"/>
          </w:tcPr>
          <w:p w14:paraId="20C9C644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</w:tr>
      <w:tr w:rsidR="00115FDD" w:rsidRPr="00F25028" w14:paraId="241782F0" w14:textId="77777777" w:rsidTr="00115FDD">
        <w:trPr>
          <w:trHeight w:val="1687"/>
        </w:trPr>
        <w:tc>
          <w:tcPr>
            <w:tcW w:w="3539" w:type="dxa"/>
            <w:vAlign w:val="center"/>
          </w:tcPr>
          <w:p w14:paraId="211A8239" w14:textId="61173E92" w:rsidR="00115FDD" w:rsidRDefault="00115FDD">
            <w:pPr>
              <w:autoSpaceDE w:val="0"/>
              <w:autoSpaceDN w:val="0"/>
              <w:adjustRightInd w:val="0"/>
              <w:ind w:right="8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Zakup i dostawa zestawu ratownictwa technicznego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1027B68" w14:textId="77777777" w:rsidR="00115FDD" w:rsidRDefault="00115FDD">
            <w:pPr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vAlign w:val="center"/>
          </w:tcPr>
          <w:p w14:paraId="27450F30" w14:textId="77777777" w:rsidR="00115FDD" w:rsidRPr="00F25028" w:rsidRDefault="00115FDD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14:paraId="1F646614" w14:textId="77777777" w:rsidR="00115FDD" w:rsidRPr="00F25028" w:rsidRDefault="00115FDD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vAlign w:val="center"/>
          </w:tcPr>
          <w:p w14:paraId="69ACC53C" w14:textId="77777777" w:rsidR="00115FDD" w:rsidRPr="00F25028" w:rsidRDefault="00115FDD">
            <w:pPr>
              <w:rPr>
                <w:rFonts w:ascii="Arial Narrow" w:hAnsi="Arial Narrow" w:cs="Times New Roman"/>
              </w:rPr>
            </w:pPr>
          </w:p>
        </w:tc>
      </w:tr>
      <w:tr w:rsidR="003436C9" w:rsidRPr="00F25028" w14:paraId="4E45B645" w14:textId="77777777">
        <w:trPr>
          <w:trHeight w:val="1233"/>
        </w:trPr>
        <w:tc>
          <w:tcPr>
            <w:tcW w:w="4673" w:type="dxa"/>
            <w:gridSpan w:val="2"/>
            <w:vAlign w:val="center"/>
          </w:tcPr>
          <w:p w14:paraId="47ABE253" w14:textId="77777777" w:rsidR="003436C9" w:rsidRPr="006E7F4E" w:rsidRDefault="003436C9">
            <w:pPr>
              <w:rPr>
                <w:rFonts w:ascii="Arial Narrow" w:hAnsi="Arial Narrow" w:cs="Times New Roman"/>
                <w:b/>
                <w:bCs/>
              </w:rPr>
            </w:pPr>
            <w:r w:rsidRPr="006E7F4E">
              <w:rPr>
                <w:rFonts w:ascii="Cambria" w:eastAsia="SimSun" w:hAnsi="Cambria" w:cs="F"/>
                <w:b/>
                <w:bCs/>
                <w:color w:val="000000"/>
                <w:kern w:val="3"/>
              </w:rPr>
              <w:t>RAZEM</w:t>
            </w:r>
          </w:p>
        </w:tc>
        <w:tc>
          <w:tcPr>
            <w:tcW w:w="1276" w:type="dxa"/>
            <w:vAlign w:val="center"/>
          </w:tcPr>
          <w:p w14:paraId="281654B5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14:paraId="7BBC7353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vAlign w:val="center"/>
          </w:tcPr>
          <w:p w14:paraId="07A1339D" w14:textId="77777777" w:rsidR="003436C9" w:rsidRPr="00F25028" w:rsidRDefault="003436C9">
            <w:pPr>
              <w:rPr>
                <w:rFonts w:ascii="Arial Narrow" w:hAnsi="Arial Narrow" w:cs="Times New Roman"/>
              </w:rPr>
            </w:pPr>
          </w:p>
        </w:tc>
      </w:tr>
    </w:tbl>
    <w:p w14:paraId="636E63A9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2. Realizacja przedmiotu zamówienia jest/nie jest*  możliwa we wskazanym przez Zamawiającego terminie. </w:t>
      </w:r>
    </w:p>
    <w:p w14:paraId="1CF22822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* skreślić nieprawidłowe </w:t>
      </w:r>
    </w:p>
    <w:p w14:paraId="10FA5CBF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6FC4CE4C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3. Inne uwarunkowania istotne dla oferenta, a mające wpływ na zamówienie: </w:t>
      </w:r>
    </w:p>
    <w:p w14:paraId="6C2B1B50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</w:t>
      </w:r>
    </w:p>
    <w:p w14:paraId="4CC3C6DF" w14:textId="77777777" w:rsidR="003436C9" w:rsidRPr="00F25028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0DB127C4" w14:textId="77777777" w:rsidR="003436C9" w:rsidRPr="00F25028" w:rsidRDefault="003436C9" w:rsidP="003436C9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2502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………………….., dnia ………………….. 2025 r.</w:t>
      </w:r>
    </w:p>
    <w:p w14:paraId="5A713438" w14:textId="77777777" w:rsidR="003436C9" w:rsidRPr="00F25028" w:rsidRDefault="003436C9" w:rsidP="00115FDD">
      <w:pPr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43ED2BD9" w14:textId="77777777" w:rsidR="003436C9" w:rsidRPr="00F25028" w:rsidRDefault="003436C9" w:rsidP="003436C9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CB8060F" w14:textId="77777777" w:rsidR="003436C9" w:rsidRPr="00F25028" w:rsidRDefault="003436C9" w:rsidP="003436C9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ACD72AC" w14:textId="77777777" w:rsidR="003436C9" w:rsidRPr="00F25028" w:rsidRDefault="003436C9" w:rsidP="003436C9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F25028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……………….…………………………………………………………</w:t>
      </w:r>
    </w:p>
    <w:p w14:paraId="6805A960" w14:textId="0C8ECE95" w:rsidR="003436C9" w:rsidRPr="00115FDD" w:rsidRDefault="003436C9" w:rsidP="003436C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0"/>
          <w:szCs w:val="20"/>
          <w14:ligatures w14:val="none"/>
        </w:rPr>
      </w:pPr>
      <w:r w:rsidRPr="00F25028">
        <w:rPr>
          <w:rFonts w:ascii="Arial Narrow" w:eastAsia="Times New Roman" w:hAnsi="Arial Narrow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(podpis i pieczęć Wykonawcy/ Pełnomocnika Wykonawcy)</w:t>
      </w:r>
    </w:p>
    <w:p w14:paraId="3C3FC2E8" w14:textId="77777777" w:rsidR="003436C9" w:rsidRDefault="003436C9" w:rsidP="003436C9"/>
    <w:p w14:paraId="48974FFC" w14:textId="77777777" w:rsidR="006C33A6" w:rsidRDefault="006C33A6"/>
    <w:sectPr w:rsidR="006C33A6" w:rsidSect="003436C9">
      <w:headerReference w:type="default" r:id="rId10"/>
      <w:pgSz w:w="11910" w:h="16840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D6CB" w14:textId="77777777" w:rsidR="00DA1FFA" w:rsidRDefault="00DA1FFA">
      <w:pPr>
        <w:spacing w:after="0" w:line="240" w:lineRule="auto"/>
      </w:pPr>
      <w:r>
        <w:separator/>
      </w:r>
    </w:p>
  </w:endnote>
  <w:endnote w:type="continuationSeparator" w:id="0">
    <w:p w14:paraId="6FA27900" w14:textId="77777777" w:rsidR="00DA1FFA" w:rsidRDefault="00D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F">
    <w:altName w:val="Calibri"/>
    <w:panose1 w:val="00000000000000000000"/>
    <w:charset w:val="00"/>
    <w:family w:val="roman"/>
    <w:notTrueType/>
    <w:pitch w:val="default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CF5BA" w14:textId="77777777" w:rsidR="00DA1FFA" w:rsidRDefault="00DA1FFA">
      <w:pPr>
        <w:spacing w:after="0" w:line="240" w:lineRule="auto"/>
      </w:pPr>
      <w:r>
        <w:separator/>
      </w:r>
    </w:p>
  </w:footnote>
  <w:footnote w:type="continuationSeparator" w:id="0">
    <w:p w14:paraId="57185F3A" w14:textId="77777777" w:rsidR="00DA1FFA" w:rsidRDefault="00D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21DC" w14:textId="77777777" w:rsidR="008614C4" w:rsidRPr="00EC5029" w:rsidRDefault="00000000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Calibri" w:eastAsia="Times New Roman" w:hAnsi="Calibri" w:cs="Arial"/>
        <w:kern w:val="0"/>
        <w:lang w:val="de-DE" w:eastAsia="en-GB"/>
        <w14:ligatures w14:val="none"/>
      </w:rPr>
    </w:pPr>
    <w:r w:rsidRPr="00EC5029">
      <w:rPr>
        <w:rFonts w:ascii="Calibri" w:eastAsia="Times New Roman" w:hAnsi="Calibri" w:cs="Arial"/>
        <w:noProof/>
        <w:kern w:val="0"/>
        <w:lang w:val="de-DE" w:eastAsia="en-GB"/>
        <w14:ligatures w14:val="none"/>
      </w:rPr>
      <w:drawing>
        <wp:anchor distT="0" distB="0" distL="114300" distR="114300" simplePos="0" relativeHeight="251661312" behindDoc="1" locked="0" layoutInCell="1" allowOverlap="1" wp14:anchorId="24C6195C" wp14:editId="5EC7A321">
          <wp:simplePos x="0" y="0"/>
          <wp:positionH relativeFrom="column">
            <wp:posOffset>2538730</wp:posOffset>
          </wp:positionH>
          <wp:positionV relativeFrom="paragraph">
            <wp:posOffset>45085</wp:posOffset>
          </wp:positionV>
          <wp:extent cx="3448050" cy="59595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ktpartner+Oderlandregio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59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029">
      <w:rPr>
        <w:rFonts w:ascii="Calibri" w:eastAsia="Times New Roman" w:hAnsi="Calibri" w:cs="Arial"/>
        <w:noProof/>
        <w:kern w:val="0"/>
        <w:lang w:val="de-DE" w:eastAsia="en-GB"/>
        <w14:ligatures w14:val="none"/>
      </w:rPr>
      <w:drawing>
        <wp:anchor distT="0" distB="0" distL="114300" distR="114300" simplePos="0" relativeHeight="251659264" behindDoc="1" locked="0" layoutInCell="1" allowOverlap="1" wp14:anchorId="2BCA187C" wp14:editId="031A0B51">
          <wp:simplePos x="0" y="0"/>
          <wp:positionH relativeFrom="margin">
            <wp:posOffset>-80010</wp:posOffset>
          </wp:positionH>
          <wp:positionV relativeFrom="paragraph">
            <wp:posOffset>-243205</wp:posOffset>
          </wp:positionV>
          <wp:extent cx="2857500" cy="875996"/>
          <wp:effectExtent l="0" t="0" r="0" b="0"/>
          <wp:wrapNone/>
          <wp:docPr id="272" name="Grafik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59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029">
      <w:rPr>
        <w:rFonts w:ascii="Calibri" w:eastAsia="Times New Roman" w:hAnsi="Calibri" w:cs="Arial"/>
        <w:kern w:val="0"/>
        <w:lang w:val="de-DE" w:eastAsia="en-GB"/>
        <w14:ligatures w14:val="none"/>
      </w:rPr>
      <w:tab/>
    </w:r>
  </w:p>
  <w:p w14:paraId="2C90DE1F" w14:textId="77777777" w:rsidR="008614C4" w:rsidRPr="00EC5029" w:rsidRDefault="00000000">
    <w:pPr>
      <w:widowControl w:val="0"/>
      <w:tabs>
        <w:tab w:val="right" w:pos="9072"/>
      </w:tabs>
      <w:spacing w:after="0" w:line="240" w:lineRule="auto"/>
      <w:jc w:val="both"/>
      <w:rPr>
        <w:rFonts w:ascii="Calibri" w:eastAsia="Times New Roman" w:hAnsi="Calibri" w:cs="Arial"/>
        <w:kern w:val="0"/>
        <w:lang w:val="de-DE" w:eastAsia="en-GB"/>
        <w14:ligatures w14:val="none"/>
      </w:rPr>
    </w:pPr>
    <w:r w:rsidRPr="00EC5029">
      <w:rPr>
        <w:rFonts w:ascii="Calibri" w:eastAsia="Times New Roman" w:hAnsi="Calibri" w:cs="Arial"/>
        <w:kern w:val="0"/>
        <w:lang w:val="de-DE" w:eastAsia="en-GB"/>
        <w14:ligatures w14:val="none"/>
      </w:rPr>
      <w:tab/>
    </w:r>
  </w:p>
  <w:p w14:paraId="4CA62600" w14:textId="77777777" w:rsidR="008614C4" w:rsidRPr="00EC5029" w:rsidRDefault="008614C4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sz w:val="26"/>
        <w:szCs w:val="28"/>
        <w:lang w:val="de-DE" w:eastAsia="en-GB"/>
      </w:rPr>
    </w:pPr>
  </w:p>
  <w:p w14:paraId="1D0CA691" w14:textId="77777777" w:rsidR="008614C4" w:rsidRPr="00EC5029" w:rsidRDefault="00000000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sz w:val="26"/>
        <w:szCs w:val="28"/>
        <w:lang w:val="de-DE" w:eastAsia="en-GB"/>
      </w:rPr>
    </w:pPr>
    <w:r w:rsidRPr="00EC5029">
      <w:rPr>
        <w:rFonts w:ascii="Montserrat Medium" w:eastAsia="Aptos" w:hAnsi="Montserrat Medium" w:cs="Times New Roman"/>
        <w:noProof/>
        <w:color w:val="002060"/>
        <w:sz w:val="26"/>
        <w:szCs w:val="28"/>
        <w:lang w:val="de-DE" w:eastAsia="en-GB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30D3BB" wp14:editId="01377459">
              <wp:simplePos x="0" y="0"/>
              <wp:positionH relativeFrom="column">
                <wp:posOffset>-23495</wp:posOffset>
              </wp:positionH>
              <wp:positionV relativeFrom="paragraph">
                <wp:posOffset>93980</wp:posOffset>
              </wp:positionV>
              <wp:extent cx="5915026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004AD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4pt" to="46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" strokecolor="#4472c4" strokeweight=".5pt">
              <v:stroke joinstyle="miter"/>
            </v:line>
          </w:pict>
        </mc:Fallback>
      </mc:AlternateContent>
    </w:r>
  </w:p>
  <w:p w14:paraId="095ED6FB" w14:textId="77777777" w:rsidR="008614C4" w:rsidRPr="00EC5029" w:rsidRDefault="00000000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b/>
        <w:color w:val="002060"/>
        <w:sz w:val="18"/>
        <w:szCs w:val="18"/>
        <w:lang w:val="de-DE" w:eastAsia="en-GB"/>
      </w:rPr>
    </w:pPr>
    <w:r w:rsidRPr="00EC5029">
      <w:rPr>
        <w:rFonts w:ascii="Arial" w:eastAsia="Aptos" w:hAnsi="Arial" w:cs="Arial"/>
        <w:b/>
        <w:color w:val="002060"/>
        <w:sz w:val="18"/>
        <w:szCs w:val="18"/>
        <w:lang w:val="de-DE" w:eastAsia="en-GB"/>
      </w:rPr>
      <w:t>Resilienz Oder- Warthe:</w:t>
    </w:r>
  </w:p>
  <w:p w14:paraId="166A078B" w14:textId="77777777" w:rsidR="008614C4" w:rsidRPr="00EC5029" w:rsidRDefault="00000000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sz w:val="18"/>
        <w:szCs w:val="18"/>
        <w:lang w:val="de-DE" w:eastAsia="en-GB"/>
      </w:rPr>
    </w:pPr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Gemeinsame Resilienz im deutsch-polnischen Verflechtungsraum durch Feuerwehren im Oder-Warthe-Raum/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Wspólna</w:t>
    </w:r>
    <w:proofErr w:type="spellEnd"/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odporność</w:t>
    </w:r>
    <w:proofErr w:type="spellEnd"/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 na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polsko-niemieckim</w:t>
    </w:r>
    <w:proofErr w:type="spellEnd"/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obszarze</w:t>
    </w:r>
    <w:proofErr w:type="spellEnd"/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powiązań</w:t>
    </w:r>
    <w:proofErr w:type="spellEnd"/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dzięki</w:t>
    </w:r>
    <w:proofErr w:type="spellEnd"/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straży</w:t>
    </w:r>
    <w:proofErr w:type="spellEnd"/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pożarnej</w:t>
    </w:r>
    <w:proofErr w:type="spellEnd"/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 w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regionie</w:t>
    </w:r>
    <w:proofErr w:type="spellEnd"/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Odry</w:t>
    </w:r>
    <w:proofErr w:type="spellEnd"/>
    <w:r w:rsidRPr="00EC5029">
      <w:rPr>
        <w:rFonts w:ascii="Arial" w:eastAsia="Aptos" w:hAnsi="Arial" w:cs="Arial"/>
        <w:sz w:val="18"/>
        <w:szCs w:val="18"/>
        <w:lang w:val="de-DE" w:eastAsia="en-GB"/>
      </w:rPr>
      <w:t xml:space="preserve"> i </w:t>
    </w:r>
    <w:proofErr w:type="spellStart"/>
    <w:r w:rsidRPr="00EC5029">
      <w:rPr>
        <w:rFonts w:ascii="Arial" w:eastAsia="Aptos" w:hAnsi="Arial" w:cs="Arial"/>
        <w:sz w:val="18"/>
        <w:szCs w:val="18"/>
        <w:lang w:val="de-DE" w:eastAsia="en-GB"/>
      </w:rPr>
      <w:t>Warty</w:t>
    </w:r>
    <w:proofErr w:type="spellEnd"/>
  </w:p>
  <w:p w14:paraId="7CB02759" w14:textId="77777777" w:rsidR="008614C4" w:rsidRPr="00EC5029" w:rsidRDefault="008614C4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Montserrat Medium" w:eastAsia="Aptos" w:hAnsi="Montserrat Medium" w:cs="Times New Roman"/>
        <w:color w:val="DA5C57"/>
        <w:sz w:val="18"/>
        <w:szCs w:val="18"/>
        <w:lang w:val="de-DE"/>
      </w:rPr>
    </w:pPr>
  </w:p>
  <w:p w14:paraId="0CE288F5" w14:textId="77777777" w:rsidR="008614C4" w:rsidRDefault="008614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0BE"/>
    <w:multiLevelType w:val="hybridMultilevel"/>
    <w:tmpl w:val="B5FE8700"/>
    <w:lvl w:ilvl="0" w:tplc="F63AA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6ACB"/>
    <w:multiLevelType w:val="hybridMultilevel"/>
    <w:tmpl w:val="769E1F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FFD"/>
    <w:multiLevelType w:val="hybridMultilevel"/>
    <w:tmpl w:val="3B8AA8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790"/>
    <w:multiLevelType w:val="hybridMultilevel"/>
    <w:tmpl w:val="CF28C044"/>
    <w:lvl w:ilvl="0" w:tplc="1818C7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D0C5A"/>
    <w:multiLevelType w:val="hybridMultilevel"/>
    <w:tmpl w:val="73D8A1A4"/>
    <w:lvl w:ilvl="0" w:tplc="64AA6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4709">
    <w:abstractNumId w:val="2"/>
  </w:num>
  <w:num w:numId="2" w16cid:durableId="1478958567">
    <w:abstractNumId w:val="3"/>
  </w:num>
  <w:num w:numId="3" w16cid:durableId="1497846962">
    <w:abstractNumId w:val="0"/>
  </w:num>
  <w:num w:numId="4" w16cid:durableId="1392000999">
    <w:abstractNumId w:val="4"/>
  </w:num>
  <w:num w:numId="5" w16cid:durableId="135360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C9"/>
    <w:rsid w:val="00115FDD"/>
    <w:rsid w:val="00151047"/>
    <w:rsid w:val="0020398B"/>
    <w:rsid w:val="0029182C"/>
    <w:rsid w:val="002977D6"/>
    <w:rsid w:val="002D68A7"/>
    <w:rsid w:val="003436C9"/>
    <w:rsid w:val="003E0654"/>
    <w:rsid w:val="003F5516"/>
    <w:rsid w:val="00493FDB"/>
    <w:rsid w:val="00497F43"/>
    <w:rsid w:val="0052614F"/>
    <w:rsid w:val="006C33A6"/>
    <w:rsid w:val="008614C4"/>
    <w:rsid w:val="009B5B05"/>
    <w:rsid w:val="009C2002"/>
    <w:rsid w:val="00C43198"/>
    <w:rsid w:val="00C7681B"/>
    <w:rsid w:val="00DA1FFA"/>
    <w:rsid w:val="00E06ECE"/>
    <w:rsid w:val="00E15E27"/>
    <w:rsid w:val="00E676DF"/>
    <w:rsid w:val="00EB5E0B"/>
    <w:rsid w:val="00EC1414"/>
    <w:rsid w:val="00EE32DE"/>
    <w:rsid w:val="00F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E931"/>
  <w15:chartTrackingRefBased/>
  <w15:docId w15:val="{848F10B3-5E93-4A0A-B18B-AAEA31EA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6C9"/>
  </w:style>
  <w:style w:type="paragraph" w:styleId="Nagwek1">
    <w:name w:val="heading 1"/>
    <w:basedOn w:val="Normalny"/>
    <w:next w:val="Normalny"/>
    <w:link w:val="Nagwek1Znak"/>
    <w:uiPriority w:val="9"/>
    <w:qFormat/>
    <w:rsid w:val="00343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3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3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3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3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3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36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36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36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6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36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36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3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3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36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36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36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3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36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36C9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3436C9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3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6C9"/>
  </w:style>
  <w:style w:type="table" w:styleId="Tabela-Siatka">
    <w:name w:val="Table Grid"/>
    <w:basedOn w:val="Standardowy"/>
    <w:uiPriority w:val="39"/>
    <w:rsid w:val="0034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gminasanto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santo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eltaservice.com.pl/en-13204/tr217-375-101-350-14-6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3</cp:revision>
  <dcterms:created xsi:type="dcterms:W3CDTF">2025-03-04T13:46:00Z</dcterms:created>
  <dcterms:modified xsi:type="dcterms:W3CDTF">2025-03-11T11:53:00Z</dcterms:modified>
</cp:coreProperties>
</file>