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BF3A4" w14:textId="0467C749" w:rsidR="00CA6C87" w:rsidRPr="00415425" w:rsidRDefault="00A70812" w:rsidP="00CA6C87">
      <w:pPr>
        <w:pStyle w:val="Default"/>
        <w:jc w:val="center"/>
        <w:rPr>
          <w:rFonts w:asciiTheme="minorHAnsi" w:hAnsiTheme="minorHAnsi" w:cstheme="minorHAnsi"/>
          <w:bCs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A6C87" w:rsidRPr="00415425">
        <w:rPr>
          <w:rFonts w:asciiTheme="minorHAnsi" w:hAnsiTheme="minorHAnsi" w:cstheme="minorHAnsi"/>
          <w:bCs/>
        </w:rPr>
        <w:t>WARUNKI TECHNICZNE</w:t>
      </w:r>
    </w:p>
    <w:p w14:paraId="596F6DBA" w14:textId="77777777" w:rsidR="00477781" w:rsidRPr="00415425" w:rsidRDefault="00477781" w:rsidP="00CA6C87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  <w:iCs/>
        </w:rPr>
        <w:t xml:space="preserve">opracowania projektu modernizacji </w:t>
      </w:r>
    </w:p>
    <w:p w14:paraId="177A1BEE" w14:textId="7BABB6E5" w:rsidR="00B43444" w:rsidRPr="00415425" w:rsidRDefault="00477781" w:rsidP="00CA6C87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  <w:iCs/>
        </w:rPr>
        <w:t xml:space="preserve">szczegółowej osnowy geodezyjnej wysokościowej </w:t>
      </w:r>
    </w:p>
    <w:p w14:paraId="60EDA253" w14:textId="3C61B54A" w:rsidR="00E1749D" w:rsidRPr="00415425" w:rsidRDefault="00477781" w:rsidP="00CA6C87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  <w:iCs/>
        </w:rPr>
        <w:t>na obszarze powiatu wyszkowskiego</w:t>
      </w:r>
      <w:r w:rsidR="00415425">
        <w:rPr>
          <w:rFonts w:asciiTheme="minorHAnsi" w:hAnsiTheme="minorHAnsi" w:cstheme="minorHAnsi"/>
          <w:bCs/>
          <w:iCs/>
        </w:rPr>
        <w:t xml:space="preserve"> obejmującego</w:t>
      </w:r>
      <w:r w:rsidRPr="00415425">
        <w:rPr>
          <w:rFonts w:asciiTheme="minorHAnsi" w:hAnsiTheme="minorHAnsi" w:cstheme="minorHAnsi"/>
          <w:bCs/>
          <w:iCs/>
        </w:rPr>
        <w:t xml:space="preserve"> </w:t>
      </w:r>
      <w:r w:rsidR="00415425">
        <w:rPr>
          <w:rFonts w:asciiTheme="minorHAnsi" w:hAnsiTheme="minorHAnsi" w:cstheme="minorHAnsi"/>
          <w:bCs/>
          <w:iCs/>
        </w:rPr>
        <w:t>gminy:</w:t>
      </w:r>
    </w:p>
    <w:p w14:paraId="0CE5B930" w14:textId="24242E16" w:rsidR="00836A0C" w:rsidRPr="00415425" w:rsidRDefault="00415425" w:rsidP="00CA6C87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</w:rPr>
        <w:t>143501_2 Brańszczyk</w:t>
      </w:r>
      <w:r>
        <w:rPr>
          <w:rFonts w:asciiTheme="minorHAnsi" w:hAnsiTheme="minorHAnsi" w:cstheme="minorHAnsi"/>
          <w:bCs/>
        </w:rPr>
        <w:t>,</w:t>
      </w:r>
      <w:r w:rsidRPr="00415425">
        <w:rPr>
          <w:rFonts w:asciiTheme="minorHAnsi" w:hAnsiTheme="minorHAnsi" w:cstheme="minorHAnsi"/>
          <w:bCs/>
        </w:rPr>
        <w:t xml:space="preserve"> 143502_2 Długosiodło</w:t>
      </w:r>
      <w:r>
        <w:rPr>
          <w:rFonts w:asciiTheme="minorHAnsi" w:hAnsiTheme="minorHAnsi" w:cstheme="minorHAnsi"/>
          <w:bCs/>
        </w:rPr>
        <w:t>,</w:t>
      </w:r>
      <w:r w:rsidRPr="00415425">
        <w:rPr>
          <w:rFonts w:asciiTheme="minorHAnsi" w:hAnsiTheme="minorHAnsi" w:cstheme="minorHAnsi"/>
          <w:bCs/>
        </w:rPr>
        <w:t xml:space="preserve"> 143503_2 Rząśnik</w:t>
      </w:r>
      <w:r>
        <w:rPr>
          <w:rFonts w:asciiTheme="minorHAnsi" w:hAnsiTheme="minorHAnsi" w:cstheme="minorHAnsi"/>
          <w:bCs/>
        </w:rPr>
        <w:t>,</w:t>
      </w:r>
      <w:r w:rsidRPr="00415425">
        <w:rPr>
          <w:rFonts w:asciiTheme="minorHAnsi" w:hAnsiTheme="minorHAnsi" w:cstheme="minorHAnsi"/>
          <w:bCs/>
        </w:rPr>
        <w:t xml:space="preserve"> 143504_2 Somianka</w:t>
      </w:r>
    </w:p>
    <w:p w14:paraId="175EBD7C" w14:textId="32672CDC" w:rsidR="00CA6C87" w:rsidRPr="00415425" w:rsidRDefault="00477781" w:rsidP="00CA6C87">
      <w:pPr>
        <w:pStyle w:val="Default"/>
        <w:jc w:val="center"/>
        <w:rPr>
          <w:rFonts w:asciiTheme="minorHAnsi" w:hAnsiTheme="minorHAnsi" w:cstheme="minorHAnsi"/>
          <w:bCs/>
          <w:iCs/>
        </w:rPr>
      </w:pPr>
      <w:r w:rsidRPr="00415425">
        <w:rPr>
          <w:rFonts w:asciiTheme="minorHAnsi" w:hAnsiTheme="minorHAnsi" w:cstheme="minorHAnsi"/>
          <w:bCs/>
          <w:iCs/>
        </w:rPr>
        <w:t>i jego realizacji</w:t>
      </w:r>
    </w:p>
    <w:p w14:paraId="28980EE5" w14:textId="77777777" w:rsidR="00CA6C87" w:rsidRPr="00415425" w:rsidRDefault="00CA6C87" w:rsidP="00CA6C87">
      <w:pPr>
        <w:pStyle w:val="Standardowy0"/>
        <w:ind w:left="284"/>
        <w:rPr>
          <w:rFonts w:asciiTheme="minorHAnsi" w:hAnsiTheme="minorHAnsi" w:cstheme="minorHAnsi"/>
          <w:bCs/>
          <w:sz w:val="22"/>
          <w:szCs w:val="22"/>
        </w:rPr>
      </w:pPr>
    </w:p>
    <w:p w14:paraId="29C9B5B9" w14:textId="5D9712ED" w:rsidR="00E1749D" w:rsidRPr="00415425" w:rsidRDefault="00CA6C87" w:rsidP="00F40236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Przedmiotem prac geodezyjnych </w:t>
      </w:r>
      <w:r w:rsidR="002D29C5">
        <w:rPr>
          <w:rFonts w:asciiTheme="minorHAnsi" w:hAnsiTheme="minorHAnsi" w:cstheme="minorHAnsi"/>
          <w:bCs/>
          <w:sz w:val="22"/>
          <w:szCs w:val="22"/>
        </w:rPr>
        <w:t xml:space="preserve">jest </w:t>
      </w:r>
      <w:r w:rsidR="00E1749D" w:rsidRPr="00415425">
        <w:rPr>
          <w:rFonts w:asciiTheme="minorHAnsi" w:hAnsiTheme="minorHAnsi" w:cstheme="minorHAnsi"/>
          <w:bCs/>
          <w:sz w:val="22"/>
          <w:szCs w:val="22"/>
        </w:rPr>
        <w:t>modernizacja szczegółowej osnowy geodezyjnej wysokościowej na obszarze powiatu wyszkowskiego</w:t>
      </w:r>
      <w:r w:rsidR="00F40236">
        <w:rPr>
          <w:rFonts w:asciiTheme="minorHAnsi" w:hAnsiTheme="minorHAnsi" w:cstheme="minorHAnsi"/>
          <w:bCs/>
          <w:sz w:val="22"/>
          <w:szCs w:val="22"/>
        </w:rPr>
        <w:t xml:space="preserve"> obejmujące</w:t>
      </w:r>
      <w:r w:rsidR="00AA4E2B">
        <w:rPr>
          <w:rFonts w:asciiTheme="minorHAnsi" w:hAnsiTheme="minorHAnsi" w:cstheme="minorHAnsi"/>
          <w:bCs/>
          <w:sz w:val="22"/>
          <w:szCs w:val="22"/>
        </w:rPr>
        <w:t>j</w:t>
      </w:r>
      <w:r w:rsidR="00F40236">
        <w:rPr>
          <w:rFonts w:asciiTheme="minorHAnsi" w:hAnsiTheme="minorHAnsi" w:cstheme="minorHAnsi"/>
          <w:bCs/>
          <w:sz w:val="22"/>
          <w:szCs w:val="22"/>
        </w:rPr>
        <w:t xml:space="preserve"> gminy:</w:t>
      </w:r>
      <w:r w:rsidR="00E1749D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15425" w:rsidRPr="00415425">
        <w:rPr>
          <w:rFonts w:asciiTheme="minorHAnsi" w:hAnsiTheme="minorHAnsi" w:cstheme="minorHAnsi"/>
          <w:bCs/>
          <w:sz w:val="22"/>
          <w:szCs w:val="22"/>
        </w:rPr>
        <w:t>143501_2 Brańszczyk, 143502_2 Długosiodło, 143503_2 Rząśnik, 143504_2 Somianka</w:t>
      </w:r>
      <w:r w:rsidR="002D29C5">
        <w:rPr>
          <w:rFonts w:asciiTheme="minorHAnsi" w:hAnsiTheme="minorHAnsi" w:cstheme="minorHAnsi"/>
          <w:bCs/>
          <w:sz w:val="22"/>
          <w:szCs w:val="22"/>
        </w:rPr>
        <w:t>.</w:t>
      </w:r>
      <w:r w:rsidR="00E1749D" w:rsidRPr="00415425">
        <w:rPr>
          <w:rFonts w:asciiTheme="minorHAnsi" w:hAnsiTheme="minorHAnsi" w:cstheme="minorHAnsi"/>
          <w:bCs/>
          <w:sz w:val="22"/>
          <w:szCs w:val="22"/>
        </w:rPr>
        <w:t xml:space="preserve"> Prace </w:t>
      </w:r>
      <w:r w:rsidR="00CA513E">
        <w:rPr>
          <w:rFonts w:asciiTheme="minorHAnsi" w:hAnsiTheme="minorHAnsi" w:cstheme="minorHAnsi"/>
          <w:bCs/>
          <w:sz w:val="22"/>
          <w:szCs w:val="22"/>
        </w:rPr>
        <w:t>dotyczą</w:t>
      </w:r>
      <w:r w:rsidR="00E1749D" w:rsidRPr="00415425">
        <w:rPr>
          <w:rFonts w:asciiTheme="minorHAnsi" w:hAnsiTheme="minorHAnsi" w:cstheme="minorHAnsi"/>
          <w:bCs/>
          <w:sz w:val="22"/>
          <w:szCs w:val="22"/>
        </w:rPr>
        <w:t xml:space="preserve"> odtworzeni</w:t>
      </w:r>
      <w:r w:rsidR="00CA513E">
        <w:rPr>
          <w:rFonts w:asciiTheme="minorHAnsi" w:hAnsiTheme="minorHAnsi" w:cstheme="minorHAnsi"/>
          <w:bCs/>
          <w:sz w:val="22"/>
          <w:szCs w:val="22"/>
        </w:rPr>
        <w:t>a</w:t>
      </w:r>
      <w:r w:rsidR="00E1749D" w:rsidRPr="00415425">
        <w:rPr>
          <w:rFonts w:asciiTheme="minorHAnsi" w:hAnsiTheme="minorHAnsi" w:cstheme="minorHAnsi"/>
          <w:bCs/>
          <w:sz w:val="22"/>
          <w:szCs w:val="22"/>
        </w:rPr>
        <w:t xml:space="preserve"> zniszczonych i zagęszczenie istniejących punktów szczegółowej osnowy geodezyjnej wysokościowej.</w:t>
      </w:r>
    </w:p>
    <w:p w14:paraId="6215162E" w14:textId="5BE173A5" w:rsidR="00DF3EC3" w:rsidRPr="00415425" w:rsidRDefault="00DF3EC3" w:rsidP="00F40236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Celem modernizacji jest uzupełnienie i zwiększenie liczby </w:t>
      </w:r>
      <w:r w:rsidR="00544B6C">
        <w:rPr>
          <w:rFonts w:asciiTheme="minorHAnsi" w:hAnsiTheme="minorHAnsi" w:cstheme="minorHAnsi"/>
          <w:bCs/>
          <w:sz w:val="22"/>
          <w:szCs w:val="22"/>
        </w:rPr>
        <w:t xml:space="preserve">punktów 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szczegółowej osnowy geodezyjnej wysokościowej. Aktualizacja bazy osnowy zapewni polepszenie procedury pozyskiwania wysokości szczegółów terenowych, lepsze dostosowanie do zmieniających się uwarunkowań terenowych. </w:t>
      </w:r>
      <w:r w:rsidR="00855DB1">
        <w:rPr>
          <w:rFonts w:asciiTheme="minorHAnsi" w:hAnsiTheme="minorHAnsi" w:cstheme="minorHAnsi"/>
          <w:bCs/>
          <w:sz w:val="22"/>
          <w:szCs w:val="22"/>
        </w:rPr>
        <w:t xml:space="preserve">Modernizacja obejmie 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obszary o niewystarczającej liczbie lub zniszczonych punktach szczegółowej osnowy geodezyjnej wysokościowej. </w:t>
      </w:r>
    </w:p>
    <w:p w14:paraId="0F3D423A" w14:textId="77777777" w:rsidR="00CA6C87" w:rsidRPr="00415425" w:rsidRDefault="00CA6C87" w:rsidP="00CA6C8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3C2272C7" w14:textId="77777777" w:rsidR="00CA6C87" w:rsidRPr="00415425" w:rsidRDefault="00CA6C87" w:rsidP="00AC5AA7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15425">
        <w:rPr>
          <w:rFonts w:asciiTheme="minorHAnsi" w:hAnsiTheme="minorHAnsi" w:cstheme="minorHAnsi"/>
          <w:b/>
          <w:sz w:val="22"/>
          <w:szCs w:val="22"/>
        </w:rPr>
        <w:t>Przedmiot zamówienia obejmuje:</w:t>
      </w:r>
    </w:p>
    <w:p w14:paraId="6D29E517" w14:textId="77777777" w:rsidR="00CB0ECA" w:rsidRPr="00415425" w:rsidRDefault="00CB0ECA" w:rsidP="00AC5AA7">
      <w:pPr>
        <w:pStyle w:val="Default"/>
        <w:ind w:left="51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9A0F9E" w14:textId="555E5D5D" w:rsidR="00CA6C87" w:rsidRPr="00415425" w:rsidRDefault="00CA6C87" w:rsidP="00AC5AA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eastAsia="Times New Roman" w:cstheme="minorHAnsi"/>
          <w:bCs/>
          <w:lang w:eastAsia="pl-PL"/>
        </w:rPr>
      </w:pPr>
      <w:r w:rsidRPr="00415425">
        <w:rPr>
          <w:rFonts w:eastAsia="Times New Roman" w:cstheme="minorHAnsi"/>
          <w:bCs/>
          <w:lang w:eastAsia="pl-PL"/>
        </w:rPr>
        <w:t xml:space="preserve">Zgłoszenie pracy geodezyjnej. </w:t>
      </w:r>
      <w:r w:rsidR="00846ACF" w:rsidRPr="00415425">
        <w:rPr>
          <w:rFonts w:eastAsia="Times New Roman" w:cstheme="minorHAnsi"/>
          <w:bCs/>
          <w:lang w:eastAsia="pl-PL"/>
        </w:rPr>
        <w:t xml:space="preserve"> </w:t>
      </w:r>
    </w:p>
    <w:p w14:paraId="0155D347" w14:textId="4B464710" w:rsidR="00CA6C87" w:rsidRPr="00415425" w:rsidRDefault="00CA6C87" w:rsidP="00CA6C8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709" w:hanging="425"/>
        <w:jc w:val="both"/>
        <w:rPr>
          <w:rFonts w:eastAsia="Times New Roman" w:cstheme="minorHAnsi"/>
          <w:bCs/>
          <w:lang w:eastAsia="pl-PL"/>
        </w:rPr>
      </w:pPr>
      <w:r w:rsidRPr="00415425">
        <w:rPr>
          <w:rFonts w:eastAsia="Times New Roman" w:cstheme="minorHAnsi"/>
          <w:bCs/>
          <w:lang w:eastAsia="pl-PL"/>
        </w:rPr>
        <w:t xml:space="preserve">Pobranie materiałów z zasobu </w:t>
      </w:r>
      <w:proofErr w:type="spellStart"/>
      <w:r w:rsidRPr="00415425">
        <w:rPr>
          <w:rFonts w:eastAsia="Times New Roman" w:cstheme="minorHAnsi"/>
          <w:bCs/>
          <w:lang w:eastAsia="pl-PL"/>
        </w:rPr>
        <w:t>PODGiK</w:t>
      </w:r>
      <w:proofErr w:type="spellEnd"/>
      <w:r w:rsidRPr="00415425">
        <w:rPr>
          <w:rFonts w:eastAsia="Times New Roman" w:cstheme="minorHAnsi"/>
          <w:bCs/>
          <w:lang w:eastAsia="pl-PL"/>
        </w:rPr>
        <w:t xml:space="preserve"> i ich analiza.</w:t>
      </w:r>
    </w:p>
    <w:p w14:paraId="719EE8D0" w14:textId="77777777" w:rsidR="00CA6C87" w:rsidRPr="00415425" w:rsidRDefault="00CA6C87" w:rsidP="00CA6C8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709" w:hanging="425"/>
        <w:jc w:val="both"/>
        <w:rPr>
          <w:rFonts w:eastAsia="Times New Roman" w:cstheme="minorHAnsi"/>
          <w:bCs/>
          <w:lang w:eastAsia="pl-PL"/>
        </w:rPr>
      </w:pPr>
      <w:r w:rsidRPr="00415425">
        <w:rPr>
          <w:rFonts w:eastAsia="Times New Roman" w:cstheme="minorHAnsi"/>
          <w:bCs/>
          <w:lang w:eastAsia="pl-PL"/>
        </w:rPr>
        <w:t>Wywiad terenowy w celu ustalenia lokalizacji nowych punktów.</w:t>
      </w:r>
    </w:p>
    <w:p w14:paraId="785679D5" w14:textId="77777777" w:rsidR="00CA6C87" w:rsidRPr="00415425" w:rsidRDefault="00CA6C87" w:rsidP="00CA6C8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709" w:hanging="425"/>
        <w:jc w:val="both"/>
        <w:rPr>
          <w:rFonts w:eastAsia="Times New Roman" w:cstheme="minorHAnsi"/>
          <w:bCs/>
          <w:lang w:eastAsia="pl-PL"/>
        </w:rPr>
      </w:pPr>
      <w:r w:rsidRPr="00415425">
        <w:rPr>
          <w:rFonts w:eastAsia="Times New Roman" w:cstheme="minorHAnsi"/>
          <w:bCs/>
          <w:lang w:eastAsia="pl-PL"/>
        </w:rPr>
        <w:t>Opracowanie projektu technicznego (mapa projektu i opis projektu) oraz przedłożenie go do zatwierdzenia.</w:t>
      </w:r>
    </w:p>
    <w:p w14:paraId="26BF9012" w14:textId="4D3EC900" w:rsidR="00D37683" w:rsidRPr="00415425" w:rsidRDefault="00D37683" w:rsidP="00CA6C8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709" w:hanging="425"/>
        <w:jc w:val="both"/>
        <w:rPr>
          <w:rFonts w:eastAsia="Times New Roman" w:cstheme="minorHAnsi"/>
          <w:bCs/>
          <w:lang w:eastAsia="pl-PL"/>
        </w:rPr>
      </w:pPr>
      <w:r w:rsidRPr="00415425">
        <w:rPr>
          <w:rFonts w:eastAsia="Times New Roman" w:cstheme="minorHAnsi"/>
          <w:bCs/>
          <w:lang w:eastAsia="pl-PL"/>
        </w:rPr>
        <w:t>Stabilizacja punktów szczegółowej osnowy geodezyjnej</w:t>
      </w:r>
      <w:r w:rsidR="00E1749D" w:rsidRPr="00415425">
        <w:rPr>
          <w:rFonts w:eastAsia="Times New Roman" w:cstheme="minorHAnsi"/>
          <w:bCs/>
          <w:lang w:eastAsia="pl-PL"/>
        </w:rPr>
        <w:t xml:space="preserve"> wysokościowej</w:t>
      </w:r>
      <w:r w:rsidRPr="00415425">
        <w:rPr>
          <w:rFonts w:eastAsia="Times New Roman" w:cstheme="minorHAnsi"/>
          <w:bCs/>
          <w:lang w:eastAsia="pl-PL"/>
        </w:rPr>
        <w:t>.</w:t>
      </w:r>
    </w:p>
    <w:p w14:paraId="2FCF016F" w14:textId="6E1A2E9A" w:rsidR="00D37683" w:rsidRPr="00415425" w:rsidRDefault="00D37683" w:rsidP="00CA6C8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709" w:hanging="425"/>
        <w:jc w:val="both"/>
        <w:rPr>
          <w:rFonts w:eastAsia="Times New Roman" w:cstheme="minorHAnsi"/>
          <w:bCs/>
          <w:lang w:eastAsia="pl-PL"/>
        </w:rPr>
      </w:pPr>
      <w:r w:rsidRPr="00415425">
        <w:rPr>
          <w:rFonts w:eastAsia="Times New Roman" w:cstheme="minorHAnsi"/>
          <w:bCs/>
          <w:lang w:eastAsia="pl-PL"/>
        </w:rPr>
        <w:t>Pomiar osnowy, opracowanie wyników, skompletowanie operatu technicznego, zasilenie BDOSG</w:t>
      </w:r>
      <w:r w:rsidR="00381597" w:rsidRPr="00415425">
        <w:rPr>
          <w:rFonts w:eastAsia="Times New Roman" w:cstheme="minorHAnsi"/>
          <w:bCs/>
          <w:lang w:eastAsia="pl-PL"/>
        </w:rPr>
        <w:t>.</w:t>
      </w:r>
    </w:p>
    <w:p w14:paraId="288CCD67" w14:textId="77777777" w:rsidR="00CA6C87" w:rsidRPr="00415425" w:rsidRDefault="00CA6C87" w:rsidP="00AC5AA7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15425">
        <w:rPr>
          <w:rFonts w:asciiTheme="minorHAnsi" w:hAnsiTheme="minorHAnsi" w:cstheme="minorHAnsi"/>
          <w:b/>
          <w:sz w:val="22"/>
          <w:szCs w:val="22"/>
        </w:rPr>
        <w:t>Do realizacji prac należy stosować obowiązujące przepisy techniczno</w:t>
      </w:r>
      <w:r w:rsidRPr="00415425">
        <w:rPr>
          <w:rFonts w:asciiTheme="minorHAnsi" w:hAnsiTheme="minorHAnsi" w:cstheme="minorHAnsi"/>
          <w:b/>
          <w:sz w:val="22"/>
          <w:szCs w:val="22"/>
        </w:rPr>
        <w:noBreakHyphen/>
        <w:t xml:space="preserve">prawne: </w:t>
      </w:r>
    </w:p>
    <w:p w14:paraId="5E9906BB" w14:textId="77777777" w:rsidR="00CB0ECA" w:rsidRPr="00415425" w:rsidRDefault="00CB0ECA" w:rsidP="00AC5AA7">
      <w:pPr>
        <w:pStyle w:val="Default"/>
        <w:ind w:left="51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7E831E" w14:textId="2723BD7E" w:rsidR="00D47C5D" w:rsidRPr="00415425" w:rsidRDefault="00D47C5D" w:rsidP="00AC5AA7">
      <w:pPr>
        <w:pStyle w:val="Standardowy0"/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Ustawa z dnia 17 maja 1989 r. Prawo geodezyjne i kartograficzne (Dz. U. z 202</w:t>
      </w:r>
      <w:r w:rsidR="00653E52" w:rsidRPr="00415425">
        <w:rPr>
          <w:rFonts w:asciiTheme="minorHAnsi" w:hAnsiTheme="minorHAnsi" w:cstheme="minorHAnsi"/>
          <w:bCs/>
          <w:sz w:val="22"/>
          <w:szCs w:val="22"/>
        </w:rPr>
        <w:t>4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r. poz.</w:t>
      </w:r>
      <w:r w:rsidR="00653E52" w:rsidRPr="00415425">
        <w:rPr>
          <w:rFonts w:asciiTheme="minorHAnsi" w:hAnsiTheme="minorHAnsi" w:cstheme="minorHAnsi"/>
          <w:bCs/>
          <w:sz w:val="22"/>
          <w:szCs w:val="22"/>
        </w:rPr>
        <w:t xml:space="preserve"> 1151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z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6558AF" w:rsidRPr="00415425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6558AF" w:rsidRPr="00415425">
        <w:rPr>
          <w:rFonts w:asciiTheme="minorHAnsi" w:hAnsiTheme="minorHAnsi" w:cstheme="minorHAnsi"/>
          <w:bCs/>
          <w:sz w:val="22"/>
          <w:szCs w:val="22"/>
        </w:rPr>
        <w:t>.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zm.) – zwana dalej ustawą </w:t>
      </w:r>
      <w:proofErr w:type="spellStart"/>
      <w:r w:rsidRPr="00415425">
        <w:rPr>
          <w:rFonts w:asciiTheme="minorHAnsi" w:hAnsiTheme="minorHAnsi" w:cstheme="minorHAnsi"/>
          <w:bCs/>
          <w:sz w:val="22"/>
          <w:szCs w:val="22"/>
        </w:rPr>
        <w:t>pgik</w:t>
      </w:r>
      <w:proofErr w:type="spellEnd"/>
      <w:r w:rsidR="004A0E76" w:rsidRPr="00415425">
        <w:rPr>
          <w:rFonts w:asciiTheme="minorHAnsi" w:hAnsiTheme="minorHAnsi" w:cstheme="minorHAnsi"/>
          <w:bCs/>
          <w:sz w:val="22"/>
          <w:szCs w:val="22"/>
        </w:rPr>
        <w:t xml:space="preserve"> [1].</w:t>
      </w:r>
    </w:p>
    <w:p w14:paraId="2C007DB5" w14:textId="7D420A50" w:rsidR="00D47C5D" w:rsidRPr="00415425" w:rsidRDefault="00D47C5D" w:rsidP="00D47C5D">
      <w:pPr>
        <w:pStyle w:val="Akapitzlist"/>
        <w:numPr>
          <w:ilvl w:val="0"/>
          <w:numId w:val="48"/>
        </w:numPr>
        <w:tabs>
          <w:tab w:val="left" w:pos="993"/>
        </w:tabs>
        <w:spacing w:after="0" w:line="276" w:lineRule="auto"/>
        <w:jc w:val="both"/>
        <w:outlineLvl w:val="1"/>
        <w:rPr>
          <w:rFonts w:cstheme="minorHAnsi"/>
          <w:bCs/>
          <w:color w:val="FF0000"/>
        </w:rPr>
      </w:pPr>
      <w:r w:rsidRPr="00415425">
        <w:rPr>
          <w:rFonts w:cstheme="minorHAnsi"/>
          <w:bCs/>
        </w:rPr>
        <w:t>Rozporządzenie Ministra Rozwoju, Pracy i Technologii z dnia 6 lipca 2021 r. w sprawie osnów geodezyjnych, grawimetrycznych i magnetycznych  (Dz. U. z 2021 r., poz. 1341)</w:t>
      </w:r>
      <w:r w:rsidR="006558AF" w:rsidRPr="00415425">
        <w:rPr>
          <w:rFonts w:cstheme="minorHAnsi"/>
          <w:bCs/>
        </w:rPr>
        <w:t xml:space="preserve"> – zwane dalej rozporządzeniem [2].</w:t>
      </w:r>
      <w:r w:rsidRPr="00415425">
        <w:rPr>
          <w:rFonts w:cstheme="minorHAnsi"/>
          <w:bCs/>
        </w:rPr>
        <w:t xml:space="preserve">         </w:t>
      </w:r>
      <w:r w:rsidRPr="00415425">
        <w:rPr>
          <w:rFonts w:cstheme="minorHAnsi"/>
          <w:bCs/>
          <w:color w:val="FF0000"/>
        </w:rPr>
        <w:t xml:space="preserve"> </w:t>
      </w:r>
    </w:p>
    <w:p w14:paraId="29E3600C" w14:textId="699298D2" w:rsidR="00D47C5D" w:rsidRPr="00415425" w:rsidRDefault="00D47C5D" w:rsidP="00D47C5D">
      <w:pPr>
        <w:pStyle w:val="Akapitzlist"/>
        <w:numPr>
          <w:ilvl w:val="0"/>
          <w:numId w:val="48"/>
        </w:numPr>
        <w:tabs>
          <w:tab w:val="left" w:pos="993"/>
        </w:tabs>
        <w:spacing w:after="0" w:line="276" w:lineRule="auto"/>
        <w:jc w:val="both"/>
        <w:outlineLvl w:val="1"/>
        <w:rPr>
          <w:rFonts w:cstheme="minorHAnsi"/>
          <w:bCs/>
        </w:rPr>
      </w:pPr>
      <w:r w:rsidRPr="00415425">
        <w:rPr>
          <w:rFonts w:cstheme="minorHAnsi"/>
          <w:bCs/>
        </w:rPr>
        <w:t>Rozporządzenie Ministra Spraw Wewnętrznych i Administracji z dnia 15</w:t>
      </w:r>
      <w:r w:rsidR="00653E52" w:rsidRPr="00415425">
        <w:rPr>
          <w:rFonts w:cstheme="minorHAnsi"/>
          <w:bCs/>
        </w:rPr>
        <w:t xml:space="preserve"> kwietnia </w:t>
      </w:r>
      <w:r w:rsidRPr="00415425">
        <w:rPr>
          <w:rFonts w:cstheme="minorHAnsi"/>
          <w:bCs/>
        </w:rPr>
        <w:t>1999 r.                        w sprawie ochrony znaków geodezyjnych, grawimetrycznych i magnetycznych (Dz.U.</w:t>
      </w:r>
      <w:r w:rsidR="00653E52" w:rsidRPr="00415425">
        <w:rPr>
          <w:rFonts w:cstheme="minorHAnsi"/>
          <w:bCs/>
        </w:rPr>
        <w:t xml:space="preserve"> z </w:t>
      </w:r>
      <w:r w:rsidRPr="00415425">
        <w:rPr>
          <w:rFonts w:cstheme="minorHAnsi"/>
          <w:bCs/>
        </w:rPr>
        <w:t>2020</w:t>
      </w:r>
      <w:r w:rsidR="00653E52" w:rsidRPr="00415425">
        <w:rPr>
          <w:rFonts w:cstheme="minorHAnsi"/>
          <w:bCs/>
        </w:rPr>
        <w:t xml:space="preserve"> r., poz. </w:t>
      </w:r>
      <w:r w:rsidRPr="00415425">
        <w:rPr>
          <w:rFonts w:cstheme="minorHAnsi"/>
          <w:bCs/>
        </w:rPr>
        <w:t>1357)</w:t>
      </w:r>
      <w:r w:rsidR="006558AF" w:rsidRPr="00415425">
        <w:rPr>
          <w:rFonts w:cstheme="minorHAnsi"/>
          <w:bCs/>
        </w:rPr>
        <w:t xml:space="preserve"> - zwane dalej rozporządzeniem [3].         </w:t>
      </w:r>
      <w:r w:rsidR="006558AF" w:rsidRPr="00415425">
        <w:rPr>
          <w:rFonts w:cstheme="minorHAnsi"/>
          <w:bCs/>
          <w:color w:val="FF0000"/>
        </w:rPr>
        <w:t xml:space="preserve"> </w:t>
      </w:r>
    </w:p>
    <w:p w14:paraId="00A5A25B" w14:textId="15A01A8A" w:rsidR="00960DAE" w:rsidRPr="00415425" w:rsidRDefault="00960DAE" w:rsidP="00960DAE">
      <w:pPr>
        <w:pStyle w:val="Standardowy0"/>
        <w:numPr>
          <w:ilvl w:val="0"/>
          <w:numId w:val="48"/>
        </w:numPr>
        <w:tabs>
          <w:tab w:val="left" w:pos="993"/>
        </w:tabs>
        <w:spacing w:line="276" w:lineRule="auto"/>
        <w:jc w:val="both"/>
        <w:outlineLvl w:val="1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Rozporządzenie Rady Ministrów z dnia 15 października 2012 r. w sprawie państwowego systemu odniesień przestrzennych (Dz. U. z 20</w:t>
      </w:r>
      <w:r w:rsidR="00653E52" w:rsidRPr="00415425">
        <w:rPr>
          <w:rFonts w:asciiTheme="minorHAnsi" w:hAnsiTheme="minorHAnsi" w:cstheme="minorHAnsi"/>
          <w:bCs/>
          <w:sz w:val="22"/>
          <w:szCs w:val="22"/>
        </w:rPr>
        <w:t>24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r., poz. </w:t>
      </w:r>
      <w:r w:rsidR="00653E52" w:rsidRPr="00415425">
        <w:rPr>
          <w:rFonts w:asciiTheme="minorHAnsi" w:hAnsiTheme="minorHAnsi" w:cstheme="minorHAnsi"/>
          <w:bCs/>
          <w:sz w:val="22"/>
          <w:szCs w:val="22"/>
        </w:rPr>
        <w:t>342 z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6558AF" w:rsidRPr="00415425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6558AF" w:rsidRPr="00415425">
        <w:rPr>
          <w:rFonts w:asciiTheme="minorHAnsi" w:hAnsiTheme="minorHAnsi" w:cstheme="minorHAnsi"/>
          <w:bCs/>
          <w:sz w:val="22"/>
          <w:szCs w:val="22"/>
        </w:rPr>
        <w:t>.</w:t>
      </w:r>
      <w:r w:rsidR="00653E52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15425">
        <w:rPr>
          <w:rFonts w:asciiTheme="minorHAnsi" w:hAnsiTheme="minorHAnsi" w:cstheme="minorHAnsi"/>
          <w:bCs/>
          <w:sz w:val="22"/>
          <w:szCs w:val="22"/>
        </w:rPr>
        <w:t>zm.)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12E8774A" w14:textId="1ACB44EE" w:rsidR="00D47C5D" w:rsidRPr="00415425" w:rsidRDefault="00D47C5D" w:rsidP="00D47C5D">
      <w:pPr>
        <w:pStyle w:val="Standardowy0"/>
        <w:numPr>
          <w:ilvl w:val="0"/>
          <w:numId w:val="48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hyperlink r:id="rId7" w:tgtFrame="_blank" w:history="1">
        <w:r w:rsidRPr="00415425">
          <w:rPr>
            <w:rStyle w:val="Hipercze"/>
            <w:rFonts w:asciiTheme="minorHAnsi" w:hAnsiTheme="minorHAnsi" w:cstheme="minorHAnsi"/>
            <w:bCs/>
            <w:color w:val="auto"/>
            <w:sz w:val="22"/>
            <w:szCs w:val="22"/>
            <w:u w:val="none"/>
          </w:rPr>
          <w:t>Rozporządzenie Ministra Rozwoju z 18 sierpnia 2020 r. w sprawie standardów technicznych wykonywania geodezyjnych pomiarów sytuacyjnych i wysokościowych oraz opracowywania i przekazywania wyników tych pomiarów do państwowego zasobu geodezyjnego i kartograficznego</w:t>
        </w:r>
      </w:hyperlink>
      <w:r w:rsidRPr="00415425">
        <w:rPr>
          <w:rFonts w:asciiTheme="minorHAnsi" w:hAnsiTheme="minorHAnsi" w:cstheme="minorHAnsi"/>
          <w:bCs/>
          <w:sz w:val="22"/>
          <w:szCs w:val="22"/>
        </w:rPr>
        <w:t xml:space="preserve"> ( Dz. U. z 2022 r. poz. 1670).</w:t>
      </w:r>
    </w:p>
    <w:p w14:paraId="0092BBFF" w14:textId="3A26F062" w:rsidR="00653E52" w:rsidRPr="00415425" w:rsidRDefault="00960DAE" w:rsidP="00653E52">
      <w:pPr>
        <w:pStyle w:val="Standardowy0"/>
        <w:numPr>
          <w:ilvl w:val="0"/>
          <w:numId w:val="48"/>
        </w:numPr>
        <w:tabs>
          <w:tab w:val="left" w:pos="851"/>
          <w:tab w:val="left" w:pos="993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Rozporządzenie Ministra Rozwoju, pracy i technologii z dnia 2 kwietnia 2021 r. w sprawie organizacji i trybu prowadzenia państwowego zasobu geodezyjnego i kartograficznego (Dz. U. z 2021 r. poz. 820</w:t>
      </w:r>
      <w:r w:rsidR="00653E52" w:rsidRPr="00415425">
        <w:rPr>
          <w:rFonts w:asciiTheme="minorHAnsi" w:hAnsiTheme="minorHAnsi" w:cstheme="minorHAnsi"/>
          <w:bCs/>
          <w:sz w:val="22"/>
          <w:szCs w:val="22"/>
        </w:rPr>
        <w:t xml:space="preserve"> ze zm.</w:t>
      </w:r>
      <w:r w:rsidRPr="00415425">
        <w:rPr>
          <w:rFonts w:asciiTheme="minorHAnsi" w:hAnsiTheme="minorHAnsi" w:cstheme="minorHAnsi"/>
          <w:bCs/>
          <w:sz w:val="22"/>
          <w:szCs w:val="22"/>
        </w:rPr>
        <w:t>)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.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7BAC683" w14:textId="1C2FAC7A" w:rsidR="00653E52" w:rsidRPr="00415425" w:rsidRDefault="00653E52" w:rsidP="00653E52">
      <w:pPr>
        <w:pStyle w:val="Standardowy0"/>
        <w:numPr>
          <w:ilvl w:val="0"/>
          <w:numId w:val="48"/>
        </w:numPr>
        <w:tabs>
          <w:tab w:val="left" w:pos="851"/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5425">
        <w:rPr>
          <w:rFonts w:asciiTheme="minorHAnsi" w:hAnsiTheme="minorHAnsi" w:cstheme="minorHAnsi"/>
          <w:sz w:val="22"/>
          <w:szCs w:val="22"/>
        </w:rPr>
        <w:lastRenderedPageBreak/>
        <w:t>Rozporządzenie Ministra Rozwoju, Pracy i Technologii z dnia 23 lipca 2021 r. w sprawie bazy danych obiektów topograficznych oraz mapy zasadniczej (Dz. u. z 2021 r., poz.1385)</w:t>
      </w:r>
      <w:r w:rsidR="00AC5AA7" w:rsidRPr="00415425">
        <w:rPr>
          <w:rFonts w:asciiTheme="minorHAnsi" w:hAnsiTheme="minorHAnsi" w:cstheme="minorHAnsi"/>
          <w:sz w:val="22"/>
          <w:szCs w:val="22"/>
        </w:rPr>
        <w:t>.</w:t>
      </w:r>
    </w:p>
    <w:p w14:paraId="0D78E8A5" w14:textId="77777777" w:rsidR="00D47C5D" w:rsidRPr="00415425" w:rsidRDefault="00D47C5D" w:rsidP="00D47C5D">
      <w:pPr>
        <w:pStyle w:val="Standardowy0"/>
        <w:tabs>
          <w:tab w:val="left" w:pos="993"/>
        </w:tabs>
        <w:spacing w:line="300" w:lineRule="exact"/>
        <w:jc w:val="both"/>
        <w:rPr>
          <w:rFonts w:asciiTheme="minorHAnsi" w:hAnsiTheme="minorHAnsi" w:cstheme="minorHAnsi"/>
          <w:bCs/>
          <w:iCs/>
          <w:color w:val="FF0000"/>
          <w:sz w:val="22"/>
          <w:szCs w:val="22"/>
        </w:rPr>
      </w:pPr>
    </w:p>
    <w:p w14:paraId="066ECE88" w14:textId="77777777" w:rsidR="00D47C5D" w:rsidRPr="00415425" w:rsidRDefault="00D47C5D" w:rsidP="00D47C5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Uwaga! Wszystkie wyszczególnione poniżej instrukcje i wytyczne techniczne mają swoje zastosowanie tylko w przypadkach, jeśli nie są sprzeczne z Rozporządzeniem Ministra Rozwoju, Pracy i Technologii z dnia 6 lipca 2021 r. w sprawie osnów geodezyjnych, grawimetrycznych i magnetycznych  (Dz. U. z 2021 r., poz. 1341).</w:t>
      </w:r>
    </w:p>
    <w:p w14:paraId="63F5FE10" w14:textId="77777777" w:rsidR="00D47C5D" w:rsidRPr="00415425" w:rsidRDefault="00D47C5D" w:rsidP="00D47C5D">
      <w:pPr>
        <w:pStyle w:val="Standardowy0"/>
        <w:tabs>
          <w:tab w:val="left" w:pos="993"/>
        </w:tabs>
        <w:spacing w:line="276" w:lineRule="auto"/>
        <w:ind w:left="709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F2090AA" w14:textId="77777777" w:rsidR="00D47C5D" w:rsidRPr="00415425" w:rsidRDefault="00D47C5D" w:rsidP="00D47C5D">
      <w:pPr>
        <w:spacing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</w:rPr>
        <w:t>Wytyczne techniczne</w:t>
      </w:r>
    </w:p>
    <w:p w14:paraId="4F5AB654" w14:textId="249AC6E3" w:rsidR="00D47C5D" w:rsidRPr="00415425" w:rsidRDefault="00D47C5D" w:rsidP="002E5FB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G-1.6 Przegl</w:t>
      </w:r>
      <w:r w:rsidRPr="00415425">
        <w:rPr>
          <w:rFonts w:asciiTheme="minorHAnsi" w:eastAsia="TimesNewRoman,Italic" w:hAnsiTheme="minorHAnsi" w:cstheme="minorHAnsi"/>
          <w:bCs/>
          <w:color w:val="000000" w:themeColor="text1"/>
          <w:sz w:val="22"/>
          <w:szCs w:val="22"/>
        </w:rPr>
        <w:t>ą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dy i konserwacje punktów geodezyjnych, grawimetrycznych </w:t>
      </w:r>
      <w:r w:rsidR="002E5FB7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 magnetycznych</w:t>
      </w:r>
    </w:p>
    <w:p w14:paraId="661195FF" w14:textId="77777777" w:rsidR="00D47C5D" w:rsidRPr="00415425" w:rsidRDefault="00D47C5D" w:rsidP="002E5FB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G-1.9 Katalog znaków geodezyjnych oraz zasady stabilizacji punktów</w:t>
      </w:r>
    </w:p>
    <w:p w14:paraId="4BB43D8A" w14:textId="77777777" w:rsidR="00D47C5D" w:rsidRPr="00415425" w:rsidRDefault="00D47C5D" w:rsidP="002E5FB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G-2 Wysokościowa osnowa geodezyjna</w:t>
      </w:r>
    </w:p>
    <w:p w14:paraId="5CA9B22B" w14:textId="77777777" w:rsidR="00D47C5D" w:rsidRPr="00415425" w:rsidRDefault="00D47C5D" w:rsidP="002E5FB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G-2.2 Szczegółowa osnowa wysoko</w:t>
      </w:r>
      <w:r w:rsidRPr="00415425">
        <w:rPr>
          <w:rFonts w:asciiTheme="minorHAnsi" w:eastAsia="TimesNewRoman,Italic" w:hAnsiTheme="minorHAnsi" w:cstheme="minorHAnsi"/>
          <w:bCs/>
          <w:color w:val="000000" w:themeColor="text1"/>
          <w:sz w:val="22"/>
          <w:szCs w:val="22"/>
        </w:rPr>
        <w:t>ś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ciowa. Projektowanie, pomiar i opracowanie wyników</w:t>
      </w:r>
    </w:p>
    <w:p w14:paraId="7525100F" w14:textId="77777777" w:rsidR="00D47C5D" w:rsidRPr="00415425" w:rsidRDefault="00D47C5D" w:rsidP="00AC5AA7">
      <w:pPr>
        <w:numPr>
          <w:ilvl w:val="0"/>
          <w:numId w:val="46"/>
        </w:num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G-2.5 Szczegółowa pozioma i wysoko</w:t>
      </w:r>
      <w:r w:rsidRPr="00415425">
        <w:rPr>
          <w:rFonts w:asciiTheme="minorHAnsi" w:eastAsia="TimesNewRoman,Italic" w:hAnsiTheme="minorHAnsi" w:cstheme="minorHAnsi"/>
          <w:bCs/>
          <w:color w:val="000000" w:themeColor="text1"/>
          <w:sz w:val="22"/>
          <w:szCs w:val="22"/>
        </w:rPr>
        <w:t>ś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ciowa osnowa geodezyjna. Projektowanie, pomiar i opracowanie wyników</w:t>
      </w:r>
    </w:p>
    <w:p w14:paraId="29E5F3A1" w14:textId="77777777" w:rsidR="00D47C5D" w:rsidRPr="00415425" w:rsidRDefault="00D47C5D" w:rsidP="00AC5AA7">
      <w:pPr>
        <w:pStyle w:val="Standardowy0"/>
        <w:tabs>
          <w:tab w:val="left" w:pos="993"/>
        </w:tabs>
        <w:spacing w:line="276" w:lineRule="auto"/>
        <w:ind w:left="709"/>
        <w:jc w:val="both"/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</w:pPr>
    </w:p>
    <w:p w14:paraId="39B4689E" w14:textId="77777777" w:rsidR="00CA6C87" w:rsidRPr="00415425" w:rsidRDefault="00CA6C87" w:rsidP="00AC5AA7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15425">
        <w:rPr>
          <w:rFonts w:asciiTheme="minorHAnsi" w:hAnsiTheme="minorHAnsi" w:cstheme="minorHAnsi"/>
          <w:b/>
          <w:sz w:val="22"/>
          <w:szCs w:val="22"/>
        </w:rPr>
        <w:t>Informacje o obiekcie:</w:t>
      </w:r>
    </w:p>
    <w:p w14:paraId="0E51F247" w14:textId="77777777" w:rsidR="00AC5AA7" w:rsidRPr="00415425" w:rsidRDefault="00AC5AA7" w:rsidP="00AC5AA7">
      <w:pPr>
        <w:pStyle w:val="Default"/>
        <w:spacing w:before="120"/>
        <w:ind w:left="51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8778" w:type="dxa"/>
        <w:tblInd w:w="284" w:type="dxa"/>
        <w:tblLook w:val="04A0" w:firstRow="1" w:lastRow="0" w:firstColumn="1" w:lastColumn="0" w:noHBand="0" w:noVBand="1"/>
      </w:tblPr>
      <w:tblGrid>
        <w:gridCol w:w="3452"/>
        <w:gridCol w:w="1515"/>
        <w:gridCol w:w="1946"/>
        <w:gridCol w:w="1865"/>
      </w:tblGrid>
      <w:tr w:rsidR="00C95058" w:rsidRPr="00415425" w14:paraId="47397F49" w14:textId="14BAD67B" w:rsidTr="002E5FB7">
        <w:tc>
          <w:tcPr>
            <w:tcW w:w="3452" w:type="dxa"/>
          </w:tcPr>
          <w:p w14:paraId="0267B6F4" w14:textId="77777777" w:rsidR="00E1749D" w:rsidRPr="00415425" w:rsidRDefault="00E1749D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CB9AC84" w14:textId="5FE25FDE" w:rsidR="00766B06" w:rsidRPr="00415425" w:rsidRDefault="00766B06" w:rsidP="00E17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Jednostka ewidencyjna</w:t>
            </w:r>
          </w:p>
        </w:tc>
        <w:tc>
          <w:tcPr>
            <w:tcW w:w="1515" w:type="dxa"/>
          </w:tcPr>
          <w:p w14:paraId="7D0AFC8C" w14:textId="77777777" w:rsidR="00B05469" w:rsidRPr="00415425" w:rsidRDefault="00B05469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A1C1F97" w14:textId="16BD73AA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Powierzchnia</w:t>
            </w:r>
          </w:p>
          <w:p w14:paraId="03F4C351" w14:textId="77777777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w ha</w:t>
            </w:r>
          </w:p>
        </w:tc>
        <w:tc>
          <w:tcPr>
            <w:tcW w:w="1946" w:type="dxa"/>
          </w:tcPr>
          <w:p w14:paraId="7178ED6E" w14:textId="16063283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Liczba punktów osnowy </w:t>
            </w:r>
            <w:r w:rsidR="00E1749D"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geodezyjnej </w:t>
            </w: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wysokościowej</w:t>
            </w:r>
          </w:p>
        </w:tc>
        <w:tc>
          <w:tcPr>
            <w:tcW w:w="1865" w:type="dxa"/>
          </w:tcPr>
          <w:p w14:paraId="5EC2F211" w14:textId="7246F1E6" w:rsidR="00766B06" w:rsidRPr="00415425" w:rsidRDefault="00AA5E6A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Liczba zniszczonych punktów osnowy </w:t>
            </w:r>
            <w:r w:rsidR="00E1749D"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geodezyjnej </w:t>
            </w: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wysokościowej</w:t>
            </w:r>
          </w:p>
        </w:tc>
      </w:tr>
      <w:tr w:rsidR="00766B06" w:rsidRPr="00415425" w14:paraId="15BE6B94" w14:textId="77CD57A8" w:rsidTr="002E5FB7">
        <w:tc>
          <w:tcPr>
            <w:tcW w:w="3452" w:type="dxa"/>
          </w:tcPr>
          <w:p w14:paraId="03D4E3C6" w14:textId="77777777" w:rsidR="00766B06" w:rsidRPr="00415425" w:rsidRDefault="00766B06" w:rsidP="008F113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143501_2 Brańszczyk</w:t>
            </w:r>
          </w:p>
        </w:tc>
        <w:tc>
          <w:tcPr>
            <w:tcW w:w="1515" w:type="dxa"/>
          </w:tcPr>
          <w:p w14:paraId="1932C4A6" w14:textId="77777777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16 660</w:t>
            </w:r>
          </w:p>
        </w:tc>
        <w:tc>
          <w:tcPr>
            <w:tcW w:w="1946" w:type="dxa"/>
          </w:tcPr>
          <w:p w14:paraId="0F71A472" w14:textId="61F7223E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111 (88-stan dobry)</w:t>
            </w:r>
          </w:p>
        </w:tc>
        <w:tc>
          <w:tcPr>
            <w:tcW w:w="1865" w:type="dxa"/>
          </w:tcPr>
          <w:p w14:paraId="1BA8ADF0" w14:textId="223F616B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23</w:t>
            </w:r>
          </w:p>
        </w:tc>
      </w:tr>
      <w:tr w:rsidR="00766B06" w:rsidRPr="00415425" w14:paraId="40129DBF" w14:textId="312584DD" w:rsidTr="002E5FB7">
        <w:tc>
          <w:tcPr>
            <w:tcW w:w="3452" w:type="dxa"/>
          </w:tcPr>
          <w:p w14:paraId="4531CF27" w14:textId="77777777" w:rsidR="00766B06" w:rsidRPr="00415425" w:rsidRDefault="00766B06" w:rsidP="008F113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143502_2 Długosiodło</w:t>
            </w:r>
          </w:p>
        </w:tc>
        <w:tc>
          <w:tcPr>
            <w:tcW w:w="1515" w:type="dxa"/>
          </w:tcPr>
          <w:p w14:paraId="22E4E276" w14:textId="77777777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16 766</w:t>
            </w:r>
          </w:p>
        </w:tc>
        <w:tc>
          <w:tcPr>
            <w:tcW w:w="1946" w:type="dxa"/>
          </w:tcPr>
          <w:p w14:paraId="79C2C529" w14:textId="61F64285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81 (69 - stan dobry)</w:t>
            </w:r>
          </w:p>
        </w:tc>
        <w:tc>
          <w:tcPr>
            <w:tcW w:w="1865" w:type="dxa"/>
          </w:tcPr>
          <w:p w14:paraId="0766E05D" w14:textId="48CF3A9A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12</w:t>
            </w:r>
          </w:p>
        </w:tc>
      </w:tr>
      <w:tr w:rsidR="00766B06" w:rsidRPr="00415425" w14:paraId="2DD5A44C" w14:textId="10BA0D9B" w:rsidTr="002E5FB7">
        <w:tc>
          <w:tcPr>
            <w:tcW w:w="3452" w:type="dxa"/>
          </w:tcPr>
          <w:p w14:paraId="253A78F0" w14:textId="77777777" w:rsidR="00766B06" w:rsidRPr="00415425" w:rsidRDefault="00766B06" w:rsidP="008F113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143503_2 Rząśnik</w:t>
            </w:r>
          </w:p>
        </w:tc>
        <w:tc>
          <w:tcPr>
            <w:tcW w:w="1515" w:type="dxa"/>
          </w:tcPr>
          <w:p w14:paraId="4F3E4CC7" w14:textId="77777777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16 740</w:t>
            </w:r>
          </w:p>
        </w:tc>
        <w:tc>
          <w:tcPr>
            <w:tcW w:w="1946" w:type="dxa"/>
          </w:tcPr>
          <w:p w14:paraId="3AE63D97" w14:textId="4EAA7D11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86 (80 - stan dobry)</w:t>
            </w:r>
          </w:p>
        </w:tc>
        <w:tc>
          <w:tcPr>
            <w:tcW w:w="1865" w:type="dxa"/>
          </w:tcPr>
          <w:p w14:paraId="4CA8A12A" w14:textId="51080FAB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</w:tr>
      <w:tr w:rsidR="00766B06" w:rsidRPr="00415425" w14:paraId="56CFB9F0" w14:textId="7C3BA863" w:rsidTr="002E5FB7">
        <w:tc>
          <w:tcPr>
            <w:tcW w:w="3452" w:type="dxa"/>
          </w:tcPr>
          <w:p w14:paraId="780CB44C" w14:textId="77777777" w:rsidR="00766B06" w:rsidRPr="00415425" w:rsidRDefault="00766B06" w:rsidP="008F113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143504_2 Somianka</w:t>
            </w:r>
          </w:p>
        </w:tc>
        <w:tc>
          <w:tcPr>
            <w:tcW w:w="1515" w:type="dxa"/>
          </w:tcPr>
          <w:p w14:paraId="1A6DCCC2" w14:textId="77777777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8 200</w:t>
            </w:r>
          </w:p>
        </w:tc>
        <w:tc>
          <w:tcPr>
            <w:tcW w:w="1946" w:type="dxa"/>
          </w:tcPr>
          <w:p w14:paraId="34E52BD7" w14:textId="7D8CE21E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81 (75 - stan dobry)</w:t>
            </w:r>
          </w:p>
        </w:tc>
        <w:tc>
          <w:tcPr>
            <w:tcW w:w="1865" w:type="dxa"/>
          </w:tcPr>
          <w:p w14:paraId="17B7DFE5" w14:textId="3D4DF846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</w:p>
        </w:tc>
      </w:tr>
      <w:tr w:rsidR="00766B06" w:rsidRPr="00415425" w14:paraId="299199F9" w14:textId="36A99558" w:rsidTr="002E5FB7">
        <w:tc>
          <w:tcPr>
            <w:tcW w:w="3452" w:type="dxa"/>
          </w:tcPr>
          <w:p w14:paraId="39BA98A4" w14:textId="77777777" w:rsidR="00766B06" w:rsidRPr="00415425" w:rsidRDefault="00766B06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OGÓŁEM</w:t>
            </w:r>
          </w:p>
        </w:tc>
        <w:tc>
          <w:tcPr>
            <w:tcW w:w="1515" w:type="dxa"/>
          </w:tcPr>
          <w:p w14:paraId="467E91F0" w14:textId="2EAA4193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58 366</w:t>
            </w:r>
          </w:p>
        </w:tc>
        <w:tc>
          <w:tcPr>
            <w:tcW w:w="1946" w:type="dxa"/>
          </w:tcPr>
          <w:p w14:paraId="31B5E150" w14:textId="0422D954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359 (312 – stan dobry)</w:t>
            </w:r>
          </w:p>
        </w:tc>
        <w:tc>
          <w:tcPr>
            <w:tcW w:w="1865" w:type="dxa"/>
          </w:tcPr>
          <w:p w14:paraId="22D32E8E" w14:textId="120A739F" w:rsidR="00766B06" w:rsidRPr="00415425" w:rsidRDefault="00460A9B" w:rsidP="008F11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15425">
              <w:rPr>
                <w:rFonts w:asciiTheme="minorHAnsi" w:hAnsiTheme="minorHAnsi" w:cstheme="minorHAnsi"/>
                <w:bCs/>
                <w:sz w:val="22"/>
                <w:szCs w:val="22"/>
              </w:rPr>
              <w:t>47</w:t>
            </w:r>
          </w:p>
        </w:tc>
      </w:tr>
    </w:tbl>
    <w:p w14:paraId="4B94E29A" w14:textId="77777777" w:rsidR="00FC5027" w:rsidRDefault="00FC5027" w:rsidP="00CA6C87">
      <w:pPr>
        <w:pStyle w:val="Default"/>
        <w:spacing w:line="276" w:lineRule="auto"/>
        <w:ind w:left="510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3066C51" w14:textId="77777777" w:rsidR="00FB69E8" w:rsidRPr="00D95595" w:rsidRDefault="00FB69E8" w:rsidP="00FB69E8">
      <w:pPr>
        <w:pStyle w:val="Akapitzlist"/>
        <w:spacing w:after="0" w:line="276" w:lineRule="auto"/>
        <w:ind w:left="360"/>
        <w:jc w:val="both"/>
        <w:rPr>
          <w:rFonts w:cstheme="minorHAnsi"/>
          <w:bCs/>
          <w:sz w:val="24"/>
          <w:szCs w:val="24"/>
        </w:rPr>
      </w:pPr>
      <w:r>
        <w:rPr>
          <w:rFonts w:eastAsia="Times New Roman" w:cs="Calibri"/>
          <w:color w:val="000000"/>
          <w:sz w:val="24"/>
          <w:szCs w:val="24"/>
        </w:rPr>
        <w:t>Przewiduje się stabilizację i pomiar ok. 375 punktów osnowy geodezyjnej wysokościowej.</w:t>
      </w:r>
    </w:p>
    <w:p w14:paraId="440CC098" w14:textId="77777777" w:rsidR="00FB69E8" w:rsidRDefault="00FB69E8" w:rsidP="00CA6C87">
      <w:pPr>
        <w:pStyle w:val="Default"/>
        <w:spacing w:line="276" w:lineRule="auto"/>
        <w:ind w:left="510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A052918" w14:textId="77777777" w:rsidR="00FB69E8" w:rsidRDefault="00FB69E8" w:rsidP="00CA6C87">
      <w:pPr>
        <w:pStyle w:val="Default"/>
        <w:spacing w:line="276" w:lineRule="auto"/>
        <w:ind w:left="510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8AC2DFE" w14:textId="77777777" w:rsidR="00FB69E8" w:rsidRPr="00415425" w:rsidRDefault="00FB69E8" w:rsidP="00CA6C87">
      <w:pPr>
        <w:pStyle w:val="Default"/>
        <w:spacing w:line="276" w:lineRule="auto"/>
        <w:ind w:left="510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6018AC86" w14:textId="77777777" w:rsidR="00CA6C87" w:rsidRPr="00415425" w:rsidRDefault="00CA6C87" w:rsidP="00AC5AA7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15425">
        <w:rPr>
          <w:rFonts w:asciiTheme="minorHAnsi" w:hAnsiTheme="minorHAnsi" w:cstheme="minorHAnsi"/>
          <w:b/>
          <w:sz w:val="22"/>
          <w:szCs w:val="22"/>
        </w:rPr>
        <w:t>Materiały źródłowe</w:t>
      </w:r>
    </w:p>
    <w:p w14:paraId="45BF0A6D" w14:textId="77777777" w:rsidR="00AC5AA7" w:rsidRPr="00415425" w:rsidRDefault="00AC5AA7" w:rsidP="00AC5AA7">
      <w:pPr>
        <w:pStyle w:val="Default"/>
        <w:ind w:left="51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9F7FCD" w14:textId="621BC340" w:rsidR="00CA6C87" w:rsidRPr="00415425" w:rsidRDefault="00CA6C87" w:rsidP="00AC5AA7">
      <w:pPr>
        <w:pStyle w:val="Default"/>
        <w:numPr>
          <w:ilvl w:val="0"/>
          <w:numId w:val="21"/>
        </w:numPr>
        <w:spacing w:line="276" w:lineRule="auto"/>
        <w:ind w:left="851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Wykazy punktów podstawowej i szczegółowej osnowy</w:t>
      </w:r>
      <w:r w:rsidR="00B05469" w:rsidRPr="00415425">
        <w:rPr>
          <w:rFonts w:asciiTheme="minorHAnsi" w:hAnsiTheme="minorHAnsi" w:cstheme="minorHAnsi"/>
          <w:bCs/>
          <w:sz w:val="22"/>
          <w:szCs w:val="22"/>
        </w:rPr>
        <w:t xml:space="preserve"> geodezyjnej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415425">
        <w:rPr>
          <w:rFonts w:asciiTheme="minorHAnsi" w:hAnsiTheme="minorHAnsi" w:cstheme="minorHAnsi"/>
          <w:bCs/>
          <w:sz w:val="22"/>
          <w:szCs w:val="22"/>
        </w:rPr>
        <w:t>wysok</w:t>
      </w:r>
      <w:proofErr w:type="spellEnd"/>
      <w:r w:rsidR="000C7374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ościowej </w:t>
      </w:r>
      <w:r w:rsidR="00974F25" w:rsidRPr="00415425">
        <w:rPr>
          <w:rFonts w:asciiTheme="minorHAnsi" w:hAnsiTheme="minorHAnsi" w:cstheme="minorHAnsi"/>
          <w:bCs/>
          <w:sz w:val="22"/>
          <w:szCs w:val="22"/>
        </w:rPr>
        <w:t>zawartych</w:t>
      </w:r>
      <w:r w:rsidR="00B05469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74F25" w:rsidRPr="00415425">
        <w:rPr>
          <w:rFonts w:asciiTheme="minorHAnsi" w:hAnsiTheme="minorHAnsi" w:cstheme="minorHAnsi"/>
          <w:bCs/>
          <w:sz w:val="22"/>
          <w:szCs w:val="22"/>
        </w:rPr>
        <w:t>w BDSOG</w:t>
      </w:r>
      <w:r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5AF69D42" w14:textId="51700EBF" w:rsidR="00CA6C87" w:rsidRPr="00415425" w:rsidRDefault="00CA6C87" w:rsidP="00CA6C87">
      <w:pPr>
        <w:pStyle w:val="Default"/>
        <w:numPr>
          <w:ilvl w:val="0"/>
          <w:numId w:val="21"/>
        </w:numPr>
        <w:spacing w:line="276" w:lineRule="auto"/>
        <w:ind w:left="851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Opisy topograficzne ww</w:t>
      </w:r>
      <w:r w:rsidR="00974F25" w:rsidRPr="00415425">
        <w:rPr>
          <w:rFonts w:asciiTheme="minorHAnsi" w:hAnsiTheme="minorHAnsi" w:cstheme="minorHAnsi"/>
          <w:bCs/>
          <w:sz w:val="22"/>
          <w:szCs w:val="22"/>
        </w:rPr>
        <w:t>.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punktów.</w:t>
      </w:r>
    </w:p>
    <w:p w14:paraId="41FBD940" w14:textId="6021CA9E" w:rsidR="00CA6C87" w:rsidRPr="00415425" w:rsidRDefault="00CA6C87" w:rsidP="00CA6C87">
      <w:pPr>
        <w:pStyle w:val="Default"/>
        <w:numPr>
          <w:ilvl w:val="0"/>
          <w:numId w:val="21"/>
        </w:numPr>
        <w:spacing w:line="276" w:lineRule="auto"/>
        <w:ind w:left="851" w:hanging="567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Operaty techniczne z prac geodezyjnych dotyczących osnowy </w:t>
      </w:r>
      <w:r w:rsidR="00B05469"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geodezyjnej </w:t>
      </w: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>wysokościowej</w:t>
      </w:r>
      <w:r w:rsidR="00974F25"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5F87E78A" w14:textId="77777777" w:rsidR="00B05469" w:rsidRPr="00415425" w:rsidRDefault="00B05469" w:rsidP="00B05469">
      <w:pPr>
        <w:pStyle w:val="Default"/>
        <w:spacing w:line="276" w:lineRule="auto"/>
        <w:ind w:left="851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68E4B513" w14:textId="56FF168D" w:rsidR="00CA6C87" w:rsidRPr="00415425" w:rsidRDefault="00CA6C87" w:rsidP="00CB0ECA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15425">
        <w:rPr>
          <w:rFonts w:asciiTheme="minorHAnsi" w:hAnsiTheme="minorHAnsi" w:cstheme="minorHAnsi"/>
          <w:b/>
          <w:sz w:val="22"/>
          <w:szCs w:val="22"/>
        </w:rPr>
        <w:t xml:space="preserve">Zakres prac geodezyjnych: </w:t>
      </w:r>
    </w:p>
    <w:p w14:paraId="390EDC9D" w14:textId="77777777" w:rsidR="00AC5AA7" w:rsidRPr="00415425" w:rsidRDefault="00AC5AA7" w:rsidP="00AC5AA7">
      <w:pPr>
        <w:pStyle w:val="Default"/>
        <w:ind w:left="51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90377A4" w14:textId="6A85D668" w:rsidR="000435B8" w:rsidRPr="00415425" w:rsidRDefault="00CA6C87" w:rsidP="002E5FB7">
      <w:pPr>
        <w:pStyle w:val="Default"/>
        <w:numPr>
          <w:ilvl w:val="0"/>
          <w:numId w:val="24"/>
        </w:numPr>
        <w:ind w:left="502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Analiza materiałów archiwalnych</w:t>
      </w:r>
      <w:r w:rsidR="006558AF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</w:p>
    <w:p w14:paraId="2492E019" w14:textId="6C203318" w:rsidR="000435B8" w:rsidRPr="00415425" w:rsidRDefault="000435B8" w:rsidP="000435B8">
      <w:pPr>
        <w:pStyle w:val="Akapitzlist"/>
        <w:spacing w:line="276" w:lineRule="auto"/>
        <w:ind w:left="360"/>
        <w:jc w:val="both"/>
        <w:rPr>
          <w:rFonts w:cstheme="minorHAnsi"/>
          <w:bCs/>
          <w:color w:val="000000" w:themeColor="text1"/>
        </w:rPr>
      </w:pPr>
      <w:r w:rsidRPr="00415425">
        <w:rPr>
          <w:rFonts w:cstheme="minorHAnsi"/>
          <w:bCs/>
          <w:color w:val="000000" w:themeColor="text1"/>
        </w:rPr>
        <w:t xml:space="preserve">W powiatowym zasobie geodezyjnym i kartograficznym są dostępne </w:t>
      </w:r>
      <w:r w:rsidR="00B05469" w:rsidRPr="00415425">
        <w:rPr>
          <w:rFonts w:cstheme="minorHAnsi"/>
          <w:bCs/>
          <w:color w:val="000000" w:themeColor="text1"/>
        </w:rPr>
        <w:t xml:space="preserve">m.in. </w:t>
      </w:r>
      <w:r w:rsidRPr="00415425">
        <w:rPr>
          <w:rFonts w:cstheme="minorHAnsi"/>
          <w:bCs/>
          <w:color w:val="000000" w:themeColor="text1"/>
        </w:rPr>
        <w:t>następujące opracowania dotyczące osnów geodezyjnych:</w:t>
      </w:r>
    </w:p>
    <w:p w14:paraId="3E73BA33" w14:textId="586DED60" w:rsidR="000435B8" w:rsidRPr="00415425" w:rsidRDefault="000435B8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  <w:color w:val="000000" w:themeColor="text1"/>
        </w:rPr>
      </w:pPr>
      <w:r w:rsidRPr="00415425">
        <w:rPr>
          <w:rFonts w:cstheme="minorHAnsi"/>
          <w:bCs/>
          <w:color w:val="000000" w:themeColor="text1"/>
        </w:rPr>
        <w:t xml:space="preserve">P.1435.2008.742 – założenie szczegółowej osnowy wysokościowej klasy III dla powiatu </w:t>
      </w:r>
      <w:r w:rsidR="00CB0ECA" w:rsidRPr="00415425">
        <w:rPr>
          <w:rFonts w:cstheme="minorHAnsi"/>
          <w:bCs/>
          <w:color w:val="000000" w:themeColor="text1"/>
        </w:rPr>
        <w:br/>
      </w:r>
      <w:r w:rsidRPr="00415425">
        <w:rPr>
          <w:rFonts w:cstheme="minorHAnsi"/>
          <w:bCs/>
          <w:color w:val="000000" w:themeColor="text1"/>
        </w:rPr>
        <w:t>z wyłączeniem m. Wyszków</w:t>
      </w:r>
      <w:r w:rsidR="00CB0ECA" w:rsidRPr="00415425">
        <w:rPr>
          <w:rFonts w:cstheme="minorHAnsi"/>
          <w:bCs/>
          <w:color w:val="000000" w:themeColor="text1"/>
        </w:rPr>
        <w:t>;</w:t>
      </w:r>
    </w:p>
    <w:p w14:paraId="3F92662C" w14:textId="0C3850EC" w:rsidR="000435B8" w:rsidRPr="00415425" w:rsidRDefault="000435B8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</w:rPr>
      </w:pPr>
      <w:r w:rsidRPr="00415425">
        <w:rPr>
          <w:rFonts w:cstheme="minorHAnsi"/>
          <w:bCs/>
        </w:rPr>
        <w:t>P.1435.2010.1062 - inwentaryzacja wybranych punktów osnowy wysokościowej na terenie powiatu z wyłączeniem m. Wyszków</w:t>
      </w:r>
      <w:r w:rsidR="00CB0ECA" w:rsidRPr="00415425">
        <w:rPr>
          <w:rFonts w:cstheme="minorHAnsi"/>
          <w:bCs/>
        </w:rPr>
        <w:t>;</w:t>
      </w:r>
      <w:r w:rsidRPr="00415425">
        <w:rPr>
          <w:rFonts w:cstheme="minorHAnsi"/>
          <w:bCs/>
        </w:rPr>
        <w:t xml:space="preserve">              </w:t>
      </w:r>
    </w:p>
    <w:p w14:paraId="3DC8945E" w14:textId="6785276D" w:rsidR="000435B8" w:rsidRPr="00415425" w:rsidRDefault="000435B8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</w:rPr>
      </w:pPr>
      <w:r w:rsidRPr="00415425">
        <w:rPr>
          <w:rFonts w:cstheme="minorHAnsi"/>
          <w:bCs/>
        </w:rPr>
        <w:t>P.1435.2013.1928 – przegląd szczegółowej osnowy wysokościowej III klasy dla powiatu</w:t>
      </w:r>
      <w:r w:rsidR="00CB0ECA" w:rsidRPr="00415425">
        <w:rPr>
          <w:rFonts w:cstheme="minorHAnsi"/>
          <w:bCs/>
        </w:rPr>
        <w:t>;</w:t>
      </w:r>
    </w:p>
    <w:p w14:paraId="52F0B20A" w14:textId="70227754" w:rsidR="000435B8" w:rsidRPr="00415425" w:rsidRDefault="000435B8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</w:rPr>
      </w:pPr>
      <w:r w:rsidRPr="00415425">
        <w:rPr>
          <w:rFonts w:cstheme="minorHAnsi"/>
          <w:bCs/>
        </w:rPr>
        <w:t>P.1435.2014.2118 – założenie szczegółowej osnowy wysokościowej III klasy dla wybranych terenów powiatu wyszkowskiego</w:t>
      </w:r>
      <w:r w:rsidR="00CB0ECA" w:rsidRPr="00415425">
        <w:rPr>
          <w:rFonts w:cstheme="minorHAnsi"/>
          <w:bCs/>
        </w:rPr>
        <w:t>;</w:t>
      </w:r>
    </w:p>
    <w:p w14:paraId="314FE65D" w14:textId="7548BE4F" w:rsidR="000435B8" w:rsidRPr="00415425" w:rsidRDefault="000435B8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</w:rPr>
      </w:pPr>
      <w:r w:rsidRPr="00415425">
        <w:rPr>
          <w:rFonts w:cstheme="minorHAnsi"/>
          <w:bCs/>
        </w:rPr>
        <w:t>P.1435.2014.1785 – opracowanie programu geodezyjnego do przeliczeń współrzędnych pomiędzy układem „1965” oraz państwowym układem współrzędnych „2000” – Konwerter</w:t>
      </w:r>
      <w:r w:rsidR="00CB0ECA" w:rsidRPr="00415425">
        <w:rPr>
          <w:rFonts w:cstheme="minorHAnsi"/>
          <w:bCs/>
        </w:rPr>
        <w:t>;</w:t>
      </w:r>
    </w:p>
    <w:p w14:paraId="61454258" w14:textId="02B9D304" w:rsidR="000435B8" w:rsidRPr="00415425" w:rsidRDefault="000435B8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</w:rPr>
      </w:pPr>
      <w:r w:rsidRPr="00415425">
        <w:rPr>
          <w:rFonts w:cstheme="minorHAnsi"/>
          <w:bCs/>
        </w:rPr>
        <w:t xml:space="preserve">P.1435.2019.1349 – przeliczenie szczegółowej i pomiarowej osnowy wysokościowej </w:t>
      </w:r>
      <w:r w:rsidR="00CB0ECA" w:rsidRPr="00415425">
        <w:rPr>
          <w:rFonts w:cstheme="minorHAnsi"/>
          <w:bCs/>
        </w:rPr>
        <w:br/>
      </w:r>
      <w:r w:rsidRPr="00415425">
        <w:rPr>
          <w:rFonts w:cstheme="minorHAnsi"/>
          <w:bCs/>
        </w:rPr>
        <w:t xml:space="preserve">z układu wysokościowego Kronsztad-86 do państwowego układu wysokościowego </w:t>
      </w:r>
      <w:r w:rsidR="00CB0ECA" w:rsidRPr="00415425">
        <w:rPr>
          <w:rFonts w:cstheme="minorHAnsi"/>
          <w:bCs/>
        </w:rPr>
        <w:br/>
      </w:r>
      <w:r w:rsidRPr="00415425">
        <w:rPr>
          <w:rFonts w:cstheme="minorHAnsi"/>
          <w:bCs/>
        </w:rPr>
        <w:t>PL-EVREF2007-NH oraz przeliczenie wysokości punktów szczegółowej i pomiarowej osnowy poziomej</w:t>
      </w:r>
      <w:r w:rsidR="00CB0ECA" w:rsidRPr="00415425">
        <w:rPr>
          <w:rFonts w:cstheme="minorHAnsi"/>
          <w:bCs/>
        </w:rPr>
        <w:t>;</w:t>
      </w:r>
    </w:p>
    <w:p w14:paraId="113A008E" w14:textId="2DE0ECBD" w:rsidR="000435B8" w:rsidRPr="00415425" w:rsidRDefault="000435B8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</w:rPr>
      </w:pPr>
      <w:r w:rsidRPr="00415425">
        <w:rPr>
          <w:rFonts w:cstheme="minorHAnsi"/>
          <w:bCs/>
        </w:rPr>
        <w:t>P.1435.2023.2911 – modernizacja szczegółowej osnowy wysokościowej i poziomej na terenie gminy Somianka (obręby Kręgi, Ulasek, Michalin, Somianka, Somianka Parcele, Wólka Somiankowska)</w:t>
      </w:r>
      <w:r w:rsidR="00CB0ECA" w:rsidRPr="00415425">
        <w:rPr>
          <w:rFonts w:cstheme="minorHAnsi"/>
          <w:bCs/>
        </w:rPr>
        <w:t>;</w:t>
      </w:r>
    </w:p>
    <w:p w14:paraId="348BC4FB" w14:textId="28E6CF8D" w:rsidR="000435B8" w:rsidRPr="00415425" w:rsidRDefault="00EF46C3" w:rsidP="00CB0ECA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cstheme="minorHAnsi"/>
          <w:bCs/>
          <w:color w:val="4472C4" w:themeColor="accent5"/>
        </w:rPr>
      </w:pPr>
      <w:r w:rsidRPr="00415425">
        <w:rPr>
          <w:rFonts w:cstheme="minorHAnsi"/>
          <w:bCs/>
        </w:rPr>
        <w:t xml:space="preserve">P.1435.2024.2635 - utrzymywanie i przegląd szczegółowej osnowy geodezyjnej </w:t>
      </w:r>
      <w:r w:rsidR="00CB0ECA" w:rsidRPr="00415425">
        <w:rPr>
          <w:rFonts w:cstheme="minorHAnsi"/>
          <w:bCs/>
        </w:rPr>
        <w:br/>
      </w:r>
      <w:r w:rsidRPr="00415425">
        <w:rPr>
          <w:rFonts w:cstheme="minorHAnsi"/>
          <w:bCs/>
        </w:rPr>
        <w:t>w mieście Wyszków, jednostce ewidencyjnej: Wyszków, Brańszczyk, Długosiodło, Rząśnik, Somianka, Zabrodzie</w:t>
      </w:r>
      <w:r w:rsidR="00CB0ECA" w:rsidRPr="00415425">
        <w:rPr>
          <w:rFonts w:cstheme="minorHAnsi"/>
          <w:bCs/>
        </w:rPr>
        <w:t>.</w:t>
      </w:r>
      <w:r w:rsidRPr="00415425">
        <w:rPr>
          <w:rFonts w:cstheme="minorHAnsi"/>
          <w:bCs/>
        </w:rPr>
        <w:t xml:space="preserve">    </w:t>
      </w:r>
    </w:p>
    <w:p w14:paraId="19E0A97E" w14:textId="2B7F3531" w:rsidR="00CA6C87" w:rsidRPr="00415425" w:rsidRDefault="00CA6C87" w:rsidP="00CA6C87">
      <w:pPr>
        <w:pStyle w:val="Default"/>
        <w:numPr>
          <w:ilvl w:val="0"/>
          <w:numId w:val="24"/>
        </w:numPr>
        <w:spacing w:before="120" w:after="27" w:line="276" w:lineRule="auto"/>
        <w:ind w:left="499" w:hanging="35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Uzgodnienia z Zamawiającym dotyczące liczby punktów w zmodernizowanej sieci oraz jej zagęszczenia</w:t>
      </w:r>
      <w:r w:rsidR="006558AF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5AD31958" w14:textId="5E5494F9" w:rsidR="00CA6C87" w:rsidRPr="00415425" w:rsidRDefault="00CA6C87" w:rsidP="006558AF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W celu przeprowadzenia uzgodnień z Zamawiającym należy opracować wstępne założenia do projektu;</w:t>
      </w:r>
    </w:p>
    <w:p w14:paraId="6F802540" w14:textId="6B7222D3" w:rsidR="00CA6C87" w:rsidRPr="00415425" w:rsidRDefault="00CA6C87" w:rsidP="00CA6C87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Przy opracowaniu założeń należy wykorzystać w sposób maksymalny istniejące stabilizacje znaków spełniających wymogi punktów szczegółowej osnowy </w:t>
      </w:r>
      <w:r w:rsidR="00CB3AB0" w:rsidRPr="00415425">
        <w:rPr>
          <w:rFonts w:asciiTheme="minorHAnsi" w:hAnsiTheme="minorHAnsi" w:cstheme="minorHAnsi"/>
          <w:bCs/>
          <w:sz w:val="22"/>
          <w:szCs w:val="22"/>
        </w:rPr>
        <w:t xml:space="preserve">geodezyjnej </w:t>
      </w:r>
      <w:r w:rsidRPr="00415425">
        <w:rPr>
          <w:rFonts w:asciiTheme="minorHAnsi" w:hAnsiTheme="minorHAnsi" w:cstheme="minorHAnsi"/>
          <w:bCs/>
          <w:sz w:val="22"/>
          <w:szCs w:val="22"/>
        </w:rPr>
        <w:t>wysokościowej;</w:t>
      </w:r>
    </w:p>
    <w:p w14:paraId="2221F1C0" w14:textId="31445582" w:rsidR="00CA6C87" w:rsidRPr="00415425" w:rsidRDefault="00CA6C87" w:rsidP="00CA6C87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Przy projektowaniu przebiegu nowych linii należy uwzględnić zapisy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ozdziału 7  </w:t>
      </w:r>
      <w:r w:rsidR="008C0372" w:rsidRPr="00415425">
        <w:rPr>
          <w:rFonts w:asciiTheme="minorHAnsi" w:hAnsiTheme="minorHAnsi" w:cstheme="minorHAnsi"/>
          <w:bCs/>
          <w:sz w:val="22"/>
          <w:szCs w:val="22"/>
        </w:rPr>
        <w:t xml:space="preserve">załącznika nr 1 do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t xml:space="preserve">rozporządzenia </w:t>
      </w:r>
      <w:r w:rsidR="00CB0ECA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CB0ECA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Pr="00415425">
        <w:rPr>
          <w:rFonts w:asciiTheme="minorHAnsi" w:hAnsiTheme="minorHAnsi" w:cstheme="minorHAnsi"/>
          <w:bCs/>
          <w:sz w:val="22"/>
          <w:szCs w:val="22"/>
        </w:rPr>
        <w:t>;</w:t>
      </w:r>
    </w:p>
    <w:p w14:paraId="0B442300" w14:textId="2B303119" w:rsidR="00CA6C87" w:rsidRPr="00415425" w:rsidRDefault="00CA6C87" w:rsidP="00CA6C87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Przy projektowaniu </w:t>
      </w:r>
      <w:r w:rsidR="00A27335" w:rsidRPr="00415425">
        <w:rPr>
          <w:rFonts w:asciiTheme="minorHAnsi" w:hAnsiTheme="minorHAnsi" w:cstheme="minorHAnsi"/>
          <w:bCs/>
          <w:sz w:val="22"/>
          <w:szCs w:val="22"/>
        </w:rPr>
        <w:t>nowych punktów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należy uwzględnić</w:t>
      </w:r>
      <w:r w:rsidR="00234893" w:rsidRPr="00415425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pl-PL"/>
        </w:rPr>
        <w:t xml:space="preserve"> </w:t>
      </w:r>
      <w:r w:rsidR="00234893" w:rsidRPr="00415425">
        <w:rPr>
          <w:rFonts w:asciiTheme="minorHAnsi" w:hAnsiTheme="minorHAnsi" w:cstheme="minorHAnsi"/>
          <w:bCs/>
          <w:sz w:val="22"/>
          <w:szCs w:val="22"/>
        </w:rPr>
        <w:t xml:space="preserve">potrzeby wynikających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="00234893" w:rsidRPr="00415425">
        <w:rPr>
          <w:rFonts w:asciiTheme="minorHAnsi" w:hAnsiTheme="minorHAnsi" w:cstheme="minorHAnsi"/>
          <w:bCs/>
          <w:sz w:val="22"/>
          <w:szCs w:val="22"/>
        </w:rPr>
        <w:t xml:space="preserve">z rozwoju gospodarczego obszaru, </w:t>
      </w:r>
      <w:r w:rsidRPr="00415425">
        <w:rPr>
          <w:rFonts w:asciiTheme="minorHAnsi" w:hAnsiTheme="minorHAnsi" w:cstheme="minorHAnsi"/>
          <w:bCs/>
          <w:sz w:val="22"/>
          <w:szCs w:val="22"/>
        </w:rPr>
        <w:t>plan</w:t>
      </w:r>
      <w:r w:rsidR="00234893" w:rsidRPr="00415425">
        <w:rPr>
          <w:rFonts w:asciiTheme="minorHAnsi" w:hAnsiTheme="minorHAnsi" w:cstheme="minorHAnsi"/>
          <w:bCs/>
          <w:sz w:val="22"/>
          <w:szCs w:val="22"/>
        </w:rPr>
        <w:t>y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zagospodarowania przestrzennego pod katem przyszłego zainwestowania terenu</w:t>
      </w:r>
      <w:r w:rsidR="00074B21" w:rsidRPr="00415425">
        <w:rPr>
          <w:rFonts w:asciiTheme="minorHAnsi" w:hAnsiTheme="minorHAnsi" w:cstheme="minorHAnsi"/>
          <w:bCs/>
          <w:sz w:val="22"/>
          <w:szCs w:val="22"/>
        </w:rPr>
        <w:t>, wszelkie tereny chronione i zamknięte.</w:t>
      </w:r>
      <w:r w:rsidR="00A27335" w:rsidRPr="00415425">
        <w:rPr>
          <w:rFonts w:asciiTheme="minorHAnsi" w:hAnsiTheme="minorHAnsi" w:cstheme="minorHAnsi"/>
          <w:bCs/>
          <w:sz w:val="22"/>
          <w:szCs w:val="22"/>
        </w:rPr>
        <w:t xml:space="preserve"> Wyklucza się zakładanie punktów w pobliżu skarp, terenów kolejowych, tam gdzie można spodziewać się wysokiego stanu wód gruntowych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;</w:t>
      </w:r>
    </w:p>
    <w:p w14:paraId="6E5CB3F6" w14:textId="0E2235D6" w:rsidR="002C7BD5" w:rsidRPr="00415425" w:rsidRDefault="002C7BD5" w:rsidP="00CA6C87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Nowe punkty projektuje się w miejscach ogólnodostępnych, nienara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ż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onych na zniszczenie, dogodnych do pomiaru łatą. </w:t>
      </w:r>
      <w:r w:rsidR="00F57618" w:rsidRPr="00415425">
        <w:rPr>
          <w:rFonts w:asciiTheme="minorHAnsi" w:hAnsiTheme="minorHAnsi" w:cstheme="minorHAnsi"/>
          <w:bCs/>
          <w:sz w:val="22"/>
          <w:szCs w:val="22"/>
        </w:rPr>
        <w:t>Znaki naziemne osadza się wzdłuż dróg, poza rowem ograniczającym koronę drogi, należy wybierać grunty wolne od upraw rolniczych.</w:t>
      </w:r>
      <w:r w:rsidR="00046D0E" w:rsidRPr="00415425">
        <w:rPr>
          <w:rFonts w:asciiTheme="minorHAnsi" w:hAnsiTheme="minorHAnsi" w:cstheme="minorHAnsi"/>
          <w:bCs/>
          <w:sz w:val="22"/>
          <w:szCs w:val="22"/>
        </w:rPr>
        <w:t xml:space="preserve"> Należy wykorzystać trwale osadzoną infrastrukturę, np. mosty, przepusty, budynki obiektów użyteczności publicznej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;</w:t>
      </w:r>
    </w:p>
    <w:p w14:paraId="36B74657" w14:textId="68B7D9DC" w:rsidR="002C7BD5" w:rsidRPr="00415425" w:rsidRDefault="002C7BD5" w:rsidP="00CA6C87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lastRenderedPageBreak/>
        <w:t>Numeracja punktów</w:t>
      </w:r>
      <w:r w:rsidR="00B64B65" w:rsidRPr="00415425">
        <w:rPr>
          <w:rFonts w:asciiTheme="minorHAnsi" w:hAnsiTheme="minorHAnsi" w:cstheme="minorHAnsi"/>
          <w:bCs/>
          <w:sz w:val="22"/>
          <w:szCs w:val="22"/>
        </w:rPr>
        <w:t xml:space="preserve"> stanowi rozwinięcie istniejącej numeracji punktów </w:t>
      </w:r>
      <w:r w:rsidR="00CB3AB0" w:rsidRPr="00415425">
        <w:rPr>
          <w:rFonts w:asciiTheme="minorHAnsi" w:hAnsiTheme="minorHAnsi" w:cstheme="minorHAnsi"/>
          <w:bCs/>
          <w:sz w:val="22"/>
          <w:szCs w:val="22"/>
        </w:rPr>
        <w:t xml:space="preserve">szczegółowej </w:t>
      </w:r>
      <w:r w:rsidR="00B64B65" w:rsidRPr="00415425">
        <w:rPr>
          <w:rFonts w:asciiTheme="minorHAnsi" w:hAnsiTheme="minorHAnsi" w:cstheme="minorHAnsi"/>
          <w:bCs/>
          <w:sz w:val="22"/>
          <w:szCs w:val="22"/>
        </w:rPr>
        <w:t xml:space="preserve">osnowy </w:t>
      </w:r>
      <w:r w:rsidR="00CB3AB0" w:rsidRPr="00415425">
        <w:rPr>
          <w:rFonts w:asciiTheme="minorHAnsi" w:hAnsiTheme="minorHAnsi" w:cstheme="minorHAnsi"/>
          <w:bCs/>
          <w:sz w:val="22"/>
          <w:szCs w:val="22"/>
        </w:rPr>
        <w:t>geodezyjnej wysokościowej</w:t>
      </w:r>
      <w:r w:rsidR="00B64B65" w:rsidRPr="00415425">
        <w:rPr>
          <w:rFonts w:asciiTheme="minorHAnsi" w:hAnsiTheme="minorHAnsi" w:cstheme="minorHAnsi"/>
          <w:bCs/>
          <w:sz w:val="22"/>
          <w:szCs w:val="22"/>
        </w:rPr>
        <w:t xml:space="preserve"> a na sekcjach granicznych podlega ustaleniu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="00B64B65" w:rsidRPr="00415425">
        <w:rPr>
          <w:rFonts w:asciiTheme="minorHAnsi" w:hAnsiTheme="minorHAnsi" w:cstheme="minorHAnsi"/>
          <w:bCs/>
          <w:sz w:val="22"/>
          <w:szCs w:val="22"/>
        </w:rPr>
        <w:t>z sąsiednimi powiatami.</w:t>
      </w:r>
      <w:r w:rsidR="001C270A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C1BE2" w:rsidRPr="00415425">
        <w:rPr>
          <w:rFonts w:asciiTheme="minorHAnsi" w:hAnsiTheme="minorHAnsi" w:cstheme="minorHAnsi"/>
          <w:bCs/>
          <w:sz w:val="22"/>
          <w:szCs w:val="22"/>
        </w:rPr>
        <w:t>W</w:t>
      </w:r>
      <w:r w:rsidR="001C270A" w:rsidRPr="00415425">
        <w:rPr>
          <w:rFonts w:asciiTheme="minorHAnsi" w:hAnsiTheme="minorHAnsi" w:cstheme="minorHAnsi"/>
          <w:bCs/>
          <w:sz w:val="22"/>
          <w:szCs w:val="22"/>
        </w:rPr>
        <w:t xml:space="preserve">ykonawca pracy  wskaże  </w:t>
      </w:r>
      <w:proofErr w:type="spellStart"/>
      <w:r w:rsidR="004C1BE2" w:rsidRPr="00415425">
        <w:rPr>
          <w:rFonts w:asciiTheme="minorHAnsi" w:hAnsiTheme="minorHAnsi" w:cstheme="minorHAnsi"/>
          <w:bCs/>
          <w:sz w:val="22"/>
          <w:szCs w:val="22"/>
        </w:rPr>
        <w:t>PODGiK</w:t>
      </w:r>
      <w:proofErr w:type="spellEnd"/>
      <w:r w:rsidR="004C1BE2" w:rsidRPr="00415425">
        <w:rPr>
          <w:rFonts w:asciiTheme="minorHAnsi" w:hAnsiTheme="minorHAnsi" w:cstheme="minorHAnsi"/>
          <w:bCs/>
          <w:sz w:val="22"/>
          <w:szCs w:val="22"/>
        </w:rPr>
        <w:t xml:space="preserve"> w Wyszkowie </w:t>
      </w:r>
      <w:r w:rsidR="001C270A" w:rsidRPr="00415425">
        <w:rPr>
          <w:rFonts w:asciiTheme="minorHAnsi" w:hAnsiTheme="minorHAnsi" w:cstheme="minorHAnsi"/>
          <w:bCs/>
          <w:sz w:val="22"/>
          <w:szCs w:val="22"/>
        </w:rPr>
        <w:t xml:space="preserve">liczbę punktów </w:t>
      </w:r>
      <w:r w:rsidR="004C1BE2" w:rsidRPr="00415425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="001C270A" w:rsidRPr="00415425">
        <w:rPr>
          <w:rFonts w:asciiTheme="minorHAnsi" w:hAnsiTheme="minorHAnsi" w:cstheme="minorHAnsi"/>
          <w:bCs/>
          <w:sz w:val="22"/>
          <w:szCs w:val="22"/>
        </w:rPr>
        <w:t>arkusz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a</w:t>
      </w:r>
      <w:r w:rsidR="004C1BE2" w:rsidRPr="00415425">
        <w:rPr>
          <w:rFonts w:asciiTheme="minorHAnsi" w:hAnsiTheme="minorHAnsi" w:cstheme="minorHAnsi"/>
          <w:bCs/>
          <w:sz w:val="22"/>
          <w:szCs w:val="22"/>
        </w:rPr>
        <w:t>ch</w:t>
      </w:r>
      <w:r w:rsidR="001C270A" w:rsidRPr="00415425">
        <w:rPr>
          <w:rFonts w:asciiTheme="minorHAnsi" w:hAnsiTheme="minorHAnsi" w:cstheme="minorHAnsi"/>
          <w:bCs/>
          <w:sz w:val="22"/>
          <w:szCs w:val="22"/>
        </w:rPr>
        <w:t xml:space="preserve"> map w układzie PUWG 1992 </w:t>
      </w:r>
      <w:r w:rsidR="00592E92" w:rsidRPr="00415425">
        <w:rPr>
          <w:rFonts w:asciiTheme="minorHAnsi" w:hAnsiTheme="minorHAnsi" w:cstheme="minorHAnsi"/>
          <w:bCs/>
          <w:sz w:val="22"/>
          <w:szCs w:val="22"/>
        </w:rPr>
        <w:t>w celu</w:t>
      </w:r>
      <w:r w:rsidR="001C270A" w:rsidRPr="00415425">
        <w:rPr>
          <w:rFonts w:asciiTheme="minorHAnsi" w:hAnsiTheme="minorHAnsi" w:cstheme="minorHAnsi"/>
          <w:bCs/>
          <w:sz w:val="22"/>
          <w:szCs w:val="22"/>
        </w:rPr>
        <w:t xml:space="preserve"> uzgodnienia numeracji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="001C270A" w:rsidRPr="00415425">
        <w:rPr>
          <w:rFonts w:asciiTheme="minorHAnsi" w:hAnsiTheme="minorHAnsi" w:cstheme="minorHAnsi"/>
          <w:bCs/>
          <w:sz w:val="22"/>
          <w:szCs w:val="22"/>
        </w:rPr>
        <w:t>z powiatami sąsiednimi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4FFF7F15" w14:textId="77777777" w:rsidR="00CA6C87" w:rsidRPr="00415425" w:rsidRDefault="00CA6C87" w:rsidP="00CA6C87">
      <w:pPr>
        <w:pStyle w:val="Default"/>
        <w:numPr>
          <w:ilvl w:val="0"/>
          <w:numId w:val="24"/>
        </w:numPr>
        <w:spacing w:before="120" w:after="27" w:line="276" w:lineRule="auto"/>
        <w:ind w:left="499" w:hanging="35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Wywiad terenowy w celu ustalenia lokalizacji nowych punktów</w:t>
      </w:r>
    </w:p>
    <w:p w14:paraId="58613260" w14:textId="1DE2D500" w:rsidR="00F932CB" w:rsidRPr="00415425" w:rsidRDefault="00CA6C87" w:rsidP="00CB0ECA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Na podstawie wstępnej koncepcji przebiegu nowo projektowanych linii niwelacyjnych wskazanych w założeniach projektu i uzgodnionych z Zamawiającym, należy wykonać wywiad terenowy w celu ustalenia miejsca stabilizacji każdego z nowych reperów</w:t>
      </w:r>
      <w:r w:rsidR="00F932CB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="00F932CB" w:rsidRPr="00415425">
        <w:rPr>
          <w:rFonts w:asciiTheme="minorHAnsi" w:hAnsiTheme="minorHAnsi" w:cstheme="minorHAnsi"/>
          <w:bCs/>
          <w:sz w:val="22"/>
          <w:szCs w:val="22"/>
        </w:rPr>
        <w:t xml:space="preserve">z uwzględnieniem rozdziału 7 załącznika 1 </w:t>
      </w:r>
      <w:bookmarkStart w:id="0" w:name="_Hlk191625585"/>
      <w:r w:rsidR="00CB0ECA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 xml:space="preserve">ozporządzenia </w:t>
      </w:r>
      <w:r w:rsidR="00CB0ECA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CB0ECA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End w:id="0"/>
      <w:r w:rsidR="00F932CB" w:rsidRPr="00415425">
        <w:rPr>
          <w:rFonts w:asciiTheme="minorHAnsi" w:hAnsiTheme="minorHAnsi" w:cstheme="minorHAnsi"/>
          <w:bCs/>
          <w:sz w:val="22"/>
          <w:szCs w:val="22"/>
        </w:rPr>
        <w:t xml:space="preserve">w maksymalnym stopniu </w:t>
      </w:r>
      <w:r w:rsidR="00E6501F" w:rsidRPr="00415425">
        <w:rPr>
          <w:rFonts w:asciiTheme="minorHAnsi" w:hAnsiTheme="minorHAnsi" w:cstheme="minorHAnsi"/>
          <w:bCs/>
          <w:sz w:val="22"/>
          <w:szCs w:val="22"/>
        </w:rPr>
        <w:t xml:space="preserve">należy </w:t>
      </w:r>
      <w:r w:rsidR="00F932CB" w:rsidRPr="00415425">
        <w:rPr>
          <w:rFonts w:asciiTheme="minorHAnsi" w:hAnsiTheme="minorHAnsi" w:cstheme="minorHAnsi"/>
          <w:bCs/>
          <w:sz w:val="22"/>
          <w:szCs w:val="22"/>
        </w:rPr>
        <w:t xml:space="preserve">wykorzystać stabilizację punktów istniejących, ustalić nawiązania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="00F932CB" w:rsidRPr="00415425">
        <w:rPr>
          <w:rFonts w:asciiTheme="minorHAnsi" w:hAnsiTheme="minorHAnsi" w:cstheme="minorHAnsi"/>
          <w:bCs/>
          <w:sz w:val="22"/>
          <w:szCs w:val="22"/>
        </w:rPr>
        <w:t>i zaprojektować punkty ekscentryczne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;</w:t>
      </w:r>
    </w:p>
    <w:p w14:paraId="7FA4F897" w14:textId="39750FC6" w:rsidR="00CA6C87" w:rsidRPr="00415425" w:rsidRDefault="006C3108" w:rsidP="006C3108">
      <w:pPr>
        <w:pStyle w:val="Default"/>
        <w:numPr>
          <w:ilvl w:val="1"/>
          <w:numId w:val="24"/>
        </w:numPr>
        <w:spacing w:after="27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wyjaśnić właścicielowi lub innej osobie władającej nieruchomością warunki umieszczenia znaków lub wykonania ich przeglądu i konserwacji oraz, w miarę możliwości, uzgodnić termin przystąpienia do prac </w:t>
      </w:r>
      <w:r w:rsidR="00CA6C87" w:rsidRPr="00415425">
        <w:rPr>
          <w:rFonts w:asciiTheme="minorHAnsi" w:hAnsiTheme="minorHAnsi" w:cstheme="minorHAnsi"/>
          <w:bCs/>
          <w:sz w:val="22"/>
          <w:szCs w:val="22"/>
        </w:rPr>
        <w:t>posadowienie znaku wysokościowego</w:t>
      </w:r>
      <w:r w:rsidR="00C95482"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4EB8ACD9" w14:textId="3B862B2F" w:rsidR="00CA6C87" w:rsidRPr="00415425" w:rsidRDefault="00CA6C87" w:rsidP="00CA6C87">
      <w:pPr>
        <w:pStyle w:val="Default"/>
        <w:numPr>
          <w:ilvl w:val="0"/>
          <w:numId w:val="24"/>
        </w:numPr>
        <w:spacing w:before="24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Opracowanie </w:t>
      </w:r>
      <w:r w:rsidR="00743F09" w:rsidRPr="00415425">
        <w:rPr>
          <w:rFonts w:asciiTheme="minorHAnsi" w:hAnsiTheme="minorHAnsi" w:cstheme="minorHAnsi"/>
          <w:bCs/>
          <w:sz w:val="22"/>
          <w:szCs w:val="22"/>
          <w:u w:val="single"/>
        </w:rPr>
        <w:t>g</w:t>
      </w:r>
      <w:r w:rsidR="009813A4" w:rsidRPr="00415425">
        <w:rPr>
          <w:rFonts w:asciiTheme="minorHAnsi" w:hAnsiTheme="minorHAnsi" w:cstheme="minorHAnsi"/>
          <w:bCs/>
          <w:sz w:val="22"/>
          <w:szCs w:val="22"/>
          <w:u w:val="single"/>
        </w:rPr>
        <w:t>eodezyjn</w:t>
      </w:r>
      <w:r w:rsidR="006558AF" w:rsidRPr="00415425">
        <w:rPr>
          <w:rFonts w:asciiTheme="minorHAnsi" w:hAnsiTheme="minorHAnsi" w:cstheme="minorHAnsi"/>
          <w:bCs/>
          <w:sz w:val="22"/>
          <w:szCs w:val="22"/>
          <w:u w:val="single"/>
        </w:rPr>
        <w:t>ej</w:t>
      </w:r>
      <w:r w:rsidR="009813A4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dokumentacj</w:t>
      </w:r>
      <w:r w:rsidR="006558AF" w:rsidRPr="00415425">
        <w:rPr>
          <w:rFonts w:asciiTheme="minorHAnsi" w:hAnsiTheme="minorHAnsi" w:cstheme="minorHAnsi"/>
          <w:bCs/>
          <w:sz w:val="22"/>
          <w:szCs w:val="22"/>
          <w:u w:val="single"/>
        </w:rPr>
        <w:t>i</w:t>
      </w:r>
      <w:r w:rsidR="009813A4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techniczn</w:t>
      </w:r>
      <w:r w:rsidR="006558AF" w:rsidRPr="00415425">
        <w:rPr>
          <w:rFonts w:asciiTheme="minorHAnsi" w:hAnsiTheme="minorHAnsi" w:cstheme="minorHAnsi"/>
          <w:bCs/>
          <w:sz w:val="22"/>
          <w:szCs w:val="22"/>
          <w:u w:val="single"/>
        </w:rPr>
        <w:t>ej</w:t>
      </w:r>
      <w:r w:rsidR="009813A4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projektu </w:t>
      </w:r>
      <w:r w:rsidR="00C95482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szczegółowej </w:t>
      </w:r>
      <w:r w:rsidR="009813A4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osnowy </w:t>
      </w:r>
      <w:r w:rsidR="00C95482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geodezyjnej </w:t>
      </w:r>
      <w:r w:rsidR="005054D6" w:rsidRPr="00415425">
        <w:rPr>
          <w:rFonts w:asciiTheme="minorHAnsi" w:hAnsiTheme="minorHAnsi" w:cstheme="minorHAnsi"/>
          <w:bCs/>
          <w:sz w:val="22"/>
          <w:szCs w:val="22"/>
          <w:u w:val="single"/>
        </w:rPr>
        <w:t>wysokościowej</w:t>
      </w:r>
      <w:r w:rsidR="009813A4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</w:p>
    <w:p w14:paraId="1DCBDF2B" w14:textId="434A45D6" w:rsidR="00CA6C87" w:rsidRPr="00415425" w:rsidRDefault="00CA6C87" w:rsidP="005054D6">
      <w:pPr>
        <w:pStyle w:val="Default"/>
        <w:numPr>
          <w:ilvl w:val="1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Na podstawie wyników </w:t>
      </w:r>
      <w:r w:rsidR="006C3108" w:rsidRPr="00415425">
        <w:rPr>
          <w:rFonts w:asciiTheme="minorHAnsi" w:hAnsiTheme="minorHAnsi" w:cstheme="minorHAnsi"/>
          <w:bCs/>
          <w:sz w:val="22"/>
          <w:szCs w:val="22"/>
        </w:rPr>
        <w:t xml:space="preserve">wykonanej w roku 2024 </w:t>
      </w:r>
      <w:r w:rsidRPr="00415425">
        <w:rPr>
          <w:rFonts w:asciiTheme="minorHAnsi" w:hAnsiTheme="minorHAnsi" w:cstheme="minorHAnsi"/>
          <w:bCs/>
          <w:sz w:val="22"/>
          <w:szCs w:val="22"/>
        </w:rPr>
        <w:t>inwentaryzacji</w:t>
      </w:r>
      <w:r w:rsidR="006C3108" w:rsidRPr="00415425">
        <w:rPr>
          <w:rFonts w:asciiTheme="minorHAnsi" w:hAnsiTheme="minorHAnsi" w:cstheme="minorHAnsi"/>
          <w:bCs/>
          <w:sz w:val="22"/>
          <w:szCs w:val="22"/>
        </w:rPr>
        <w:t xml:space="preserve"> punktów osnowy</w:t>
      </w:r>
      <w:r w:rsidR="004F20B2" w:rsidRPr="00415425">
        <w:rPr>
          <w:rFonts w:asciiTheme="minorHAnsi" w:hAnsiTheme="minorHAnsi" w:cstheme="minorHAnsi"/>
          <w:bCs/>
          <w:sz w:val="22"/>
          <w:szCs w:val="22"/>
        </w:rPr>
        <w:t xml:space="preserve"> geodezyjnej</w:t>
      </w:r>
      <w:r w:rsidR="006C3108" w:rsidRPr="00415425">
        <w:rPr>
          <w:rFonts w:asciiTheme="minorHAnsi" w:hAnsiTheme="minorHAnsi" w:cstheme="minorHAnsi"/>
          <w:bCs/>
          <w:sz w:val="22"/>
          <w:szCs w:val="22"/>
        </w:rPr>
        <w:t xml:space="preserve"> i analizy materiałów </w:t>
      </w:r>
      <w:proofErr w:type="spellStart"/>
      <w:r w:rsidR="006C3108" w:rsidRPr="00415425">
        <w:rPr>
          <w:rFonts w:asciiTheme="minorHAnsi" w:hAnsiTheme="minorHAnsi" w:cstheme="minorHAnsi"/>
          <w:bCs/>
          <w:sz w:val="22"/>
          <w:szCs w:val="22"/>
        </w:rPr>
        <w:t>pzgik</w:t>
      </w:r>
      <w:proofErr w:type="spellEnd"/>
      <w:r w:rsidRPr="00415425">
        <w:rPr>
          <w:rFonts w:asciiTheme="minorHAnsi" w:hAnsiTheme="minorHAnsi" w:cstheme="minorHAnsi"/>
          <w:bCs/>
          <w:sz w:val="22"/>
          <w:szCs w:val="22"/>
        </w:rPr>
        <w:t xml:space="preserve">, wywiadu terenowego należy opracować projekt techniczny modernizacji szczegółowej osnowy </w:t>
      </w:r>
      <w:r w:rsidR="00C95482" w:rsidRPr="00415425">
        <w:rPr>
          <w:rFonts w:asciiTheme="minorHAnsi" w:hAnsiTheme="minorHAnsi" w:cstheme="minorHAnsi"/>
          <w:bCs/>
          <w:sz w:val="22"/>
          <w:szCs w:val="22"/>
        </w:rPr>
        <w:t xml:space="preserve">geodezyjnej </w:t>
      </w:r>
      <w:r w:rsidRPr="00415425">
        <w:rPr>
          <w:rFonts w:asciiTheme="minorHAnsi" w:hAnsiTheme="minorHAnsi" w:cstheme="minorHAnsi"/>
          <w:bCs/>
          <w:sz w:val="22"/>
          <w:szCs w:val="22"/>
        </w:rPr>
        <w:t>wysokościowej;</w:t>
      </w:r>
    </w:p>
    <w:p w14:paraId="313D4266" w14:textId="1EDED467" w:rsidR="00CA6C87" w:rsidRPr="00415425" w:rsidRDefault="00CA6C87" w:rsidP="005054D6">
      <w:pPr>
        <w:pStyle w:val="Default"/>
        <w:numPr>
          <w:ilvl w:val="1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Projekt powinien zagwarantować </w:t>
      </w:r>
      <w:r w:rsidR="00706A43" w:rsidRPr="00415425">
        <w:rPr>
          <w:rFonts w:asciiTheme="minorHAnsi" w:hAnsiTheme="minorHAnsi" w:cstheme="minorHAnsi"/>
          <w:bCs/>
          <w:sz w:val="22"/>
          <w:szCs w:val="22"/>
        </w:rPr>
        <w:t xml:space="preserve">m.in. założenia dotyczące </w:t>
      </w:r>
      <w:r w:rsidRPr="00415425">
        <w:rPr>
          <w:rFonts w:asciiTheme="minorHAnsi" w:hAnsiTheme="minorHAnsi" w:cstheme="minorHAnsi"/>
          <w:bCs/>
          <w:sz w:val="22"/>
          <w:szCs w:val="22"/>
        </w:rPr>
        <w:t>długoś</w:t>
      </w:r>
      <w:r w:rsidR="00706A43" w:rsidRPr="00415425">
        <w:rPr>
          <w:rFonts w:asciiTheme="minorHAnsi" w:hAnsiTheme="minorHAnsi" w:cstheme="minorHAnsi"/>
          <w:bCs/>
          <w:sz w:val="22"/>
          <w:szCs w:val="22"/>
        </w:rPr>
        <w:t>ci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linii niwelacyjnych </w:t>
      </w:r>
      <w:r w:rsidR="00706A43" w:rsidRPr="00415425">
        <w:rPr>
          <w:rFonts w:asciiTheme="minorHAnsi" w:hAnsiTheme="minorHAnsi" w:cstheme="minorHAnsi"/>
          <w:bCs/>
          <w:sz w:val="22"/>
          <w:szCs w:val="22"/>
        </w:rPr>
        <w:t>ujęte w ro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z</w:t>
      </w:r>
      <w:r w:rsidR="00706A43" w:rsidRPr="00415425">
        <w:rPr>
          <w:rFonts w:asciiTheme="minorHAnsi" w:hAnsiTheme="minorHAnsi" w:cstheme="minorHAnsi"/>
          <w:bCs/>
          <w:sz w:val="22"/>
          <w:szCs w:val="22"/>
        </w:rPr>
        <w:t xml:space="preserve">dziale 7 </w:t>
      </w:r>
      <w:bookmarkStart w:id="1" w:name="_Hlk191549043"/>
      <w:r w:rsidR="00C95482" w:rsidRPr="00415425">
        <w:rPr>
          <w:rFonts w:asciiTheme="minorHAnsi" w:hAnsiTheme="minorHAnsi" w:cstheme="minorHAnsi"/>
          <w:bCs/>
          <w:sz w:val="22"/>
          <w:szCs w:val="22"/>
        </w:rPr>
        <w:t xml:space="preserve">załącznika 1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="00706A43" w:rsidRPr="00415425">
        <w:rPr>
          <w:rFonts w:asciiTheme="minorHAnsi" w:hAnsiTheme="minorHAnsi" w:cstheme="minorHAnsi"/>
          <w:bCs/>
          <w:sz w:val="22"/>
          <w:szCs w:val="22"/>
        </w:rPr>
        <w:t>ozp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orządzenia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End w:id="1"/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="00706A43" w:rsidRPr="0041542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415425">
        <w:rPr>
          <w:rFonts w:asciiTheme="minorHAnsi" w:hAnsiTheme="minorHAnsi" w:cstheme="minorHAnsi"/>
          <w:bCs/>
          <w:sz w:val="22"/>
          <w:szCs w:val="22"/>
        </w:rPr>
        <w:t>wszystkie szczegółowe sugestie Zamawiającego;</w:t>
      </w:r>
    </w:p>
    <w:p w14:paraId="16290B5D" w14:textId="77238950" w:rsidR="00CA6C87" w:rsidRPr="00415425" w:rsidRDefault="00CA6C87" w:rsidP="005054D6">
      <w:pPr>
        <w:pStyle w:val="Default"/>
        <w:numPr>
          <w:ilvl w:val="1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Punkty modernizowanej sieci powinny zostać zanumerowane zgodnie z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ozdziałem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="00523AA1" w:rsidRPr="00415425">
        <w:rPr>
          <w:rFonts w:asciiTheme="minorHAnsi" w:hAnsiTheme="minorHAnsi" w:cstheme="minorHAnsi"/>
          <w:bCs/>
          <w:sz w:val="22"/>
          <w:szCs w:val="22"/>
        </w:rPr>
        <w:t>8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95482" w:rsidRPr="00415425">
        <w:rPr>
          <w:rFonts w:asciiTheme="minorHAnsi" w:hAnsiTheme="minorHAnsi" w:cstheme="minorHAnsi"/>
          <w:bCs/>
          <w:sz w:val="22"/>
          <w:szCs w:val="22"/>
        </w:rPr>
        <w:t xml:space="preserve">załącznika 1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ozporządzenia 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Pr="00415425">
        <w:rPr>
          <w:rFonts w:asciiTheme="minorHAnsi" w:hAnsiTheme="minorHAnsi" w:cstheme="minorHAnsi"/>
          <w:bCs/>
          <w:sz w:val="22"/>
          <w:szCs w:val="22"/>
        </w:rPr>
        <w:t>;</w:t>
      </w:r>
    </w:p>
    <w:p w14:paraId="3FA5AD20" w14:textId="77777777" w:rsidR="00CA6C87" w:rsidRPr="00415425" w:rsidRDefault="00CA6C87" w:rsidP="005054D6">
      <w:pPr>
        <w:pStyle w:val="Default"/>
        <w:numPr>
          <w:ilvl w:val="1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Projekt powinien zawierać:</w:t>
      </w:r>
    </w:p>
    <w:p w14:paraId="453AB92A" w14:textId="6DC9EBD1" w:rsidR="008C199C" w:rsidRPr="00415425" w:rsidRDefault="008C199C" w:rsidP="00240CB9">
      <w:pPr>
        <w:pStyle w:val="Akapitzlist"/>
        <w:numPr>
          <w:ilvl w:val="1"/>
          <w:numId w:val="63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>dane charakteryzujące projektowaną sieć, jej zasięg i strukturę;</w:t>
      </w:r>
    </w:p>
    <w:p w14:paraId="05BA5CAE" w14:textId="5B9BB8E7" w:rsidR="008C199C" w:rsidRPr="00415425" w:rsidRDefault="008C199C" w:rsidP="00240CB9">
      <w:pPr>
        <w:pStyle w:val="Akapitzlist"/>
        <w:numPr>
          <w:ilvl w:val="1"/>
          <w:numId w:val="63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>punkty nawiązania, liczbę projektowanych punktów nowych i adaptowanych do pomiaru;</w:t>
      </w:r>
    </w:p>
    <w:p w14:paraId="72891F7D" w14:textId="38602A45" w:rsidR="008C199C" w:rsidRPr="00415425" w:rsidRDefault="008C199C" w:rsidP="00240CB9">
      <w:pPr>
        <w:pStyle w:val="Akapitzlist"/>
        <w:numPr>
          <w:ilvl w:val="1"/>
          <w:numId w:val="63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>sposób wykorzystania archiwalnej dokumentacji technicznej;</w:t>
      </w:r>
    </w:p>
    <w:p w14:paraId="311C930D" w14:textId="77777777" w:rsidR="00E44A6F" w:rsidRPr="00415425" w:rsidRDefault="008C199C" w:rsidP="00240CB9">
      <w:pPr>
        <w:pStyle w:val="Akapitzlist"/>
        <w:numPr>
          <w:ilvl w:val="1"/>
          <w:numId w:val="63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>proponowane typy znaków, sposób stabilizacji, metody pomiaru i inne dane, które odbiegają od standardowych ustaleń obowiązujących przepisów technicznych;</w:t>
      </w:r>
    </w:p>
    <w:p w14:paraId="6AA7AF21" w14:textId="3873593F" w:rsidR="00DF5D76" w:rsidRPr="00415425" w:rsidRDefault="00DF5D76" w:rsidP="00240CB9">
      <w:pPr>
        <w:pStyle w:val="Akapitzlist"/>
        <w:numPr>
          <w:ilvl w:val="1"/>
          <w:numId w:val="63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>numerację nowych punktów</w:t>
      </w:r>
      <w:r w:rsidR="00240CB9" w:rsidRPr="00415425">
        <w:rPr>
          <w:rFonts w:cstheme="minorHAnsi"/>
          <w:bCs/>
          <w:color w:val="000000"/>
        </w:rPr>
        <w:t xml:space="preserve">, w tym </w:t>
      </w:r>
      <w:r w:rsidRPr="00415425">
        <w:rPr>
          <w:rFonts w:cstheme="minorHAnsi"/>
          <w:bCs/>
          <w:color w:val="000000"/>
        </w:rPr>
        <w:t>na sekcjach granicznych ustaloną z sąsiednimi powiatami;</w:t>
      </w:r>
    </w:p>
    <w:p w14:paraId="02C5A4C4" w14:textId="0997BEB0" w:rsidR="002724DF" w:rsidRPr="00415425" w:rsidRDefault="008C199C" w:rsidP="00240CB9">
      <w:pPr>
        <w:pStyle w:val="Default"/>
        <w:numPr>
          <w:ilvl w:val="1"/>
          <w:numId w:val="63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konstrukcję geometryczną projektowanej sieci przedstawioną na tle cyfrowych dokumentów pochodzących z państwowego zasobu geodezyjnego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sz w:val="22"/>
          <w:szCs w:val="22"/>
        </w:rPr>
        <w:t>i kartograficznego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t>.</w:t>
      </w:r>
      <w:r w:rsidR="00D603D6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40CB9" w:rsidRPr="00415425">
        <w:rPr>
          <w:rFonts w:asciiTheme="minorHAnsi" w:hAnsiTheme="minorHAnsi" w:cstheme="minorHAnsi"/>
          <w:bCs/>
          <w:sz w:val="22"/>
          <w:szCs w:val="22"/>
        </w:rPr>
        <w:t>P</w:t>
      </w:r>
      <w:r w:rsidR="002724DF" w:rsidRPr="00415425">
        <w:rPr>
          <w:rFonts w:asciiTheme="minorHAnsi" w:hAnsiTheme="minorHAnsi" w:cstheme="minorHAnsi"/>
          <w:bCs/>
          <w:sz w:val="22"/>
          <w:szCs w:val="22"/>
        </w:rPr>
        <w:t xml:space="preserve">rzebieg linii niwelacyjnych należy przedstawić na sekcjach mapy topograficznej w układzie PL-1992 w skali 1:10 000. </w:t>
      </w:r>
    </w:p>
    <w:p w14:paraId="6C8B64A0" w14:textId="7E639748" w:rsidR="00CA6C87" w:rsidRPr="00415425" w:rsidRDefault="00240CB9" w:rsidP="00240CB9">
      <w:pPr>
        <w:pStyle w:val="Akapitzlist"/>
        <w:spacing w:before="60" w:after="60" w:line="276" w:lineRule="auto"/>
        <w:ind w:left="1440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>M</w:t>
      </w:r>
      <w:r w:rsidR="00C00E74" w:rsidRPr="00415425">
        <w:rPr>
          <w:rFonts w:cstheme="minorHAnsi"/>
          <w:bCs/>
          <w:color w:val="000000"/>
        </w:rPr>
        <w:t>ap</w:t>
      </w:r>
      <w:r w:rsidRPr="00415425">
        <w:rPr>
          <w:rFonts w:cstheme="minorHAnsi"/>
          <w:bCs/>
          <w:color w:val="000000"/>
        </w:rPr>
        <w:t>y</w:t>
      </w:r>
      <w:r w:rsidR="00C00E74" w:rsidRPr="00415425">
        <w:rPr>
          <w:rFonts w:cstheme="minorHAnsi"/>
          <w:bCs/>
          <w:color w:val="000000"/>
        </w:rPr>
        <w:t xml:space="preserve"> projektu technicznego powinn</w:t>
      </w:r>
      <w:r w:rsidRPr="00415425">
        <w:rPr>
          <w:rFonts w:cstheme="minorHAnsi"/>
          <w:bCs/>
          <w:color w:val="000000"/>
        </w:rPr>
        <w:t>y</w:t>
      </w:r>
      <w:r w:rsidR="00C00E74" w:rsidRPr="00415425">
        <w:rPr>
          <w:rFonts w:cstheme="minorHAnsi"/>
          <w:bCs/>
          <w:color w:val="000000"/>
        </w:rPr>
        <w:t xml:space="preserve"> zawiera</w:t>
      </w:r>
      <w:r w:rsidR="00AA5E6A" w:rsidRPr="00415425">
        <w:rPr>
          <w:rFonts w:cstheme="minorHAnsi"/>
          <w:bCs/>
          <w:color w:val="000000"/>
        </w:rPr>
        <w:t>ć</w:t>
      </w:r>
      <w:r w:rsidR="00C00E74" w:rsidRPr="00415425">
        <w:rPr>
          <w:rFonts w:cstheme="minorHAnsi"/>
          <w:bCs/>
          <w:color w:val="000000"/>
        </w:rPr>
        <w:t>:</w:t>
      </w:r>
    </w:p>
    <w:p w14:paraId="234546B5" w14:textId="106B7CE5" w:rsidR="00C00E74" w:rsidRPr="00415425" w:rsidRDefault="00C00E74" w:rsidP="005C6559">
      <w:pPr>
        <w:pStyle w:val="Akapitzlist"/>
        <w:numPr>
          <w:ilvl w:val="2"/>
          <w:numId w:val="62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 xml:space="preserve">- wszystkie punkty sieci, w tym przewidziane do </w:t>
      </w:r>
      <w:proofErr w:type="spellStart"/>
      <w:r w:rsidRPr="00415425">
        <w:rPr>
          <w:rFonts w:cstheme="minorHAnsi"/>
          <w:bCs/>
          <w:color w:val="000000"/>
        </w:rPr>
        <w:t>nawiązań</w:t>
      </w:r>
      <w:proofErr w:type="spellEnd"/>
      <w:r w:rsidRPr="00415425">
        <w:rPr>
          <w:rFonts w:cstheme="minorHAnsi"/>
          <w:bCs/>
          <w:color w:val="000000"/>
        </w:rPr>
        <w:t xml:space="preserve"> wysokościowych,</w:t>
      </w:r>
    </w:p>
    <w:p w14:paraId="527173A2" w14:textId="578053A6" w:rsidR="00C00E74" w:rsidRPr="00415425" w:rsidRDefault="00C00E74" w:rsidP="005C6559">
      <w:pPr>
        <w:pStyle w:val="Akapitzlist"/>
        <w:numPr>
          <w:ilvl w:val="2"/>
          <w:numId w:val="62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 xml:space="preserve">- </w:t>
      </w:r>
      <w:r w:rsidR="004D1EE2" w:rsidRPr="00415425">
        <w:rPr>
          <w:rFonts w:cstheme="minorHAnsi"/>
          <w:bCs/>
          <w:color w:val="000000"/>
        </w:rPr>
        <w:t xml:space="preserve">zanumerowane </w:t>
      </w:r>
      <w:r w:rsidRPr="00415425">
        <w:rPr>
          <w:rFonts w:cstheme="minorHAnsi"/>
          <w:bCs/>
          <w:color w:val="000000"/>
        </w:rPr>
        <w:t>punkty nowoprojektowane,</w:t>
      </w:r>
    </w:p>
    <w:p w14:paraId="4F80A68E" w14:textId="26968F08" w:rsidR="00D603D6" w:rsidRPr="00415425" w:rsidRDefault="00C00E74" w:rsidP="005C6559">
      <w:pPr>
        <w:pStyle w:val="Akapitzlist"/>
        <w:numPr>
          <w:ilvl w:val="2"/>
          <w:numId w:val="62"/>
        </w:numPr>
        <w:spacing w:before="60" w:after="60" w:line="276" w:lineRule="auto"/>
        <w:jc w:val="both"/>
        <w:rPr>
          <w:rFonts w:cstheme="minorHAnsi"/>
          <w:bCs/>
          <w:color w:val="000000"/>
        </w:rPr>
      </w:pPr>
      <w:r w:rsidRPr="00415425">
        <w:rPr>
          <w:rFonts w:cstheme="minorHAnsi"/>
          <w:bCs/>
          <w:color w:val="000000"/>
        </w:rPr>
        <w:t>- przebieg linii niwelacyjnych</w:t>
      </w:r>
      <w:r w:rsidR="00D603D6" w:rsidRPr="00415425">
        <w:rPr>
          <w:rFonts w:cstheme="minorHAnsi"/>
          <w:bCs/>
          <w:color w:val="000000"/>
        </w:rPr>
        <w:t>.</w:t>
      </w:r>
    </w:p>
    <w:p w14:paraId="3AA02C4F" w14:textId="38224909" w:rsidR="00CA6C87" w:rsidRPr="00415425" w:rsidRDefault="00CA6C87" w:rsidP="001C270A">
      <w:pPr>
        <w:pStyle w:val="Default"/>
        <w:spacing w:before="60" w:after="60" w:line="276" w:lineRule="auto"/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lastRenderedPageBreak/>
        <w:t>Projekt (opis projektu i map</w:t>
      </w:r>
      <w:r w:rsidR="00240CB9" w:rsidRPr="00415425">
        <w:rPr>
          <w:rFonts w:asciiTheme="minorHAnsi" w:hAnsiTheme="minorHAnsi" w:cstheme="minorHAnsi"/>
          <w:bCs/>
          <w:sz w:val="22"/>
          <w:szCs w:val="22"/>
        </w:rPr>
        <w:t>y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projektu) należy przedłożyć do zatwierdzenia przez </w:t>
      </w:r>
      <w:r w:rsidR="006C3108" w:rsidRPr="00415425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2CD89E00" w14:textId="77777777" w:rsidR="00F932CB" w:rsidRPr="00415425" w:rsidRDefault="00F932CB" w:rsidP="008C199C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2D61CD" w14:textId="27A80C89" w:rsidR="00F932CB" w:rsidRPr="00415425" w:rsidRDefault="00AD7754" w:rsidP="00AD7754">
      <w:pPr>
        <w:pStyle w:val="Default"/>
        <w:numPr>
          <w:ilvl w:val="0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Stabilizacja punktów szcze</w:t>
      </w:r>
      <w:r w:rsidR="00741C44" w:rsidRPr="00415425">
        <w:rPr>
          <w:rFonts w:asciiTheme="minorHAnsi" w:hAnsiTheme="minorHAnsi" w:cstheme="minorHAnsi"/>
          <w:bCs/>
          <w:sz w:val="22"/>
          <w:szCs w:val="22"/>
          <w:u w:val="single"/>
        </w:rPr>
        <w:t>g</w:t>
      </w: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ółowej osnowy geodez</w:t>
      </w:r>
      <w:r w:rsidR="00741C44" w:rsidRPr="00415425">
        <w:rPr>
          <w:rFonts w:asciiTheme="minorHAnsi" w:hAnsiTheme="minorHAnsi" w:cstheme="minorHAnsi"/>
          <w:bCs/>
          <w:sz w:val="22"/>
          <w:szCs w:val="22"/>
          <w:u w:val="single"/>
        </w:rPr>
        <w:t>y</w:t>
      </w: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j</w:t>
      </w:r>
      <w:r w:rsidR="00741C44" w:rsidRPr="00415425">
        <w:rPr>
          <w:rFonts w:asciiTheme="minorHAnsi" w:hAnsiTheme="minorHAnsi" w:cstheme="minorHAnsi"/>
          <w:bCs/>
          <w:sz w:val="22"/>
          <w:szCs w:val="22"/>
          <w:u w:val="single"/>
        </w:rPr>
        <w:t>n</w:t>
      </w: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ej</w:t>
      </w:r>
      <w:r w:rsidR="006558AF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42B4538E" w14:textId="6D0C4F6A" w:rsidR="00313BE0" w:rsidRPr="00415425" w:rsidRDefault="00313BE0" w:rsidP="00313BE0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Zakłada się założenie ok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oło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400 punktów osnowy, w tym ok</w:t>
      </w:r>
      <w:r w:rsidR="006558AF" w:rsidRPr="00415425">
        <w:rPr>
          <w:rFonts w:asciiTheme="minorHAnsi" w:hAnsiTheme="minorHAnsi" w:cstheme="minorHAnsi"/>
          <w:bCs/>
          <w:sz w:val="22"/>
          <w:szCs w:val="22"/>
        </w:rPr>
        <w:t>oło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100 punktów w trakcie inwentaryzacji określonych jako zniszczone.</w:t>
      </w:r>
      <w:r w:rsidR="00741C44" w:rsidRPr="00415425">
        <w:rPr>
          <w:rFonts w:asciiTheme="minorHAnsi" w:hAnsiTheme="minorHAnsi" w:cstheme="minorHAnsi"/>
          <w:bCs/>
          <w:sz w:val="22"/>
          <w:szCs w:val="22"/>
        </w:rPr>
        <w:t xml:space="preserve"> Dla nowych reperów zakłada się stabilizację ścienną</w:t>
      </w:r>
      <w:r w:rsidR="00366595" w:rsidRPr="00415425">
        <w:rPr>
          <w:rFonts w:asciiTheme="minorHAnsi" w:hAnsiTheme="minorHAnsi" w:cstheme="minorHAnsi"/>
          <w:bCs/>
          <w:sz w:val="22"/>
          <w:szCs w:val="22"/>
        </w:rPr>
        <w:t xml:space="preserve"> lub na innych obiektach budowlanych. Należy wykorzystać znaki ścienne typu 86b lub 87 (wg G-1.9). W przypadku obszarów o zwartej zabudowie, gdzie dostęp do budynków jest utrudniony wyjątkowo dopuszcza się stabilizację reperów w ogrodzeniu, pod warunkiem </w:t>
      </w:r>
      <w:r w:rsidR="00C95482" w:rsidRPr="00415425">
        <w:rPr>
          <w:rFonts w:asciiTheme="minorHAnsi" w:hAnsiTheme="minorHAnsi" w:cstheme="minorHAnsi"/>
          <w:bCs/>
          <w:sz w:val="22"/>
          <w:szCs w:val="22"/>
        </w:rPr>
        <w:t>że</w:t>
      </w:r>
      <w:r w:rsidR="00366595" w:rsidRPr="00415425">
        <w:rPr>
          <w:rFonts w:asciiTheme="minorHAnsi" w:hAnsiTheme="minorHAnsi" w:cstheme="minorHAnsi"/>
          <w:bCs/>
          <w:sz w:val="22"/>
          <w:szCs w:val="22"/>
        </w:rPr>
        <w:t xml:space="preserve"> posiada fundament z murem ogrodzeniowym lub oporowym. </w:t>
      </w:r>
      <w:r w:rsidR="00A83A61" w:rsidRPr="00415425">
        <w:rPr>
          <w:rFonts w:asciiTheme="minorHAnsi" w:hAnsiTheme="minorHAnsi" w:cstheme="minorHAnsi"/>
          <w:bCs/>
          <w:sz w:val="22"/>
          <w:szCs w:val="22"/>
        </w:rPr>
        <w:t xml:space="preserve">Fundamenty budowli powinny sięgać poniżej poziomu zamarzania gruntu. </w:t>
      </w:r>
      <w:r w:rsidR="00A27335" w:rsidRPr="00415425">
        <w:rPr>
          <w:rFonts w:asciiTheme="minorHAnsi" w:hAnsiTheme="minorHAnsi" w:cstheme="minorHAnsi"/>
          <w:bCs/>
          <w:sz w:val="22"/>
          <w:szCs w:val="22"/>
        </w:rPr>
        <w:t xml:space="preserve">Wyklucza się osadzanie znaków na slupach, np. energetycznych. </w:t>
      </w:r>
      <w:r w:rsidR="00A83A61" w:rsidRPr="00415425">
        <w:rPr>
          <w:rFonts w:asciiTheme="minorHAnsi" w:hAnsiTheme="minorHAnsi" w:cstheme="minorHAnsi"/>
          <w:bCs/>
          <w:sz w:val="22"/>
          <w:szCs w:val="22"/>
        </w:rPr>
        <w:t>Zaleca się, aby znak ścienny był umieszczony</w:t>
      </w:r>
      <w:r w:rsidR="000F2112" w:rsidRPr="00415425">
        <w:rPr>
          <w:rFonts w:asciiTheme="minorHAnsi" w:hAnsiTheme="minorHAnsi" w:cstheme="minorHAnsi"/>
          <w:bCs/>
          <w:sz w:val="22"/>
          <w:szCs w:val="22"/>
        </w:rPr>
        <w:t xml:space="preserve"> od 30 do 50 cm nad ziemią. Należy uwzględnić wolną przestrzeń nad znakiem do wysokości 4 m</w:t>
      </w:r>
      <w:r w:rsidR="000252A0" w:rsidRPr="00415425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366595" w:rsidRPr="00415425">
        <w:rPr>
          <w:rFonts w:asciiTheme="minorHAnsi" w:hAnsiTheme="minorHAnsi" w:cstheme="minorHAnsi"/>
          <w:bCs/>
          <w:sz w:val="22"/>
          <w:szCs w:val="22"/>
        </w:rPr>
        <w:t xml:space="preserve">Dopuszcza się </w:t>
      </w:r>
      <w:r w:rsidR="00357BC1" w:rsidRPr="00415425">
        <w:rPr>
          <w:rFonts w:asciiTheme="minorHAnsi" w:hAnsiTheme="minorHAnsi" w:cstheme="minorHAnsi"/>
          <w:bCs/>
          <w:sz w:val="22"/>
          <w:szCs w:val="22"/>
        </w:rPr>
        <w:t>stabilizację znaków ziemnych znakami typu 4 (dawne oznaczenie 73-</w:t>
      </w:r>
      <w:r w:rsidR="00C95482" w:rsidRPr="00415425">
        <w:rPr>
          <w:rFonts w:asciiTheme="minorHAnsi" w:hAnsiTheme="minorHAnsi" w:cstheme="minorHAnsi"/>
          <w:bCs/>
          <w:sz w:val="22"/>
          <w:szCs w:val="22"/>
        </w:rPr>
        <w:t>78</w:t>
      </w:r>
      <w:r w:rsidR="00357BC1" w:rsidRPr="00415425">
        <w:rPr>
          <w:rFonts w:asciiTheme="minorHAnsi" w:hAnsiTheme="minorHAnsi" w:cstheme="minorHAnsi"/>
          <w:bCs/>
          <w:sz w:val="22"/>
          <w:szCs w:val="22"/>
        </w:rPr>
        <w:t xml:space="preserve"> wg nieobowiązującej instrukcji G 1.9).</w:t>
      </w:r>
      <w:r w:rsidR="00B507B8" w:rsidRPr="00415425">
        <w:rPr>
          <w:rFonts w:asciiTheme="minorHAnsi" w:hAnsiTheme="minorHAnsi" w:cstheme="minorHAnsi"/>
          <w:bCs/>
          <w:sz w:val="22"/>
          <w:szCs w:val="22"/>
        </w:rPr>
        <w:t xml:space="preserve"> Zaleca się stosowanie znaków o dawnym oznaczeniu 75a (repery nierdzewne w slupie betonowym 20x20, 30x30x 110)</w:t>
      </w:r>
      <w:r w:rsidR="000252A0"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48E62E1A" w14:textId="5B9C9DFD" w:rsidR="000252A0" w:rsidRPr="00415425" w:rsidRDefault="000252A0" w:rsidP="00313BE0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Znaki naziemne osadzić należy co najmniej 3 miesiące przed rozpoczęciem pomiaru</w:t>
      </w:r>
      <w:r w:rsidR="005734EF" w:rsidRPr="00415425">
        <w:rPr>
          <w:rFonts w:asciiTheme="minorHAnsi" w:hAnsiTheme="minorHAnsi" w:cstheme="minorHAnsi"/>
          <w:bCs/>
          <w:sz w:val="22"/>
          <w:szCs w:val="22"/>
        </w:rPr>
        <w:t xml:space="preserve">, zaś znaki ścienne osadzić co najmniej na 7 </w:t>
      </w:r>
      <w:r w:rsidR="00F06635" w:rsidRPr="00415425">
        <w:rPr>
          <w:rFonts w:asciiTheme="minorHAnsi" w:hAnsiTheme="minorHAnsi" w:cstheme="minorHAnsi"/>
          <w:bCs/>
          <w:sz w:val="22"/>
          <w:szCs w:val="22"/>
        </w:rPr>
        <w:t>dni</w:t>
      </w:r>
      <w:r w:rsidR="005734EF" w:rsidRPr="00415425">
        <w:rPr>
          <w:rFonts w:asciiTheme="minorHAnsi" w:hAnsiTheme="minorHAnsi" w:cstheme="minorHAnsi"/>
          <w:bCs/>
          <w:sz w:val="22"/>
          <w:szCs w:val="22"/>
        </w:rPr>
        <w:t xml:space="preserve"> przed rozpoczęciem pomiaru. </w:t>
      </w:r>
    </w:p>
    <w:p w14:paraId="0872DA6D" w14:textId="2876B624" w:rsidR="00E961BF" w:rsidRPr="00415425" w:rsidRDefault="00E961BF" w:rsidP="00313BE0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Przewiduje się, że na wszystkich punktach węzłowych będzie możliwy pomiar metodą GNSS. W przypadku gdy reper węzłowy jest reperem ściennym a w odległości do 2 km brak jest znaków wysokościowych z możliwością wykonania pomiarów GNSS, przewiduje się stabilizację punktu ekscentrycznego (bolec metalowy w litym podłożu).</w:t>
      </w:r>
    </w:p>
    <w:p w14:paraId="4B5A6E11" w14:textId="054BC983" w:rsidR="00D714AE" w:rsidRPr="00415425" w:rsidRDefault="00D714AE" w:rsidP="00313BE0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Repery należy pomierzyć i w wykazie podać współrzędne X i Y z dokładnością dla szczegółów terenowych I grupy. Dla każdego </w:t>
      </w:r>
      <w:proofErr w:type="spellStart"/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>reperu</w:t>
      </w:r>
      <w:proofErr w:type="spellEnd"/>
      <w:r w:rsidRPr="00415425">
        <w:rPr>
          <w:rFonts w:asciiTheme="minorHAnsi" w:hAnsiTheme="minorHAnsi" w:cstheme="minorHAnsi"/>
          <w:bCs/>
          <w:sz w:val="22"/>
          <w:szCs w:val="22"/>
        </w:rPr>
        <w:t xml:space="preserve"> należy wykonać 2 zdjęcia -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zbliżenie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sz w:val="22"/>
          <w:szCs w:val="22"/>
        </w:rPr>
        <w:t>i perspektywa.</w:t>
      </w:r>
    </w:p>
    <w:p w14:paraId="021F0C30" w14:textId="77777777" w:rsidR="00475BB7" w:rsidRPr="00415425" w:rsidRDefault="00475BB7" w:rsidP="00475BB7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4B2D13" w14:textId="77777777" w:rsidR="00CB0ECA" w:rsidRPr="00415425" w:rsidRDefault="00CB0ECA" w:rsidP="00475BB7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AD6659" w14:textId="37315E9C" w:rsidR="00AD7754" w:rsidRPr="00415425" w:rsidRDefault="00AD7754" w:rsidP="00AD7754">
      <w:pPr>
        <w:pStyle w:val="Default"/>
        <w:numPr>
          <w:ilvl w:val="0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Zawiadomienie o umieszczeni</w:t>
      </w:r>
      <w:r w:rsidR="004E3365">
        <w:rPr>
          <w:rFonts w:asciiTheme="minorHAnsi" w:hAnsiTheme="minorHAnsi" w:cstheme="minorHAnsi"/>
          <w:bCs/>
          <w:sz w:val="22"/>
          <w:szCs w:val="22"/>
          <w:u w:val="single"/>
        </w:rPr>
        <w:t>u</w:t>
      </w: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nowych znaków</w:t>
      </w:r>
      <w:r w:rsidR="00B14739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na nieruchomości</w:t>
      </w:r>
      <w:r w:rsidR="00232FB4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4C55CF66" w14:textId="57BEF3EA" w:rsidR="002B346D" w:rsidRPr="00415425" w:rsidRDefault="00B14739" w:rsidP="00232FB4">
      <w:pPr>
        <w:pStyle w:val="Default"/>
        <w:spacing w:before="60" w:after="6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Wykonawca powinien doręczyć zawiadomienia zgodnie </w:t>
      </w: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 </w:t>
      </w:r>
      <w:r w:rsidR="001926FB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§ 5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926FB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-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926FB"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7 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rozporządzenia 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3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.</w:t>
      </w:r>
      <w:r w:rsidR="00687A73" w:rsidRPr="00415425">
        <w:rPr>
          <w:rFonts w:asciiTheme="minorHAnsi" w:hAnsiTheme="minorHAnsi" w:cstheme="minorHAnsi"/>
          <w:bCs/>
          <w:color w:val="C00000"/>
          <w:sz w:val="22"/>
          <w:szCs w:val="22"/>
        </w:rPr>
        <w:t xml:space="preserve"> </w:t>
      </w:r>
      <w:r w:rsidR="00687A73" w:rsidRPr="00415425">
        <w:rPr>
          <w:rFonts w:asciiTheme="minorHAnsi" w:hAnsiTheme="minorHAnsi" w:cstheme="minorHAnsi"/>
          <w:bCs/>
          <w:color w:val="C00000"/>
          <w:sz w:val="22"/>
          <w:szCs w:val="22"/>
        </w:rPr>
        <w:br/>
      </w:r>
      <w:r w:rsidR="002B346D" w:rsidRPr="00415425">
        <w:rPr>
          <w:rFonts w:asciiTheme="minorHAnsi" w:hAnsiTheme="minorHAnsi" w:cstheme="minorHAnsi"/>
          <w:bCs/>
          <w:sz w:val="22"/>
          <w:szCs w:val="22"/>
        </w:rPr>
        <w:t>W przypa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d</w:t>
      </w:r>
      <w:r w:rsidR="002B346D" w:rsidRPr="00415425">
        <w:rPr>
          <w:rFonts w:asciiTheme="minorHAnsi" w:hAnsiTheme="minorHAnsi" w:cstheme="minorHAnsi"/>
          <w:bCs/>
          <w:sz w:val="22"/>
          <w:szCs w:val="22"/>
        </w:rPr>
        <w:t>kach m.in. umieszczenia nowych znaków,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B346D" w:rsidRPr="00415425">
        <w:rPr>
          <w:rFonts w:asciiTheme="minorHAnsi" w:hAnsiTheme="minorHAnsi" w:cstheme="minorHAnsi"/>
          <w:bCs/>
          <w:sz w:val="22"/>
          <w:szCs w:val="22"/>
        </w:rPr>
        <w:t>zmiany właściciela lub innej osoby władającej nieruchomością, wymiany zniszczonych lub uszkodzonych znaków</w:t>
      </w:r>
      <w:r w:rsidR="00232FB4"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320B443C" w14:textId="4B849DD5" w:rsidR="00B14739" w:rsidRPr="00415425" w:rsidRDefault="00B14739" w:rsidP="00232FB4">
      <w:pPr>
        <w:pStyle w:val="Default"/>
        <w:spacing w:before="60" w:after="6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Zawiadomienie doręcza się również wówczas, gdy jako znaki przyjęto trwałe elementy obiektów budowlanych, a w szczególności gałki, maszty na wieżach lub dachach, specjalnie zainstalowane tarcze, obeliski, cylindry, bolce i pręty. Jednym zawiadomieniem można objąć grupę znaków umieszczonych na gruntach oraz obiektach budowlanych należących do tego samego właściciela lub innej osoby władającej nieruchomością.</w:t>
      </w:r>
    </w:p>
    <w:p w14:paraId="309CA120" w14:textId="77777777" w:rsidR="00B14739" w:rsidRPr="00415425" w:rsidRDefault="00B14739" w:rsidP="00232FB4">
      <w:pPr>
        <w:pStyle w:val="Default"/>
        <w:spacing w:before="60" w:after="6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Zawiadomienie sporządza się w odpowiedniej liczbie egzemplarzy z przeznaczeniem dla:</w:t>
      </w:r>
    </w:p>
    <w:p w14:paraId="7BA0A39D" w14:textId="582115BD" w:rsidR="00B14739" w:rsidRPr="00415425" w:rsidRDefault="00B14739" w:rsidP="00232FB4">
      <w:pPr>
        <w:pStyle w:val="Default"/>
        <w:spacing w:before="60" w:after="60" w:line="276" w:lineRule="auto"/>
        <w:ind w:left="284" w:firstLine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1) właściciela lub innej osoby władającej nieruchomością,</w:t>
      </w:r>
    </w:p>
    <w:p w14:paraId="2B434BAB" w14:textId="084BE8C7" w:rsidR="00B14739" w:rsidRPr="00415425" w:rsidRDefault="00B14739" w:rsidP="00232FB4">
      <w:pPr>
        <w:pStyle w:val="Default"/>
        <w:spacing w:before="60" w:after="60" w:line="276" w:lineRule="auto"/>
        <w:ind w:left="284" w:firstLine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2) starosty.</w:t>
      </w:r>
    </w:p>
    <w:p w14:paraId="46CFC423" w14:textId="77777777" w:rsidR="00B14739" w:rsidRPr="00415425" w:rsidRDefault="00B14739" w:rsidP="00232FB4">
      <w:pPr>
        <w:pStyle w:val="Default"/>
        <w:spacing w:before="60" w:after="6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Kopię zawiadomienia wykonawca prac włącza do dokumentacji przekazywanej do państwowego zasobu geodezyjnego i kartograficznego.</w:t>
      </w:r>
    </w:p>
    <w:p w14:paraId="5A028AC8" w14:textId="77777777" w:rsidR="00B14739" w:rsidRPr="00415425" w:rsidRDefault="00B14739" w:rsidP="00232FB4">
      <w:pPr>
        <w:pStyle w:val="Default"/>
        <w:spacing w:before="60" w:after="6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Obowiązek doręczenia zawiadomienia spoczywa na wykonawcy prac geodezyjnych, który przed tym doręczeniem powinien wyjaśnić właścicielowi lub innej osobie władającej nieruchomością </w:t>
      </w:r>
      <w:r w:rsidRPr="00415425">
        <w:rPr>
          <w:rFonts w:asciiTheme="minorHAnsi" w:hAnsiTheme="minorHAnsi" w:cstheme="minorHAnsi"/>
          <w:bCs/>
          <w:sz w:val="22"/>
          <w:szCs w:val="22"/>
        </w:rPr>
        <w:lastRenderedPageBreak/>
        <w:t>warunki umieszczenia znaków lub wykonania ich przeglądu i konserwacji oraz, w miarę możliwości, uzgodnić termin przystąpienia do tych prac.</w:t>
      </w:r>
    </w:p>
    <w:p w14:paraId="698D40BB" w14:textId="77777777" w:rsidR="00B14739" w:rsidRPr="00415425" w:rsidRDefault="00B14739" w:rsidP="001926FB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C79BEFB" w14:textId="0CA81BBD" w:rsidR="00AD7754" w:rsidRPr="00415425" w:rsidRDefault="00AD7754" w:rsidP="00AD7754">
      <w:pPr>
        <w:pStyle w:val="Default"/>
        <w:numPr>
          <w:ilvl w:val="0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Pomiar </w:t>
      </w:r>
      <w:r w:rsidR="00AA5E6A" w:rsidRPr="00415425">
        <w:rPr>
          <w:rFonts w:asciiTheme="minorHAnsi" w:hAnsiTheme="minorHAnsi" w:cstheme="minorHAnsi"/>
          <w:bCs/>
          <w:sz w:val="22"/>
          <w:szCs w:val="22"/>
          <w:u w:val="single"/>
        </w:rPr>
        <w:t>szczegółowej osnowy geodezyjnej</w:t>
      </w:r>
      <w:r w:rsidR="00C95482" w:rsidRPr="00415425">
        <w:rPr>
          <w:rFonts w:asciiTheme="minorHAnsi" w:hAnsiTheme="minorHAnsi" w:cstheme="minorHAnsi"/>
          <w:bCs/>
          <w:sz w:val="22"/>
          <w:szCs w:val="22"/>
          <w:u w:val="single"/>
        </w:rPr>
        <w:t xml:space="preserve"> wysokościowej</w:t>
      </w:r>
      <w:r w:rsidR="00232FB4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52768998" w14:textId="4ABBCE00" w:rsidR="000A0A49" w:rsidRPr="00415425" w:rsidRDefault="000A0A49" w:rsidP="001926FB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Projektowaną sieć należy pomierzyć zgodnie z przepisami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Pr="00415425">
        <w:rPr>
          <w:rFonts w:asciiTheme="minorHAnsi" w:hAnsiTheme="minorHAnsi" w:cstheme="minorHAnsi"/>
          <w:bCs/>
          <w:sz w:val="22"/>
          <w:szCs w:val="22"/>
        </w:rPr>
        <w:t>ozp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orządzenia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390F3DE8" w14:textId="7319D782" w:rsidR="000A0A49" w:rsidRPr="00415425" w:rsidRDefault="000A0A49" w:rsidP="000A0A49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Dla sieci realizowanych metodą niwelacji geometrycznej włączonych do szczegółowej osnowy geodezyjnej wysokościowej średni błąd pomiaru nie powinien być większy niż </w:t>
      </w:r>
      <w:r w:rsidR="00CB0ECA" w:rsidRPr="00415425">
        <w:rPr>
          <w:rFonts w:asciiTheme="minorHAnsi" w:hAnsiTheme="minorHAnsi" w:cstheme="minorHAnsi"/>
          <w:bCs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sz w:val="22"/>
          <w:szCs w:val="22"/>
        </w:rPr>
        <w:t>4 mm/km.</w:t>
      </w:r>
    </w:p>
    <w:p w14:paraId="1A340012" w14:textId="77777777" w:rsidR="000A0A49" w:rsidRPr="00415425" w:rsidRDefault="000A0A49" w:rsidP="000A0A49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Błąd wyznaczenia wysokości punktów szczegółowej osnowy geodezyjnej wysokościowej nie powinien być większy niż 0,01 m względem podstawowej osnowy geodezyjnej wysokościowej.</w:t>
      </w:r>
    </w:p>
    <w:p w14:paraId="2FB757F6" w14:textId="77777777" w:rsidR="000A0A49" w:rsidRPr="00415425" w:rsidRDefault="000A0A49" w:rsidP="000A0A49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Współrzędne poziome punktów szczegółowej osnowy geodezyjnej wysokościowej wyznacza się z dokładnością zapewniającą średni błąd położenia nieprzekraczający 0,1 m względem osnowy geodezyjnej poziomej.</w:t>
      </w:r>
    </w:p>
    <w:p w14:paraId="76EFDC30" w14:textId="50BA5A92" w:rsidR="000A0A49" w:rsidRPr="00415425" w:rsidRDefault="000A0A49" w:rsidP="000A0A49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W przypadku pomiaru metodą niwelacji geometrycznej elementami konstrukcyjnymi sieci są linie niwelacyjne składające się z odcinków niwelacyjnych.</w:t>
      </w:r>
      <w:r w:rsidR="006C12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15425">
        <w:rPr>
          <w:rFonts w:asciiTheme="minorHAnsi" w:hAnsiTheme="minorHAnsi" w:cstheme="minorHAnsi"/>
          <w:bCs/>
          <w:sz w:val="22"/>
          <w:szCs w:val="22"/>
        </w:rPr>
        <w:t>Długości linii niwelacyjnych nie powinny przekraczać 18 km, a na terenach zurbanizowanych - 6 km.</w:t>
      </w:r>
      <w:r w:rsidR="006C12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15425">
        <w:rPr>
          <w:rFonts w:asciiTheme="minorHAnsi" w:hAnsiTheme="minorHAnsi" w:cstheme="minorHAnsi"/>
          <w:bCs/>
          <w:sz w:val="22"/>
          <w:szCs w:val="22"/>
        </w:rPr>
        <w:t>Długości odcinków niwelacyjnych powinny wynosić od 0,5 km do 1,0 km, a na terenach niezurbanizowanych nie powinny przekraczać 5 km.</w:t>
      </w:r>
    </w:p>
    <w:p w14:paraId="5F975100" w14:textId="5E877E90" w:rsidR="004A0E76" w:rsidRPr="00415425" w:rsidRDefault="004A0E76" w:rsidP="000A0A49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Stabilność punktu nawiązania sieci niwelacyjnej powinna być sprawdzona przez wykonanie pomiaru kontrolnego pomiędzy tym punktem a najbliższym dostępnym punktem podstawowej osnowy geodezyjnej wysokościowej. Średni błąd pomiaru kontrolnego nie powinien być większy niż 4 mm/km.</w:t>
      </w:r>
    </w:p>
    <w:p w14:paraId="5D69FEB7" w14:textId="04C55B13" w:rsidR="000A0A49" w:rsidRPr="00415425" w:rsidRDefault="000A0A49" w:rsidP="000A0A49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Przy pomiarze punktów szczegółowej osnowy geodezyjnej wysokościowej zakładanych metodą niwelacji satelitarnej należy uwzględnić warunki wymienione w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 xml:space="preserve">rozdz. 7 ust. 9 </w:t>
      </w:r>
      <w:r w:rsidR="006C1209">
        <w:rPr>
          <w:rFonts w:asciiTheme="minorHAnsi" w:hAnsiTheme="minorHAnsi" w:cstheme="minorHAnsi"/>
          <w:bCs/>
          <w:sz w:val="22"/>
          <w:szCs w:val="22"/>
        </w:rPr>
        <w:t xml:space="preserve">załącznika 1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ozporządzeni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a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2DFDC6F4" w14:textId="7FA16A06" w:rsidR="00F776A5" w:rsidRPr="00415425" w:rsidRDefault="00F776A5" w:rsidP="000A0A49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Instrumenty i przymiary używane przy zakładaniu i modernizacji osn</w:t>
      </w:r>
      <w:r w:rsidR="00C95482" w:rsidRPr="00415425">
        <w:rPr>
          <w:rFonts w:asciiTheme="minorHAnsi" w:hAnsiTheme="minorHAnsi" w:cstheme="minorHAnsi"/>
          <w:bCs/>
          <w:sz w:val="22"/>
          <w:szCs w:val="22"/>
        </w:rPr>
        <w:t>owy</w:t>
      </w:r>
      <w:r w:rsidRPr="00415425">
        <w:rPr>
          <w:rFonts w:asciiTheme="minorHAnsi" w:hAnsiTheme="minorHAnsi" w:cstheme="minorHAnsi"/>
          <w:bCs/>
          <w:sz w:val="22"/>
          <w:szCs w:val="22"/>
        </w:rPr>
        <w:t>, powinny mieć przeprowadzone podstawowe i okresowe badania techniczne</w:t>
      </w:r>
      <w:r w:rsidR="00C95482" w:rsidRPr="00415425">
        <w:rPr>
          <w:rFonts w:asciiTheme="minorHAnsi" w:hAnsiTheme="minorHAnsi" w:cstheme="minorHAnsi"/>
          <w:bCs/>
          <w:sz w:val="22"/>
          <w:szCs w:val="22"/>
        </w:rPr>
        <w:t>.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85D595A" w14:textId="6538065E" w:rsidR="00232FB4" w:rsidRPr="00415425" w:rsidRDefault="001926FB" w:rsidP="00687A73">
      <w:pPr>
        <w:pStyle w:val="Default"/>
        <w:spacing w:before="60" w:after="60" w:line="276" w:lineRule="auto"/>
        <w:ind w:left="360" w:hanging="7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566C58" w:rsidRPr="00415425">
        <w:rPr>
          <w:rFonts w:asciiTheme="minorHAnsi" w:hAnsiTheme="minorHAnsi" w:cstheme="minorHAnsi"/>
          <w:bCs/>
          <w:sz w:val="22"/>
          <w:szCs w:val="22"/>
        </w:rPr>
        <w:t>Dla każdego nowo zakładanego punktu osnowy sporządza się co najmniej jeden opis topograficzny</w:t>
      </w:r>
      <w:r w:rsidR="00F23382" w:rsidRPr="00415425">
        <w:rPr>
          <w:rFonts w:asciiTheme="minorHAnsi" w:hAnsiTheme="minorHAnsi" w:cstheme="minorHAnsi"/>
          <w:bCs/>
          <w:sz w:val="22"/>
          <w:szCs w:val="22"/>
        </w:rPr>
        <w:t xml:space="preserve"> zgodnie z zasadami wskazanymi w rozdziale </w:t>
      </w:r>
      <w:r w:rsidR="00507E9D" w:rsidRPr="00415425">
        <w:rPr>
          <w:rFonts w:asciiTheme="minorHAnsi" w:hAnsiTheme="minorHAnsi" w:cstheme="minorHAnsi"/>
          <w:bCs/>
          <w:sz w:val="22"/>
          <w:szCs w:val="22"/>
        </w:rPr>
        <w:t xml:space="preserve">9 załącznika 1 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 xml:space="preserve">ozporządzenia 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="00507E9D" w:rsidRPr="0041542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oraz 2 zdjęcia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.</w:t>
      </w:r>
    </w:p>
    <w:p w14:paraId="15245A21" w14:textId="538BE1AC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Opis topograficzny punktu powinien zawierać co najmniej:</w:t>
      </w:r>
    </w:p>
    <w:p w14:paraId="27DC610E" w14:textId="780B538E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1) numer punktu;</w:t>
      </w:r>
    </w:p>
    <w:p w14:paraId="047A7C6E" w14:textId="65916F3C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2) nazwę miejscowości;</w:t>
      </w:r>
    </w:p>
    <w:p w14:paraId="413AB469" w14:textId="17654C5B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3) współrzędne geodezyjne punktu z dokładnością do 0,01";</w:t>
      </w:r>
    </w:p>
    <w:p w14:paraId="0A4CA5A4" w14:textId="242F06B1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4) szkic lokalizacyjny;</w:t>
      </w:r>
    </w:p>
    <w:p w14:paraId="45C39289" w14:textId="3B2080A7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5) dane dotyczące stabilizacji;</w:t>
      </w:r>
    </w:p>
    <w:p w14:paraId="028C0B24" w14:textId="68F46407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6) datę sporządzenia opisu lub jego aktualizacji;</w:t>
      </w:r>
    </w:p>
    <w:p w14:paraId="3866FF20" w14:textId="02AE46D3" w:rsidR="00566C58" w:rsidRPr="00415425" w:rsidRDefault="00566C58" w:rsidP="00566C58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7) nazwę wykonawcy oraz imię i nazwisko osoby, która opracowała opis.</w:t>
      </w:r>
    </w:p>
    <w:p w14:paraId="01C11DFE" w14:textId="4E745349" w:rsidR="00B61C04" w:rsidRPr="00415425" w:rsidRDefault="00B61C04" w:rsidP="00B61C04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Dane dotyczące stabilizacji,  obejmują:</w:t>
      </w:r>
    </w:p>
    <w:p w14:paraId="18ACB4EC" w14:textId="63C7178A" w:rsidR="00B61C04" w:rsidRPr="00415425" w:rsidRDefault="00B61C04" w:rsidP="00B61C04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1)  rodzaj znaku, jego numer, typ i wymiary;</w:t>
      </w:r>
    </w:p>
    <w:p w14:paraId="4CEA0F21" w14:textId="67DEEC1C" w:rsidR="00B61C04" w:rsidRPr="00415425" w:rsidRDefault="00B61C04" w:rsidP="00B61C04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2) odległości pomiędzy znakami w zespole oraz głębokości ich osadzenia;</w:t>
      </w:r>
    </w:p>
    <w:p w14:paraId="7916803C" w14:textId="6E14EC59" w:rsidR="00B61C04" w:rsidRPr="00415425" w:rsidRDefault="00B61C04" w:rsidP="00B61C04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lastRenderedPageBreak/>
        <w:t>3) usytuowanie punktów ekscentrycznych i sąsiednich punktów osnowy z podaniem odległości do nich;</w:t>
      </w:r>
    </w:p>
    <w:p w14:paraId="6134026C" w14:textId="33BC0E0A" w:rsidR="00B61C04" w:rsidRPr="00415425" w:rsidRDefault="00B61C04" w:rsidP="00B61C04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4) w przypadku znaków ściennych - rysunek lub zdjęcie fragmentu ściany z podaniem wysokości znaku nad powierzchnią terenu i odległości do najbliższych charakterystycznych miejsc ściany.</w:t>
      </w:r>
    </w:p>
    <w:p w14:paraId="75E56B27" w14:textId="75EB06D6" w:rsidR="00B61C04" w:rsidRPr="00415425" w:rsidRDefault="00507E9D" w:rsidP="001926FB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Należy sporządzić 2 zdjęcia każdego punktu osnowy.</w:t>
      </w:r>
    </w:p>
    <w:p w14:paraId="04F77221" w14:textId="61C2C62F" w:rsidR="00AD7754" w:rsidRPr="00415425" w:rsidRDefault="00AD7754" w:rsidP="00A10B5F">
      <w:pPr>
        <w:pStyle w:val="Default"/>
        <w:numPr>
          <w:ilvl w:val="0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Opracowanie wynik</w:t>
      </w:r>
      <w:r w:rsidR="00AA5E6A" w:rsidRPr="00415425">
        <w:rPr>
          <w:rFonts w:asciiTheme="minorHAnsi" w:hAnsiTheme="minorHAnsi" w:cstheme="minorHAnsi"/>
          <w:bCs/>
          <w:sz w:val="22"/>
          <w:szCs w:val="22"/>
          <w:u w:val="single"/>
        </w:rPr>
        <w:t>ó</w:t>
      </w: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w pomiaru</w:t>
      </w:r>
      <w:r w:rsidR="00232FB4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532BB882" w14:textId="33208952" w:rsidR="00FB1BCD" w:rsidRPr="00415425" w:rsidRDefault="004A0E76" w:rsidP="00AD7754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Wyrównanie wyników pomiarów sieci niwelacji geometrycznej wykonuje się metodą najmniejszych kwadratów w nawiązaniu do osnowy podstawowej w układzie PL-EVRF2007-NH.</w:t>
      </w:r>
    </w:p>
    <w:p w14:paraId="71EC5191" w14:textId="32AC5A6B" w:rsidR="00AD7754" w:rsidRPr="00415425" w:rsidRDefault="00AD7754" w:rsidP="00AD7754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Dane dotyczące punktów osnów gromadzone w bazie danych</w:t>
      </w:r>
      <w:r w:rsidR="00F92F81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B5BE7" w:rsidRPr="00415425">
        <w:rPr>
          <w:rFonts w:asciiTheme="minorHAnsi" w:hAnsiTheme="minorHAnsi" w:cstheme="minorHAnsi"/>
          <w:bCs/>
          <w:sz w:val="22"/>
          <w:szCs w:val="22"/>
        </w:rPr>
        <w:t>zgodnie z rozdzia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>ł</w:t>
      </w:r>
      <w:r w:rsidR="00EB5BE7" w:rsidRPr="00415425">
        <w:rPr>
          <w:rFonts w:asciiTheme="minorHAnsi" w:hAnsiTheme="minorHAnsi" w:cstheme="minorHAnsi"/>
          <w:bCs/>
          <w:sz w:val="22"/>
          <w:szCs w:val="22"/>
        </w:rPr>
        <w:t xml:space="preserve"> 4 § 16 </w:t>
      </w:r>
      <w:r w:rsidR="00722284" w:rsidRPr="00415425">
        <w:rPr>
          <w:rFonts w:asciiTheme="minorHAnsi" w:hAnsiTheme="minorHAnsi" w:cstheme="minorHAnsi"/>
          <w:bCs/>
          <w:sz w:val="22"/>
          <w:szCs w:val="22"/>
        </w:rPr>
        <w:t>ust</w:t>
      </w:r>
      <w:r w:rsidR="00EB5BE7" w:rsidRPr="00415425">
        <w:rPr>
          <w:rFonts w:asciiTheme="minorHAnsi" w:hAnsiTheme="minorHAnsi" w:cstheme="minorHAnsi"/>
          <w:bCs/>
          <w:sz w:val="22"/>
          <w:szCs w:val="22"/>
        </w:rPr>
        <w:t xml:space="preserve"> 2 –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r</w:t>
      </w:r>
      <w:r w:rsidR="00AA5E6A" w:rsidRPr="00415425">
        <w:rPr>
          <w:rFonts w:asciiTheme="minorHAnsi" w:hAnsiTheme="minorHAnsi" w:cstheme="minorHAnsi"/>
          <w:bCs/>
          <w:sz w:val="22"/>
          <w:szCs w:val="22"/>
        </w:rPr>
        <w:t xml:space="preserve">ozporządzenia 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2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92F81" w:rsidRPr="00415425">
        <w:rPr>
          <w:rFonts w:asciiTheme="minorHAnsi" w:hAnsiTheme="minorHAnsi" w:cstheme="minorHAnsi"/>
          <w:bCs/>
          <w:sz w:val="22"/>
          <w:szCs w:val="22"/>
        </w:rPr>
        <w:t xml:space="preserve">powinny </w:t>
      </w:r>
      <w:r w:rsidRPr="00415425">
        <w:rPr>
          <w:rFonts w:asciiTheme="minorHAnsi" w:hAnsiTheme="minorHAnsi" w:cstheme="minorHAnsi"/>
          <w:bCs/>
          <w:sz w:val="22"/>
          <w:szCs w:val="22"/>
        </w:rPr>
        <w:t>obejm</w:t>
      </w:r>
      <w:r w:rsidR="00F92F81" w:rsidRPr="00415425">
        <w:rPr>
          <w:rFonts w:asciiTheme="minorHAnsi" w:hAnsiTheme="minorHAnsi" w:cstheme="minorHAnsi"/>
          <w:bCs/>
          <w:sz w:val="22"/>
          <w:szCs w:val="22"/>
        </w:rPr>
        <w:t>ować</w:t>
      </w:r>
      <w:r w:rsidRPr="00415425">
        <w:rPr>
          <w:rFonts w:asciiTheme="minorHAnsi" w:hAnsiTheme="minorHAnsi" w:cstheme="minorHAnsi"/>
          <w:bCs/>
          <w:sz w:val="22"/>
          <w:szCs w:val="22"/>
        </w:rPr>
        <w:t>:</w:t>
      </w:r>
    </w:p>
    <w:p w14:paraId="12021081" w14:textId="77777777" w:rsidR="00AD7754" w:rsidRPr="00415425" w:rsidRDefault="00AD7754" w:rsidP="00232FB4">
      <w:pPr>
        <w:pStyle w:val="Default"/>
        <w:spacing w:before="60" w:after="6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1) numer;</w:t>
      </w:r>
    </w:p>
    <w:p w14:paraId="743FDCD5" w14:textId="1B718647" w:rsidR="00AD7754" w:rsidRPr="00415425" w:rsidRDefault="00AD7754" w:rsidP="00232FB4">
      <w:pPr>
        <w:pStyle w:val="Default"/>
        <w:spacing w:before="60" w:after="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2) współrzędne płaskie prostokątne (x, y) w układzie PL-2000 z podaniem oznaczenia układu odniesienia oraz wysokość normalną (H) z podaniem oznaczenia układu wysokościowego, </w:t>
      </w:r>
    </w:p>
    <w:p w14:paraId="5107CB84" w14:textId="77777777" w:rsidR="00AD7754" w:rsidRPr="00415425" w:rsidRDefault="00AD7754" w:rsidP="00232FB4">
      <w:pPr>
        <w:pStyle w:val="Default"/>
        <w:spacing w:before="60" w:after="6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3) opisy topograficzne;</w:t>
      </w:r>
    </w:p>
    <w:p w14:paraId="331775C6" w14:textId="77777777" w:rsidR="00AD7754" w:rsidRPr="00415425" w:rsidRDefault="00AD7754" w:rsidP="00232FB4">
      <w:pPr>
        <w:pStyle w:val="Default"/>
        <w:spacing w:before="60" w:after="6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4) typ stabilizacji;</w:t>
      </w:r>
    </w:p>
    <w:p w14:paraId="260DF935" w14:textId="77777777" w:rsidR="00AD7754" w:rsidRPr="00415425" w:rsidRDefault="00AD7754" w:rsidP="00232FB4">
      <w:pPr>
        <w:pStyle w:val="Default"/>
        <w:spacing w:before="60" w:after="6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5) stan znaku;</w:t>
      </w:r>
    </w:p>
    <w:p w14:paraId="00097058" w14:textId="6D391FB7" w:rsidR="00AD7754" w:rsidRPr="00415425" w:rsidRDefault="00AD7754" w:rsidP="00232FB4">
      <w:pPr>
        <w:pStyle w:val="Default"/>
        <w:spacing w:before="60" w:after="6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7) błędy średnie wysokości po wyrównaniu.</w:t>
      </w:r>
    </w:p>
    <w:p w14:paraId="48A88754" w14:textId="6ED4AB67" w:rsidR="00E956EE" w:rsidRPr="00415425" w:rsidRDefault="00F776A5" w:rsidP="00AD7754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Należy wykonać wykazy </w:t>
      </w:r>
      <w:r w:rsidR="00E956EE" w:rsidRPr="00415425">
        <w:rPr>
          <w:rFonts w:asciiTheme="minorHAnsi" w:hAnsiTheme="minorHAnsi" w:cstheme="minorHAnsi"/>
          <w:bCs/>
          <w:sz w:val="22"/>
          <w:szCs w:val="22"/>
        </w:rPr>
        <w:t xml:space="preserve">wysokości 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punktów </w:t>
      </w:r>
      <w:r w:rsidR="00E956EE" w:rsidRPr="00415425">
        <w:rPr>
          <w:rFonts w:asciiTheme="minorHAnsi" w:hAnsiTheme="minorHAnsi" w:cstheme="minorHAnsi"/>
          <w:bCs/>
          <w:sz w:val="22"/>
          <w:szCs w:val="22"/>
        </w:rPr>
        <w:t xml:space="preserve">szczegółowej </w:t>
      </w:r>
      <w:r w:rsidRPr="00415425">
        <w:rPr>
          <w:rFonts w:asciiTheme="minorHAnsi" w:hAnsiTheme="minorHAnsi" w:cstheme="minorHAnsi"/>
          <w:bCs/>
          <w:sz w:val="22"/>
          <w:szCs w:val="22"/>
        </w:rPr>
        <w:t>osnowy</w:t>
      </w:r>
      <w:r w:rsidR="00E956EE" w:rsidRPr="00415425">
        <w:rPr>
          <w:rFonts w:asciiTheme="minorHAnsi" w:hAnsiTheme="minorHAnsi" w:cstheme="minorHAnsi"/>
          <w:bCs/>
          <w:sz w:val="22"/>
          <w:szCs w:val="22"/>
        </w:rPr>
        <w:t xml:space="preserve"> geodezyjnej wysokościowej objętych opracowaniem.</w:t>
      </w:r>
    </w:p>
    <w:p w14:paraId="1B64A0AC" w14:textId="76E019E4" w:rsidR="00F776A5" w:rsidRPr="00415425" w:rsidRDefault="00E956EE" w:rsidP="00AD7754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Rozmieszczenie punktów szczegółowej osnowy geodezyjnej wysokościowej, punktów dowiązania (podstawowej wysokościowej osnowy geodezyjnej) oraz przebieg linii niwelacyjnych należy przedstawić na sekcjach mapy topograficznej w układzie PL-1992 w skali 1:10 000. </w:t>
      </w:r>
    </w:p>
    <w:p w14:paraId="25823B49" w14:textId="77777777" w:rsidR="00AD7754" w:rsidRPr="00415425" w:rsidRDefault="00AD7754" w:rsidP="00AD7754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1281A5" w14:textId="01854B7B" w:rsidR="008C199C" w:rsidRPr="00415425" w:rsidRDefault="00AD7754" w:rsidP="008C199C">
      <w:pPr>
        <w:pStyle w:val="Default"/>
        <w:numPr>
          <w:ilvl w:val="0"/>
          <w:numId w:val="24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415425">
        <w:rPr>
          <w:rFonts w:asciiTheme="minorHAnsi" w:hAnsiTheme="minorHAnsi" w:cstheme="minorHAnsi"/>
          <w:bCs/>
          <w:sz w:val="22"/>
          <w:szCs w:val="22"/>
          <w:u w:val="single"/>
        </w:rPr>
        <w:t>Sk</w:t>
      </w:r>
      <w:r w:rsidR="008C199C" w:rsidRPr="00415425">
        <w:rPr>
          <w:rFonts w:asciiTheme="minorHAnsi" w:hAnsiTheme="minorHAnsi" w:cstheme="minorHAnsi"/>
          <w:bCs/>
          <w:sz w:val="22"/>
          <w:szCs w:val="22"/>
          <w:u w:val="single"/>
        </w:rPr>
        <w:t>ompletowanie geodezyjnej dokumentacji technicznej</w:t>
      </w:r>
      <w:r w:rsidR="00232FB4" w:rsidRPr="00415425">
        <w:rPr>
          <w:rFonts w:asciiTheme="minorHAnsi" w:hAnsiTheme="minorHAnsi" w:cstheme="minorHAnsi"/>
          <w:bCs/>
          <w:sz w:val="22"/>
          <w:szCs w:val="22"/>
          <w:u w:val="single"/>
        </w:rPr>
        <w:t>.</w:t>
      </w:r>
    </w:p>
    <w:p w14:paraId="79600B48" w14:textId="70622DD6" w:rsidR="008C199C" w:rsidRPr="00415425" w:rsidRDefault="008C199C" w:rsidP="002724DF">
      <w:pPr>
        <w:pStyle w:val="Default"/>
        <w:spacing w:before="60" w:after="60" w:line="276" w:lineRule="auto"/>
        <w:ind w:firstLine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1</w:t>
      </w:r>
      <w:r w:rsidR="00232FB4" w:rsidRPr="00415425">
        <w:rPr>
          <w:rFonts w:asciiTheme="minorHAnsi" w:hAnsiTheme="minorHAnsi" w:cstheme="minorHAnsi"/>
          <w:bCs/>
          <w:sz w:val="22"/>
          <w:szCs w:val="22"/>
        </w:rPr>
        <w:t>)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Geodezyjna dokumentacja techniczna powinna zawierać następujące dokumenty:</w:t>
      </w:r>
    </w:p>
    <w:p w14:paraId="659B90A6" w14:textId="77D2CEFD" w:rsidR="008C199C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sprawozdanie techniczne zawierające opis wykonanych prac;</w:t>
      </w:r>
    </w:p>
    <w:p w14:paraId="2374EC7E" w14:textId="4FDED928" w:rsidR="008C199C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szkic sieci;</w:t>
      </w:r>
    </w:p>
    <w:p w14:paraId="65B37385" w14:textId="333DC161" w:rsidR="008C199C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dokumentację pomiarów;</w:t>
      </w:r>
    </w:p>
    <w:p w14:paraId="78CF9015" w14:textId="633064A7" w:rsidR="00FB1BCD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raport z wyrównania sieci</w:t>
      </w:r>
      <w:r w:rsidR="00FB1BCD" w:rsidRPr="00415425">
        <w:rPr>
          <w:rFonts w:asciiTheme="minorHAnsi" w:hAnsiTheme="minorHAnsi" w:cstheme="minorHAnsi"/>
          <w:bCs/>
          <w:sz w:val="22"/>
          <w:szCs w:val="22"/>
        </w:rPr>
        <w:t xml:space="preserve"> zawierający:</w:t>
      </w:r>
    </w:p>
    <w:p w14:paraId="59E7EB21" w14:textId="52924045" w:rsidR="00FB1BCD" w:rsidRPr="00415425" w:rsidRDefault="00FB1BCD" w:rsidP="002724DF">
      <w:pPr>
        <w:pStyle w:val="Default"/>
        <w:numPr>
          <w:ilvl w:val="1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zestawienie zredukowanych obserwacji wraz ze średnimi błędami obserwacji,</w:t>
      </w:r>
    </w:p>
    <w:p w14:paraId="3C895417" w14:textId="426D45BD" w:rsidR="00FB1BCD" w:rsidRPr="00415425" w:rsidRDefault="00FB1BCD" w:rsidP="002724DF">
      <w:pPr>
        <w:pStyle w:val="Default"/>
        <w:numPr>
          <w:ilvl w:val="1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poprawki do obserwacji po wyrównaniu,</w:t>
      </w:r>
    </w:p>
    <w:p w14:paraId="6FC05B1F" w14:textId="75192D03" w:rsidR="00FB1BCD" w:rsidRPr="00415425" w:rsidRDefault="00FB1BCD" w:rsidP="002724DF">
      <w:pPr>
        <w:pStyle w:val="Default"/>
        <w:numPr>
          <w:ilvl w:val="1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błędy średnie poprawek,</w:t>
      </w:r>
    </w:p>
    <w:p w14:paraId="334221BD" w14:textId="61E0C59F" w:rsidR="00FB1BCD" w:rsidRPr="00415425" w:rsidRDefault="00FB1BCD" w:rsidP="002724DF">
      <w:pPr>
        <w:pStyle w:val="Default"/>
        <w:numPr>
          <w:ilvl w:val="1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średni błąd pojedynczego spostrzeżenia po wyrównaniu,</w:t>
      </w:r>
    </w:p>
    <w:p w14:paraId="46560021" w14:textId="070A5695" w:rsidR="00FB1BCD" w:rsidRPr="00415425" w:rsidRDefault="00FB1BCD" w:rsidP="002724DF">
      <w:pPr>
        <w:pStyle w:val="Default"/>
        <w:numPr>
          <w:ilvl w:val="1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charakterystykę dokładności punktów,</w:t>
      </w:r>
    </w:p>
    <w:p w14:paraId="4B234302" w14:textId="32A8423C" w:rsidR="00FB1BCD" w:rsidRPr="00415425" w:rsidRDefault="00FB1BCD" w:rsidP="002724DF">
      <w:pPr>
        <w:pStyle w:val="Default"/>
        <w:numPr>
          <w:ilvl w:val="1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wykazy danych ostatecznych,</w:t>
      </w:r>
    </w:p>
    <w:p w14:paraId="2920B272" w14:textId="7C01C2CC" w:rsidR="008C199C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>opisy topograficzne punktów;</w:t>
      </w:r>
    </w:p>
    <w:p w14:paraId="1ECEAF18" w14:textId="6A9B057E" w:rsidR="008C199C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>zawiadomienia o umieszczeniu znaków na nieruchomości;</w:t>
      </w:r>
    </w:p>
    <w:p w14:paraId="36E44EC1" w14:textId="582E9680" w:rsidR="008C199C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>pliki do zasilenia bazy danych;</w:t>
      </w:r>
    </w:p>
    <w:p w14:paraId="058FF006" w14:textId="0E50A3A4" w:rsidR="008C199C" w:rsidRPr="00415425" w:rsidRDefault="008C199C" w:rsidP="002724DF">
      <w:pPr>
        <w:pStyle w:val="Default"/>
        <w:numPr>
          <w:ilvl w:val="0"/>
          <w:numId w:val="59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>inne materiały opracowane w trakcie realizacji prac.</w:t>
      </w:r>
    </w:p>
    <w:p w14:paraId="25818965" w14:textId="459DCB99" w:rsidR="008C199C" w:rsidRPr="00415425" w:rsidRDefault="008C199C" w:rsidP="00232FB4">
      <w:pPr>
        <w:pStyle w:val="Default"/>
        <w:spacing w:before="60" w:after="6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lastRenderedPageBreak/>
        <w:t>2</w:t>
      </w:r>
      <w:r w:rsidR="00232FB4" w:rsidRPr="00415425">
        <w:rPr>
          <w:rFonts w:asciiTheme="minorHAnsi" w:hAnsiTheme="minorHAnsi" w:cstheme="minorHAnsi"/>
          <w:bCs/>
          <w:sz w:val="22"/>
          <w:szCs w:val="22"/>
        </w:rPr>
        <w:t>)</w:t>
      </w:r>
      <w:r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D7754" w:rsidRPr="0041542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15425">
        <w:rPr>
          <w:rFonts w:asciiTheme="minorHAnsi" w:hAnsiTheme="minorHAnsi" w:cstheme="minorHAnsi"/>
          <w:bCs/>
          <w:sz w:val="22"/>
          <w:szCs w:val="22"/>
        </w:rPr>
        <w:t>Geodezyjna dokumentacja techniczna projektu osnowy powinna zawierać:</w:t>
      </w:r>
    </w:p>
    <w:p w14:paraId="65EF62B3" w14:textId="6077CC06" w:rsidR="008C199C" w:rsidRPr="00415425" w:rsidRDefault="008C199C" w:rsidP="002724DF">
      <w:pPr>
        <w:pStyle w:val="Default"/>
        <w:numPr>
          <w:ilvl w:val="1"/>
          <w:numId w:val="61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dane charakteryzujące projektowaną sieć, jej zasięg i strukturę;</w:t>
      </w:r>
    </w:p>
    <w:p w14:paraId="4113E5CD" w14:textId="6EDAE9E1" w:rsidR="008C199C" w:rsidRPr="00415425" w:rsidRDefault="008C199C" w:rsidP="002724DF">
      <w:pPr>
        <w:pStyle w:val="Default"/>
        <w:numPr>
          <w:ilvl w:val="1"/>
          <w:numId w:val="61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punkty nawiązania, liczbę projektowanych punktów nowych i adaptowanych do pomiaru;</w:t>
      </w:r>
    </w:p>
    <w:p w14:paraId="1331FDCB" w14:textId="5F4B4590" w:rsidR="008C199C" w:rsidRPr="00415425" w:rsidRDefault="008C199C" w:rsidP="002724DF">
      <w:pPr>
        <w:pStyle w:val="Default"/>
        <w:numPr>
          <w:ilvl w:val="1"/>
          <w:numId w:val="61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sposób wykorzystania archiwalnej dokumentacji technicznej;</w:t>
      </w:r>
    </w:p>
    <w:p w14:paraId="1D344673" w14:textId="65B883A5" w:rsidR="008C199C" w:rsidRPr="00415425" w:rsidRDefault="008C199C" w:rsidP="002724DF">
      <w:pPr>
        <w:pStyle w:val="Default"/>
        <w:numPr>
          <w:ilvl w:val="1"/>
          <w:numId w:val="61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>proponowane typy znaków, sposób stabilizacji, metody pomiaru i inne dane, które odbiegają od standardowych ustaleń obowiązujących przepisów technicznych;</w:t>
      </w:r>
    </w:p>
    <w:p w14:paraId="3DBEF13C" w14:textId="613969BB" w:rsidR="00714300" w:rsidRPr="00415425" w:rsidRDefault="00714300" w:rsidP="00714300">
      <w:pPr>
        <w:pStyle w:val="Default"/>
        <w:numPr>
          <w:ilvl w:val="1"/>
          <w:numId w:val="61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sz w:val="22"/>
          <w:szCs w:val="22"/>
        </w:rPr>
        <w:t xml:space="preserve">konstrukcję geometryczną projektowanej sieci przedstawioną na tle cyfrowych dokumentów pochodzących z państwowego zasobu geodezyjnego i kartograficznego. Przebieg linii niwelacyjnych należy przedstawić na sekcjach mapy topograficznej w układzie PL-1992 w skali 1:10 000. </w:t>
      </w:r>
    </w:p>
    <w:p w14:paraId="156FD78C" w14:textId="7033A79B" w:rsidR="008C199C" w:rsidRPr="00714300" w:rsidRDefault="00653642" w:rsidP="00714300">
      <w:pPr>
        <w:pStyle w:val="Default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300">
        <w:rPr>
          <w:rFonts w:asciiTheme="minorHAnsi" w:hAnsiTheme="minorHAnsi" w:cstheme="minorHAnsi"/>
          <w:bCs/>
          <w:sz w:val="22"/>
          <w:szCs w:val="22"/>
        </w:rPr>
        <w:t xml:space="preserve">Przekazaniu podlegają </w:t>
      </w:r>
      <w:r w:rsidR="005C6559" w:rsidRPr="00714300">
        <w:rPr>
          <w:rFonts w:asciiTheme="minorHAnsi" w:hAnsiTheme="minorHAnsi" w:cstheme="minorHAnsi"/>
          <w:bCs/>
          <w:sz w:val="22"/>
          <w:szCs w:val="22"/>
        </w:rPr>
        <w:t xml:space="preserve">również </w:t>
      </w:r>
      <w:r w:rsidRPr="00714300">
        <w:rPr>
          <w:rFonts w:asciiTheme="minorHAnsi" w:hAnsiTheme="minorHAnsi" w:cstheme="minorHAnsi"/>
          <w:bCs/>
          <w:sz w:val="22"/>
          <w:szCs w:val="22"/>
        </w:rPr>
        <w:t>wszystkie oryginały dokumentów sporządzonych przez Wykonawcę, mające istotne znaczenie dla realizacji prac.</w:t>
      </w:r>
    </w:p>
    <w:p w14:paraId="2EDE7808" w14:textId="77777777" w:rsidR="008C199C" w:rsidRPr="00415425" w:rsidRDefault="008C199C" w:rsidP="00AC5AA7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903E64" w14:textId="4C8405F7" w:rsidR="008C199C" w:rsidRPr="00415425" w:rsidRDefault="008C199C" w:rsidP="00AC5AA7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Aktualizacja bazy osnów w systemie BANK OSNÓW</w:t>
      </w:r>
      <w:r w:rsidR="00232FB4" w:rsidRPr="004154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</w:p>
    <w:p w14:paraId="75092919" w14:textId="77777777" w:rsidR="00AC5AA7" w:rsidRPr="00415425" w:rsidRDefault="00AC5AA7" w:rsidP="00AC5AA7">
      <w:pPr>
        <w:pStyle w:val="Default"/>
        <w:spacing w:line="276" w:lineRule="auto"/>
        <w:ind w:left="51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8B67EDD" w14:textId="38E4CFA7" w:rsidR="008C199C" w:rsidRPr="00415425" w:rsidRDefault="008C199C" w:rsidP="00AC5AA7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celu aktualizacji bazy osnów należy przygotować pliki wsadowe zgodnie  z wymaganiami określonymi w załączniku nr 2 do </w:t>
      </w:r>
      <w:r w:rsidRPr="00415425">
        <w:rPr>
          <w:rFonts w:asciiTheme="minorHAnsi" w:hAnsiTheme="minorHAnsi" w:cstheme="minorHAnsi"/>
          <w:bCs/>
          <w:color w:val="auto"/>
          <w:sz w:val="22"/>
          <w:szCs w:val="22"/>
        </w:rPr>
        <w:t>rozporządzenia [</w:t>
      </w:r>
      <w:r w:rsidR="002909A7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], w formacie do zaktualizowania systemu BANK OSNÓW. </w:t>
      </w:r>
    </w:p>
    <w:p w14:paraId="2C2D936B" w14:textId="77777777" w:rsidR="008C199C" w:rsidRPr="00415425" w:rsidRDefault="008C199C" w:rsidP="00AC5AA7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B7D2D03" w14:textId="7FE5A20E" w:rsidR="008C199C" w:rsidRPr="00415425" w:rsidRDefault="008C199C" w:rsidP="00AC5AA7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Kontrola i odbiór prac</w:t>
      </w:r>
      <w:r w:rsidR="00232FB4" w:rsidRPr="004154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</w:p>
    <w:p w14:paraId="2A707CAE" w14:textId="77777777" w:rsidR="00AC5AA7" w:rsidRPr="00415425" w:rsidRDefault="00AC5AA7" w:rsidP="00AC5AA7">
      <w:pPr>
        <w:pStyle w:val="Default"/>
        <w:spacing w:line="276" w:lineRule="auto"/>
        <w:ind w:left="51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C34AE52" w14:textId="77738670" w:rsidR="008C199C" w:rsidRPr="00415425" w:rsidRDefault="008C199C" w:rsidP="00AC5AA7">
      <w:pPr>
        <w:pStyle w:val="Default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terminie 14 dni od podpisania umowy należy uzgodnić z Geodetą Powiatowym harmonogram prac, stanowiący załącznik do umowy.</w:t>
      </w:r>
    </w:p>
    <w:p w14:paraId="4C105EB9" w14:textId="3CB6391F" w:rsidR="008C199C" w:rsidRPr="00415425" w:rsidRDefault="008C199C" w:rsidP="00C4798D">
      <w:pPr>
        <w:pStyle w:val="Default"/>
        <w:numPr>
          <w:ilvl w:val="0"/>
          <w:numId w:val="50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Wyniki prac należy przedłożyć do kontroli i odbioru w terminach określonych </w:t>
      </w:r>
      <w:r w:rsidR="00687A73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   harmonogramie prac. Pozytywny końcowy protokół kontroli i odbioru, podpisany przez Zamawiającego i Wykonawcę, uwzględniający protokoły częściowe kontroli </w:t>
      </w:r>
      <w:r w:rsidR="00687A73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 odbioru poszczególnych etapów prac, będzie podstawą przyjęcia</w:t>
      </w:r>
      <w:r w:rsidR="00EF67A0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zasilenia BDSOG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687A73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 rozliczenia przedmiotu zamówienia.</w:t>
      </w:r>
    </w:p>
    <w:p w14:paraId="6D455DC7" w14:textId="35BA34DA" w:rsidR="00C4798D" w:rsidRPr="00415425" w:rsidRDefault="008C199C" w:rsidP="00C4798D">
      <w:pPr>
        <w:pStyle w:val="Default"/>
        <w:numPr>
          <w:ilvl w:val="0"/>
          <w:numId w:val="50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Nadzór nad wykonaniem ww. prac może zostać powierzony inspektorowi nadzoru, wspomagającego Zamawiającego. </w:t>
      </w:r>
      <w:r w:rsidR="00C4798D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Zadaniem </w:t>
      </w:r>
      <w:r w:rsidR="00134519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nspektor</w:t>
      </w:r>
      <w:r w:rsidR="00C4798D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nadzoru będzie </w:t>
      </w:r>
      <w:r w:rsidR="00687A73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</w:r>
      <w:r w:rsidR="00C4798D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szczególności:</w:t>
      </w:r>
    </w:p>
    <w:p w14:paraId="31F499F6" w14:textId="77777777" w:rsidR="00C4798D" w:rsidRPr="00415425" w:rsidRDefault="008C199C" w:rsidP="00C4798D">
      <w:pPr>
        <w:pStyle w:val="Default"/>
        <w:numPr>
          <w:ilvl w:val="0"/>
          <w:numId w:val="51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kontrolowa</w:t>
      </w:r>
      <w:r w:rsidR="00C4798D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nie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terminowoś</w:t>
      </w:r>
      <w:r w:rsidR="00C4798D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ci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zgodnoś</w:t>
      </w:r>
      <w:r w:rsidR="00C4798D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ci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wykonywania prac z harmonogramem oraz warunkami technicznymi i obowiązującymi przepisami</w:t>
      </w:r>
      <w:r w:rsidR="00C4798D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707FB66" w14:textId="351BD7CA" w:rsidR="00C4798D" w:rsidRPr="00415425" w:rsidRDefault="00C4798D" w:rsidP="00C4798D">
      <w:pPr>
        <w:pStyle w:val="Default"/>
        <w:numPr>
          <w:ilvl w:val="0"/>
          <w:numId w:val="51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sprawowanie kontroli stosowania właściwego sprzętu, rozwiązań technicznych, metod pomiarowych,</w:t>
      </w:r>
      <w:r w:rsidR="00AA5E6A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osiąganych dokładności;</w:t>
      </w:r>
    </w:p>
    <w:p w14:paraId="068E58D8" w14:textId="77777777" w:rsidR="00E0494F" w:rsidRPr="00415425" w:rsidRDefault="00E0494F" w:rsidP="00C4798D">
      <w:pPr>
        <w:pStyle w:val="Default"/>
        <w:numPr>
          <w:ilvl w:val="0"/>
          <w:numId w:val="51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weryfikacja postępu prac, potwierdzanie faktycznie wykonanych prac;</w:t>
      </w:r>
    </w:p>
    <w:p w14:paraId="58EED2FA" w14:textId="08322C10" w:rsidR="00E0494F" w:rsidRPr="00415425" w:rsidRDefault="00E0494F" w:rsidP="00C4798D">
      <w:pPr>
        <w:pStyle w:val="Default"/>
        <w:numPr>
          <w:ilvl w:val="0"/>
          <w:numId w:val="51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kont</w:t>
      </w:r>
      <w:r w:rsidR="00AA5E6A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ola operatu technicznego;</w:t>
      </w:r>
    </w:p>
    <w:p w14:paraId="674C4BFE" w14:textId="77777777" w:rsidR="001532FF" w:rsidRPr="00415425" w:rsidRDefault="008C199C" w:rsidP="001532FF">
      <w:pPr>
        <w:pStyle w:val="Default"/>
        <w:numPr>
          <w:ilvl w:val="0"/>
          <w:numId w:val="51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sporządza</w:t>
      </w:r>
      <w:r w:rsidR="00E0494F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nie częściowych odbiorów prac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E0494F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protok</w:t>
      </w:r>
      <w:r w:rsidR="00E0494F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ó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ł</w:t>
      </w:r>
      <w:r w:rsidR="00E0494F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) oraz udział w czynnościach odbioru końcowego (protokół końcowy)</w:t>
      </w:r>
      <w:r w:rsidR="001532FF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2B0EBE5E" w14:textId="03955E4F" w:rsidR="008C199C" w:rsidRPr="00415425" w:rsidRDefault="001532FF" w:rsidP="001532FF">
      <w:pPr>
        <w:pStyle w:val="Default"/>
        <w:numPr>
          <w:ilvl w:val="0"/>
          <w:numId w:val="51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</w:t>
      </w:r>
      <w:r w:rsidR="00134519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zakresie spraw, co do których brak jest jednoznacznych zapisów, należy na bieżąco dokonywać uzgodnień z inspektorem nadzoru. Każde uzgodnienie winno mieć formę pisemną i podlega wpisowi do dziennika robót. </w:t>
      </w:r>
    </w:p>
    <w:p w14:paraId="7464DE47" w14:textId="380CE49C" w:rsidR="00134519" w:rsidRPr="00415425" w:rsidRDefault="00134519" w:rsidP="00AC5AA7">
      <w:pPr>
        <w:pStyle w:val="Default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Wyklucza się stosowanie rozwiązań nieuzgodnionych z Zamawiającym. Każde uzgodnienie winno mieć formę pisemną i podlega wpisowi do dziennika robót.</w:t>
      </w:r>
    </w:p>
    <w:p w14:paraId="6FA9E9D9" w14:textId="77777777" w:rsidR="008C199C" w:rsidRPr="00415425" w:rsidRDefault="008C199C" w:rsidP="00AC5AA7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47D1188" w14:textId="77777777" w:rsidR="008C199C" w:rsidRPr="00415425" w:rsidRDefault="008C199C" w:rsidP="00AC5AA7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Informacje dodatkowe</w:t>
      </w:r>
    </w:p>
    <w:p w14:paraId="1F0AD2BF" w14:textId="77777777" w:rsidR="00AC5AA7" w:rsidRPr="00415425" w:rsidRDefault="00AC5AA7" w:rsidP="00AC5AA7">
      <w:pPr>
        <w:pStyle w:val="Default"/>
        <w:spacing w:line="276" w:lineRule="auto"/>
        <w:ind w:left="51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D16773B" w14:textId="68E38BEA" w:rsidR="008C199C" w:rsidRPr="00415425" w:rsidRDefault="00E1749D" w:rsidP="00AC5AA7">
      <w:pPr>
        <w:pStyle w:val="Default"/>
        <w:spacing w:line="276" w:lineRule="auto"/>
        <w:ind w:left="360" w:hanging="7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1. </w:t>
      </w:r>
      <w:r w:rsidR="008C199C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Wykonawca zobowiązany jest do:</w:t>
      </w:r>
    </w:p>
    <w:p w14:paraId="5DE73AC5" w14:textId="00296BF6" w:rsidR="00687A73" w:rsidRPr="00415425" w:rsidRDefault="008C199C" w:rsidP="00E1749D">
      <w:pPr>
        <w:pStyle w:val="Default"/>
        <w:numPr>
          <w:ilvl w:val="5"/>
          <w:numId w:val="65"/>
        </w:numPr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ustanowienia kierownika prac geodezyjnych posiadającym uprawnienia zawodowe, </w:t>
      </w:r>
      <w:r w:rsidR="00687A73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br/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 których mowa w art. 43 pkt. 3 ustawy 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[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>1</w:t>
      </w:r>
      <w:r w:rsidR="00687A73" w:rsidRPr="00415425">
        <w:rPr>
          <w:rFonts w:asciiTheme="minorHAnsi" w:hAnsiTheme="minorHAnsi" w:cstheme="minorHAnsi"/>
          <w:bCs/>
          <w:color w:val="auto"/>
          <w:sz w:val="22"/>
          <w:szCs w:val="22"/>
        </w:rPr>
        <w:t>]</w:t>
      </w:r>
      <w:r w:rsidR="00687A73" w:rsidRPr="00415425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066A378" w14:textId="71CD9751" w:rsidR="008C199C" w:rsidRPr="00415425" w:rsidRDefault="008C199C" w:rsidP="00E1749D">
      <w:pPr>
        <w:pStyle w:val="Default"/>
        <w:numPr>
          <w:ilvl w:val="5"/>
          <w:numId w:val="65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przestrzegania harmonogramu prac, stanowiącego załącznik  do  umowy;</w:t>
      </w:r>
    </w:p>
    <w:p w14:paraId="2C9A2563" w14:textId="7732F077" w:rsidR="008C199C" w:rsidRPr="00415425" w:rsidRDefault="008C199C" w:rsidP="00E1749D">
      <w:pPr>
        <w:pStyle w:val="Default"/>
        <w:numPr>
          <w:ilvl w:val="5"/>
          <w:numId w:val="65"/>
        </w:num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założenia i bieżącego prowadzenia dziennika robót</w:t>
      </w:r>
      <w:r w:rsidR="00281EB0"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052E0D77" w14:textId="30BB8751" w:rsidR="00EB72CB" w:rsidRPr="00B36534" w:rsidRDefault="00E1749D" w:rsidP="008C199C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365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Finansowanie </w:t>
      </w:r>
      <w:r w:rsidR="00B36534" w:rsidRPr="00B365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prac będzie realizowane </w:t>
      </w:r>
      <w:r w:rsidRPr="00B36534">
        <w:rPr>
          <w:rFonts w:asciiTheme="minorHAnsi" w:hAnsiTheme="minorHAnsi" w:cstheme="minorHAnsi"/>
          <w:bCs/>
          <w:color w:val="auto"/>
          <w:sz w:val="22"/>
          <w:szCs w:val="22"/>
        </w:rPr>
        <w:t>ze środków</w:t>
      </w:r>
      <w:r w:rsidR="00B36534" w:rsidRPr="00B365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własnych powiatu i dotacji celowej.</w:t>
      </w:r>
    </w:p>
    <w:p w14:paraId="4366D4F3" w14:textId="77777777" w:rsidR="00EB72CB" w:rsidRPr="00415425" w:rsidRDefault="00EB72CB" w:rsidP="008C199C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4D4FA414" w14:textId="77777777" w:rsidR="00EB72CB" w:rsidRPr="00415425" w:rsidRDefault="00EB72CB" w:rsidP="008C199C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8CC3224" w14:textId="77777777" w:rsidR="00EB72CB" w:rsidRDefault="00EB72CB" w:rsidP="008C199C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B383E49" w14:textId="77777777" w:rsidR="00B36534" w:rsidRDefault="00B36534" w:rsidP="008C199C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D5CBCA1" w14:textId="77777777" w:rsidR="00B36534" w:rsidRPr="00415425" w:rsidRDefault="00B36534" w:rsidP="008C199C">
      <w:pPr>
        <w:pStyle w:val="Default"/>
        <w:spacing w:before="60" w:after="60" w:line="276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EB910FD" w14:textId="39BD24FC" w:rsidR="008C199C" w:rsidRDefault="008C199C" w:rsidP="002507DE">
      <w:pPr>
        <w:pStyle w:val="Standard"/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41542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Wyszków, </w:t>
      </w:r>
      <w:r w:rsidR="00281EB0" w:rsidRPr="0041542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luty</w:t>
      </w:r>
      <w:r w:rsidRPr="0041542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202</w:t>
      </w:r>
      <w:r w:rsidR="00281EB0" w:rsidRPr="0041542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5</w:t>
      </w:r>
      <w:r w:rsidRPr="0041542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r.</w:t>
      </w:r>
      <w:r w:rsidRPr="0041542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                                                   Opracował:</w:t>
      </w:r>
      <w:r w:rsidR="00B3653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</w:p>
    <w:p w14:paraId="2FD6D485" w14:textId="77777777" w:rsidR="00B36534" w:rsidRDefault="00B36534" w:rsidP="00B36534">
      <w:pPr>
        <w:pStyle w:val="Standard"/>
        <w:spacing w:line="360" w:lineRule="auto"/>
        <w:ind w:left="708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</w:p>
    <w:p w14:paraId="54A2B77B" w14:textId="45C84A4A" w:rsidR="00B36534" w:rsidRDefault="00B36534" w:rsidP="00B36534">
      <w:pPr>
        <w:pStyle w:val="Standard"/>
        <w:spacing w:line="360" w:lineRule="auto"/>
        <w:ind w:left="4248" w:firstLine="708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 up. Starosty</w:t>
      </w:r>
    </w:p>
    <w:p w14:paraId="68C08244" w14:textId="647F5A45" w:rsidR="00B36534" w:rsidRDefault="00B36534" w:rsidP="00B36534">
      <w:pPr>
        <w:pStyle w:val="Standard"/>
        <w:spacing w:line="360" w:lineRule="auto"/>
        <w:ind w:left="708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  <w:t>Kinga Domalewska</w:t>
      </w:r>
    </w:p>
    <w:p w14:paraId="7B2DE1C8" w14:textId="75292047" w:rsidR="00B36534" w:rsidRDefault="00B36534" w:rsidP="00B36534">
      <w:pPr>
        <w:pStyle w:val="Standard"/>
        <w:spacing w:line="360" w:lineRule="auto"/>
        <w:ind w:left="708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  <w:t>Geodeta Powiatowy</w:t>
      </w:r>
    </w:p>
    <w:p w14:paraId="2AB38281" w14:textId="5600F669" w:rsidR="00B36534" w:rsidRPr="00B36534" w:rsidRDefault="00B36534" w:rsidP="00B36534">
      <w:pPr>
        <w:pStyle w:val="Standard"/>
        <w:spacing w:line="360" w:lineRule="auto"/>
        <w:ind w:left="708"/>
        <w:rPr>
          <w:rFonts w:asciiTheme="minorHAnsi" w:hAnsiTheme="minorHAnsi" w:cstheme="minorHAnsi"/>
          <w:bCs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ab/>
      </w:r>
      <w:r w:rsidRPr="00B36534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>/podpisano kwalifikowanym</w:t>
      </w:r>
    </w:p>
    <w:p w14:paraId="7AAFC998" w14:textId="517368F5" w:rsidR="00B36534" w:rsidRPr="00B36534" w:rsidRDefault="00B36534" w:rsidP="00B36534">
      <w:pPr>
        <w:pStyle w:val="Standard"/>
        <w:spacing w:line="360" w:lineRule="auto"/>
        <w:ind w:left="4248" w:firstLine="708"/>
        <w:rPr>
          <w:rFonts w:asciiTheme="minorHAnsi" w:hAnsiTheme="minorHAnsi" w:cstheme="minorHAnsi"/>
          <w:bCs/>
          <w:sz w:val="16"/>
          <w:szCs w:val="16"/>
        </w:rPr>
      </w:pPr>
      <w:r w:rsidRPr="00B36534">
        <w:rPr>
          <w:rFonts w:asciiTheme="minorHAnsi" w:hAnsiTheme="minorHAnsi" w:cstheme="minorHAnsi"/>
          <w:bCs/>
          <w:color w:val="000000" w:themeColor="text1"/>
          <w:sz w:val="16"/>
          <w:szCs w:val="16"/>
        </w:rPr>
        <w:t>podpisem elektronicznym/</w:t>
      </w:r>
    </w:p>
    <w:sectPr w:rsidR="00B36534" w:rsidRPr="00B365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9D5E2" w14:textId="77777777" w:rsidR="0047084B" w:rsidRDefault="0047084B" w:rsidP="0062270E">
      <w:r>
        <w:separator/>
      </w:r>
    </w:p>
  </w:endnote>
  <w:endnote w:type="continuationSeparator" w:id="0">
    <w:p w14:paraId="630DF700" w14:textId="77777777" w:rsidR="0047084B" w:rsidRDefault="0047084B" w:rsidP="0062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1A77C" w14:textId="77777777" w:rsidR="0047084B" w:rsidRDefault="0047084B" w:rsidP="0062270E">
      <w:r>
        <w:separator/>
      </w:r>
    </w:p>
  </w:footnote>
  <w:footnote w:type="continuationSeparator" w:id="0">
    <w:p w14:paraId="0AA69631" w14:textId="77777777" w:rsidR="0047084B" w:rsidRDefault="0047084B" w:rsidP="00622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87D72" w14:textId="77777777" w:rsidR="00AE18B8" w:rsidRPr="003247C0" w:rsidRDefault="00AE18B8" w:rsidP="00AE18B8">
    <w:pPr>
      <w:pStyle w:val="Nagwek"/>
      <w:jc w:val="right"/>
      <w:rPr>
        <w:color w:val="A5A5A5" w:themeColor="accent3"/>
        <w:sz w:val="20"/>
        <w:szCs w:val="20"/>
      </w:rPr>
    </w:pPr>
    <w:r w:rsidRPr="003247C0">
      <w:rPr>
        <w:color w:val="A5A5A5" w:themeColor="accent3"/>
        <w:sz w:val="20"/>
        <w:szCs w:val="20"/>
      </w:rPr>
      <w:t>wersja 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795866"/>
    <w:multiLevelType w:val="multilevel"/>
    <w:tmpl w:val="3FE83C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1F65B11"/>
    <w:multiLevelType w:val="hybridMultilevel"/>
    <w:tmpl w:val="B316CB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01F80"/>
    <w:multiLevelType w:val="hybridMultilevel"/>
    <w:tmpl w:val="5388FC8A"/>
    <w:lvl w:ilvl="0" w:tplc="1E561438">
      <w:start w:val="3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1C2357"/>
    <w:multiLevelType w:val="hybridMultilevel"/>
    <w:tmpl w:val="03FC1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A2036"/>
    <w:multiLevelType w:val="multilevel"/>
    <w:tmpl w:val="FADEA1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67B3CBC"/>
    <w:multiLevelType w:val="hybridMultilevel"/>
    <w:tmpl w:val="91247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E6BF1"/>
    <w:multiLevelType w:val="hybridMultilevel"/>
    <w:tmpl w:val="6D4EA55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04150017">
      <w:start w:val="1"/>
      <w:numFmt w:val="lowerLetter"/>
      <w:lvlText w:val="%6)"/>
      <w:lvlJc w:val="left"/>
      <w:pPr>
        <w:ind w:left="360" w:hanging="36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0E1B79"/>
    <w:multiLevelType w:val="hybridMultilevel"/>
    <w:tmpl w:val="DE54D4BE"/>
    <w:lvl w:ilvl="0" w:tplc="17824D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7C698D"/>
    <w:multiLevelType w:val="hybridMultilevel"/>
    <w:tmpl w:val="333CF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3283A"/>
    <w:multiLevelType w:val="hybridMultilevel"/>
    <w:tmpl w:val="02D8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C529A"/>
    <w:multiLevelType w:val="hybridMultilevel"/>
    <w:tmpl w:val="279AC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3863E1"/>
    <w:multiLevelType w:val="multilevel"/>
    <w:tmpl w:val="A1BE9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64A50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86D5606"/>
    <w:multiLevelType w:val="hybridMultilevel"/>
    <w:tmpl w:val="1D884F44"/>
    <w:lvl w:ilvl="0" w:tplc="D2886C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2D022D"/>
    <w:multiLevelType w:val="hybridMultilevel"/>
    <w:tmpl w:val="865E4148"/>
    <w:lvl w:ilvl="0" w:tplc="04150013">
      <w:start w:val="1"/>
      <w:numFmt w:val="upperRoman"/>
      <w:lvlText w:val="%1."/>
      <w:lvlJc w:val="right"/>
      <w:pPr>
        <w:tabs>
          <w:tab w:val="num" w:pos="510"/>
        </w:tabs>
        <w:ind w:left="510" w:hanging="510"/>
      </w:pPr>
      <w:rPr>
        <w:rFonts w:hint="default"/>
      </w:rPr>
    </w:lvl>
    <w:lvl w:ilvl="1" w:tplc="CA24541A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64A5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CCC2E27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0BAAE0E">
      <w:start w:val="1"/>
      <w:numFmt w:val="decimal"/>
      <w:lvlText w:val="%6."/>
      <w:lvlJc w:val="left"/>
      <w:pPr>
        <w:ind w:left="4500" w:hanging="360"/>
      </w:pPr>
      <w:rPr>
        <w:rFonts w:hint="default"/>
        <w:color w:val="000000" w:themeColor="text1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4C2496"/>
    <w:multiLevelType w:val="hybridMultilevel"/>
    <w:tmpl w:val="85CC4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0A5F01"/>
    <w:multiLevelType w:val="hybridMultilevel"/>
    <w:tmpl w:val="0898F4D6"/>
    <w:lvl w:ilvl="0" w:tplc="0415000F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 w15:restartNumberingAfterBreak="0">
    <w:nsid w:val="1D2420E2"/>
    <w:multiLevelType w:val="hybridMultilevel"/>
    <w:tmpl w:val="128CECDA"/>
    <w:lvl w:ilvl="0" w:tplc="20E2066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D2C6AF5"/>
    <w:multiLevelType w:val="hybridMultilevel"/>
    <w:tmpl w:val="F5F69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771B6"/>
    <w:multiLevelType w:val="multilevel"/>
    <w:tmpl w:val="5248164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EC77B5F"/>
    <w:multiLevelType w:val="multilevel"/>
    <w:tmpl w:val="6400E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07E38F6"/>
    <w:multiLevelType w:val="multilevel"/>
    <w:tmpl w:val="9DE85B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2F01B1B"/>
    <w:multiLevelType w:val="hybridMultilevel"/>
    <w:tmpl w:val="D3B20F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A7A64"/>
    <w:multiLevelType w:val="hybridMultilevel"/>
    <w:tmpl w:val="1ADCEC02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6" w15:restartNumberingAfterBreak="0">
    <w:nsid w:val="23DE2DB3"/>
    <w:multiLevelType w:val="hybridMultilevel"/>
    <w:tmpl w:val="0B10AFB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117"/>
        </w:tabs>
        <w:ind w:left="1117" w:hanging="663"/>
      </w:pPr>
      <w:rPr>
        <w:rFonts w:ascii="Times New Roman" w:hAnsi="Times New Roman" w:hint="default"/>
        <w:b w:val="0"/>
        <w:i w:val="0"/>
        <w:sz w:val="22"/>
        <w:szCs w:val="22"/>
      </w:rPr>
    </w:lvl>
    <w:lvl w:ilvl="3" w:tplc="FFFFFFFF">
      <w:start w:val="1"/>
      <w:numFmt w:val="none"/>
      <w:lvlText w:val="2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2C53B0"/>
    <w:multiLevelType w:val="hybridMultilevel"/>
    <w:tmpl w:val="2064DEA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C1A42E44">
      <w:start w:val="1"/>
      <w:numFmt w:val="lowerLetter"/>
      <w:lvlText w:val="%5.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BA350E"/>
    <w:multiLevelType w:val="multilevel"/>
    <w:tmpl w:val="C0587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A320A6A"/>
    <w:multiLevelType w:val="multilevel"/>
    <w:tmpl w:val="6400E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B035A4B"/>
    <w:multiLevelType w:val="hybridMultilevel"/>
    <w:tmpl w:val="642EB534"/>
    <w:lvl w:ilvl="0" w:tplc="9C9EF60E">
      <w:start w:val="2"/>
      <w:numFmt w:val="decimal"/>
      <w:lvlText w:val="%1)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 w:tplc="0415001B">
      <w:start w:val="3"/>
      <w:numFmt w:val="decimal"/>
      <w:lvlText w:val="%3)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3" w:tplc="0415000F">
      <w:start w:val="4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4" w:tplc="04150019">
      <w:start w:val="2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6" w:tplc="0415000F">
      <w:start w:val="1"/>
      <w:numFmt w:val="decimal"/>
      <w:lvlText w:val="%7)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7" w:tplc="04150019">
      <w:start w:val="1"/>
      <w:numFmt w:val="lowerLetter"/>
      <w:lvlText w:val="%8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 w:tplc="0415001B">
      <w:start w:val="3"/>
      <w:numFmt w:val="decimal"/>
      <w:lvlText w:val="%9)"/>
      <w:lvlJc w:val="left"/>
      <w:pPr>
        <w:tabs>
          <w:tab w:val="num" w:pos="907"/>
        </w:tabs>
        <w:ind w:left="907" w:hanging="567"/>
      </w:pPr>
      <w:rPr>
        <w:rFonts w:hint="default"/>
      </w:rPr>
    </w:lvl>
  </w:abstractNum>
  <w:abstractNum w:abstractNumId="31" w15:restartNumberingAfterBreak="0">
    <w:nsid w:val="2E925B93"/>
    <w:multiLevelType w:val="multilevel"/>
    <w:tmpl w:val="9DE85B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EAA5EB2"/>
    <w:multiLevelType w:val="hybridMultilevel"/>
    <w:tmpl w:val="15B04AFE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33" w15:restartNumberingAfterBreak="0">
    <w:nsid w:val="2EE24DD1"/>
    <w:multiLevelType w:val="hybridMultilevel"/>
    <w:tmpl w:val="0268A860"/>
    <w:lvl w:ilvl="0" w:tplc="450C646E">
      <w:start w:val="1"/>
      <w:numFmt w:val="none"/>
      <w:lvlText w:val="I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05E54CA">
      <w:start w:val="1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22F7C69"/>
    <w:multiLevelType w:val="hybridMultilevel"/>
    <w:tmpl w:val="7B6C7B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BF5F97"/>
    <w:multiLevelType w:val="hybridMultilevel"/>
    <w:tmpl w:val="C85298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8376580"/>
    <w:multiLevelType w:val="hybridMultilevel"/>
    <w:tmpl w:val="B1C2FA34"/>
    <w:lvl w:ilvl="0" w:tplc="20F6F002">
      <w:start w:val="3"/>
      <w:numFmt w:val="decimal"/>
      <w:lvlText w:val="%1."/>
      <w:lvlJc w:val="left"/>
      <w:pPr>
        <w:ind w:left="15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FB7E99"/>
    <w:multiLevelType w:val="hybridMultilevel"/>
    <w:tmpl w:val="8AD82800"/>
    <w:lvl w:ilvl="0" w:tplc="D9B2227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3A10F8"/>
    <w:multiLevelType w:val="multilevel"/>
    <w:tmpl w:val="2C54E6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5AE7770"/>
    <w:multiLevelType w:val="hybridMultilevel"/>
    <w:tmpl w:val="8D8EE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794E9C"/>
    <w:multiLevelType w:val="multilevel"/>
    <w:tmpl w:val="5E08F0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F5D6F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FD60023"/>
    <w:multiLevelType w:val="hybridMultilevel"/>
    <w:tmpl w:val="DD104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0062CC"/>
    <w:multiLevelType w:val="multilevel"/>
    <w:tmpl w:val="B358B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4BF5C47"/>
    <w:multiLevelType w:val="hybridMultilevel"/>
    <w:tmpl w:val="D69EFE42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45" w15:restartNumberingAfterBreak="0">
    <w:nsid w:val="55E320E7"/>
    <w:multiLevelType w:val="hybridMultilevel"/>
    <w:tmpl w:val="8BE08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933C51"/>
    <w:multiLevelType w:val="hybridMultilevel"/>
    <w:tmpl w:val="76EE1548"/>
    <w:lvl w:ilvl="0" w:tplc="0415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7" w15:restartNumberingAfterBreak="0">
    <w:nsid w:val="5B1F7EE5"/>
    <w:multiLevelType w:val="hybridMultilevel"/>
    <w:tmpl w:val="66EAB4E2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8" w15:restartNumberingAfterBreak="0">
    <w:nsid w:val="5D986039"/>
    <w:multiLevelType w:val="hybridMultilevel"/>
    <w:tmpl w:val="EF3A354C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9" w15:restartNumberingAfterBreak="0">
    <w:nsid w:val="5E3975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F532D14"/>
    <w:multiLevelType w:val="hybridMultilevel"/>
    <w:tmpl w:val="164CA31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4D80C47"/>
    <w:multiLevelType w:val="hybridMultilevel"/>
    <w:tmpl w:val="4B349936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52" w15:restartNumberingAfterBreak="0">
    <w:nsid w:val="65EF45E0"/>
    <w:multiLevelType w:val="hybridMultilevel"/>
    <w:tmpl w:val="49B4DE2C"/>
    <w:lvl w:ilvl="0" w:tplc="FFFFFFFF">
      <w:start w:val="1"/>
      <w:numFmt w:val="upperRoman"/>
      <w:lvlText w:val="%1."/>
      <w:lvlJc w:val="right"/>
      <w:pPr>
        <w:tabs>
          <w:tab w:val="num" w:pos="510"/>
        </w:tabs>
        <w:ind w:left="510" w:hanging="510"/>
      </w:pPr>
      <w:rPr>
        <w:rFonts w:hint="default"/>
      </w:rPr>
    </w:lvl>
    <w:lvl w:ilvl="1" w:tplc="C1A42E44">
      <w:start w:val="1"/>
      <w:numFmt w:val="lowerLetter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69A6CBF"/>
    <w:multiLevelType w:val="hybridMultilevel"/>
    <w:tmpl w:val="31E8DA0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4" w15:restartNumberingAfterBreak="0">
    <w:nsid w:val="694D6C54"/>
    <w:multiLevelType w:val="hybridMultilevel"/>
    <w:tmpl w:val="340620A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A737FC1"/>
    <w:multiLevelType w:val="hybridMultilevel"/>
    <w:tmpl w:val="C53043A6"/>
    <w:lvl w:ilvl="0" w:tplc="04150015">
      <w:start w:val="1"/>
      <w:numFmt w:val="upperLetter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AAF12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DBD4424"/>
    <w:multiLevelType w:val="hybridMultilevel"/>
    <w:tmpl w:val="AE42C5E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6E7D0256"/>
    <w:multiLevelType w:val="hybridMultilevel"/>
    <w:tmpl w:val="991A2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D1638C"/>
    <w:multiLevelType w:val="hybridMultilevel"/>
    <w:tmpl w:val="90C42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CA7CB4"/>
    <w:multiLevelType w:val="hybridMultilevel"/>
    <w:tmpl w:val="A3A8FE6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1" w15:restartNumberingAfterBreak="0">
    <w:nsid w:val="76723E27"/>
    <w:multiLevelType w:val="hybridMultilevel"/>
    <w:tmpl w:val="576ADB32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62" w15:restartNumberingAfterBreak="0">
    <w:nsid w:val="78411E0D"/>
    <w:multiLevelType w:val="hybridMultilevel"/>
    <w:tmpl w:val="07E2E5D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3" w15:restartNumberingAfterBreak="0">
    <w:nsid w:val="7A1B3287"/>
    <w:multiLevelType w:val="hybridMultilevel"/>
    <w:tmpl w:val="540EF8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AFB49BC"/>
    <w:multiLevelType w:val="hybridMultilevel"/>
    <w:tmpl w:val="0C3248A6"/>
    <w:lvl w:ilvl="0" w:tplc="0415000F">
      <w:start w:val="1"/>
      <w:numFmt w:val="decimal"/>
      <w:lvlText w:val="%1.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65" w15:restartNumberingAfterBreak="0">
    <w:nsid w:val="7FE00354"/>
    <w:multiLevelType w:val="hybridMultilevel"/>
    <w:tmpl w:val="A21A2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149763">
    <w:abstractNumId w:val="26"/>
  </w:num>
  <w:num w:numId="2" w16cid:durableId="1104152848">
    <w:abstractNumId w:val="30"/>
  </w:num>
  <w:num w:numId="3" w16cid:durableId="135100902">
    <w:abstractNumId w:val="16"/>
  </w:num>
  <w:num w:numId="4" w16cid:durableId="1862275464">
    <w:abstractNumId w:val="33"/>
  </w:num>
  <w:num w:numId="5" w16cid:durableId="1790779848">
    <w:abstractNumId w:val="4"/>
  </w:num>
  <w:num w:numId="6" w16cid:durableId="1596984983">
    <w:abstractNumId w:val="28"/>
  </w:num>
  <w:num w:numId="7" w16cid:durableId="1560282828">
    <w:abstractNumId w:val="58"/>
  </w:num>
  <w:num w:numId="8" w16cid:durableId="1959950168">
    <w:abstractNumId w:val="63"/>
  </w:num>
  <w:num w:numId="9" w16cid:durableId="1733118533">
    <w:abstractNumId w:val="5"/>
  </w:num>
  <w:num w:numId="10" w16cid:durableId="1088233689">
    <w:abstractNumId w:val="18"/>
  </w:num>
  <w:num w:numId="11" w16cid:durableId="1723673295">
    <w:abstractNumId w:val="9"/>
  </w:num>
  <w:num w:numId="12" w16cid:durableId="305017702">
    <w:abstractNumId w:val="48"/>
  </w:num>
  <w:num w:numId="13" w16cid:durableId="864948274">
    <w:abstractNumId w:val="53"/>
  </w:num>
  <w:num w:numId="14" w16cid:durableId="1997028781">
    <w:abstractNumId w:val="25"/>
  </w:num>
  <w:num w:numId="15" w16cid:durableId="1461724542">
    <w:abstractNumId w:val="10"/>
  </w:num>
  <w:num w:numId="16" w16cid:durableId="711274028">
    <w:abstractNumId w:val="47"/>
  </w:num>
  <w:num w:numId="17" w16cid:durableId="757141473">
    <w:abstractNumId w:val="44"/>
  </w:num>
  <w:num w:numId="18" w16cid:durableId="20133857">
    <w:abstractNumId w:val="61"/>
  </w:num>
  <w:num w:numId="19" w16cid:durableId="1994210634">
    <w:abstractNumId w:val="32"/>
  </w:num>
  <w:num w:numId="20" w16cid:durableId="580262298">
    <w:abstractNumId w:val="51"/>
  </w:num>
  <w:num w:numId="21" w16cid:durableId="134297436">
    <w:abstractNumId w:val="64"/>
  </w:num>
  <w:num w:numId="22" w16cid:durableId="1743795394">
    <w:abstractNumId w:val="7"/>
  </w:num>
  <w:num w:numId="23" w16cid:durableId="11229708">
    <w:abstractNumId w:val="49"/>
  </w:num>
  <w:num w:numId="24" w16cid:durableId="1596933961">
    <w:abstractNumId w:val="38"/>
  </w:num>
  <w:num w:numId="25" w16cid:durableId="16196334">
    <w:abstractNumId w:val="22"/>
  </w:num>
  <w:num w:numId="26" w16cid:durableId="511069646">
    <w:abstractNumId w:val="41"/>
  </w:num>
  <w:num w:numId="27" w16cid:durableId="738333794">
    <w:abstractNumId w:val="40"/>
  </w:num>
  <w:num w:numId="28" w16cid:durableId="1066105964">
    <w:abstractNumId w:val="31"/>
  </w:num>
  <w:num w:numId="29" w16cid:durableId="1389259334">
    <w:abstractNumId w:val="11"/>
  </w:num>
  <w:num w:numId="30" w16cid:durableId="1365474672">
    <w:abstractNumId w:val="36"/>
  </w:num>
  <w:num w:numId="31" w16cid:durableId="965816236">
    <w:abstractNumId w:val="0"/>
  </w:num>
  <w:num w:numId="32" w16cid:durableId="2099909938">
    <w:abstractNumId w:val="1"/>
  </w:num>
  <w:num w:numId="33" w16cid:durableId="1165975411">
    <w:abstractNumId w:val="14"/>
  </w:num>
  <w:num w:numId="34" w16cid:durableId="45297757">
    <w:abstractNumId w:val="13"/>
  </w:num>
  <w:num w:numId="35" w16cid:durableId="1567448305">
    <w:abstractNumId w:val="46"/>
  </w:num>
  <w:num w:numId="36" w16cid:durableId="1407416122">
    <w:abstractNumId w:val="29"/>
  </w:num>
  <w:num w:numId="37" w16cid:durableId="1858694928">
    <w:abstractNumId w:val="56"/>
  </w:num>
  <w:num w:numId="38" w16cid:durableId="1340229271">
    <w:abstractNumId w:val="6"/>
  </w:num>
  <w:num w:numId="39" w16cid:durableId="1540628226">
    <w:abstractNumId w:val="60"/>
  </w:num>
  <w:num w:numId="40" w16cid:durableId="896548135">
    <w:abstractNumId w:val="50"/>
  </w:num>
  <w:num w:numId="41" w16cid:durableId="2084375300">
    <w:abstractNumId w:val="62"/>
  </w:num>
  <w:num w:numId="42" w16cid:durableId="874077489">
    <w:abstractNumId w:val="17"/>
  </w:num>
  <w:num w:numId="43" w16cid:durableId="87433693">
    <w:abstractNumId w:val="23"/>
  </w:num>
  <w:num w:numId="44" w16cid:durableId="585769947">
    <w:abstractNumId w:val="43"/>
  </w:num>
  <w:num w:numId="45" w16cid:durableId="41901895">
    <w:abstractNumId w:val="21"/>
  </w:num>
  <w:num w:numId="46" w16cid:durableId="1094745342">
    <w:abstractNumId w:val="39"/>
  </w:num>
  <w:num w:numId="47" w16cid:durableId="1450196144">
    <w:abstractNumId w:val="55"/>
  </w:num>
  <w:num w:numId="48" w16cid:durableId="423694514">
    <w:abstractNumId w:val="37"/>
  </w:num>
  <w:num w:numId="49" w16cid:durableId="79177210">
    <w:abstractNumId w:val="2"/>
  </w:num>
  <w:num w:numId="50" w16cid:durableId="1615015223">
    <w:abstractNumId w:val="45"/>
  </w:num>
  <w:num w:numId="51" w16cid:durableId="854150942">
    <w:abstractNumId w:val="15"/>
  </w:num>
  <w:num w:numId="52" w16cid:durableId="1471557638">
    <w:abstractNumId w:val="3"/>
  </w:num>
  <w:num w:numId="53" w16cid:durableId="1900096762">
    <w:abstractNumId w:val="52"/>
  </w:num>
  <w:num w:numId="54" w16cid:durableId="866676258">
    <w:abstractNumId w:val="57"/>
  </w:num>
  <w:num w:numId="55" w16cid:durableId="1084641083">
    <w:abstractNumId w:val="42"/>
  </w:num>
  <w:num w:numId="56" w16cid:durableId="1574847882">
    <w:abstractNumId w:val="27"/>
  </w:num>
  <w:num w:numId="57" w16cid:durableId="347291604">
    <w:abstractNumId w:val="24"/>
  </w:num>
  <w:num w:numId="58" w16cid:durableId="1628733322">
    <w:abstractNumId w:val="12"/>
  </w:num>
  <w:num w:numId="59" w16cid:durableId="1776906286">
    <w:abstractNumId w:val="54"/>
  </w:num>
  <w:num w:numId="60" w16cid:durableId="1230457988">
    <w:abstractNumId w:val="20"/>
  </w:num>
  <w:num w:numId="61" w16cid:durableId="759371815">
    <w:abstractNumId w:val="34"/>
  </w:num>
  <w:num w:numId="62" w16cid:durableId="1338771068">
    <w:abstractNumId w:val="65"/>
  </w:num>
  <w:num w:numId="63" w16cid:durableId="1926645026">
    <w:abstractNumId w:val="59"/>
  </w:num>
  <w:num w:numId="64" w16cid:durableId="932056165">
    <w:abstractNumId w:val="35"/>
  </w:num>
  <w:num w:numId="65" w16cid:durableId="1265379511">
    <w:abstractNumId w:val="8"/>
  </w:num>
  <w:num w:numId="66" w16cid:durableId="14937128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D3"/>
    <w:rsid w:val="00002F34"/>
    <w:rsid w:val="00013417"/>
    <w:rsid w:val="000252A0"/>
    <w:rsid w:val="00025DC4"/>
    <w:rsid w:val="00030081"/>
    <w:rsid w:val="00033D24"/>
    <w:rsid w:val="000364CA"/>
    <w:rsid w:val="00040358"/>
    <w:rsid w:val="000435B8"/>
    <w:rsid w:val="00044974"/>
    <w:rsid w:val="00046D0E"/>
    <w:rsid w:val="00074B21"/>
    <w:rsid w:val="00077FB9"/>
    <w:rsid w:val="000A0A49"/>
    <w:rsid w:val="000C7374"/>
    <w:rsid w:val="000E10F9"/>
    <w:rsid w:val="000F2112"/>
    <w:rsid w:val="00100286"/>
    <w:rsid w:val="00100AC9"/>
    <w:rsid w:val="00117A61"/>
    <w:rsid w:val="00120C52"/>
    <w:rsid w:val="00134519"/>
    <w:rsid w:val="001532FF"/>
    <w:rsid w:val="001542DD"/>
    <w:rsid w:val="00174D20"/>
    <w:rsid w:val="00187052"/>
    <w:rsid w:val="001926FB"/>
    <w:rsid w:val="001A04EF"/>
    <w:rsid w:val="001A62C0"/>
    <w:rsid w:val="001C270A"/>
    <w:rsid w:val="001C4EB5"/>
    <w:rsid w:val="00232FB4"/>
    <w:rsid w:val="00234893"/>
    <w:rsid w:val="00240CB9"/>
    <w:rsid w:val="00242DA5"/>
    <w:rsid w:val="00246483"/>
    <w:rsid w:val="002507DE"/>
    <w:rsid w:val="002724DF"/>
    <w:rsid w:val="0027290F"/>
    <w:rsid w:val="00281EB0"/>
    <w:rsid w:val="002909A7"/>
    <w:rsid w:val="002A31E7"/>
    <w:rsid w:val="002A45FE"/>
    <w:rsid w:val="002B346D"/>
    <w:rsid w:val="002C2020"/>
    <w:rsid w:val="002C7BD5"/>
    <w:rsid w:val="002D10D3"/>
    <w:rsid w:val="002D29C5"/>
    <w:rsid w:val="002E5FB7"/>
    <w:rsid w:val="002F6EF3"/>
    <w:rsid w:val="002F722F"/>
    <w:rsid w:val="0030511C"/>
    <w:rsid w:val="00313BE0"/>
    <w:rsid w:val="003154EE"/>
    <w:rsid w:val="003247C0"/>
    <w:rsid w:val="0033217B"/>
    <w:rsid w:val="0033550D"/>
    <w:rsid w:val="00357BC1"/>
    <w:rsid w:val="00361FEF"/>
    <w:rsid w:val="00366595"/>
    <w:rsid w:val="003812CB"/>
    <w:rsid w:val="00381597"/>
    <w:rsid w:val="003A140A"/>
    <w:rsid w:val="003A38E3"/>
    <w:rsid w:val="003B7635"/>
    <w:rsid w:val="003D1E52"/>
    <w:rsid w:val="004027F2"/>
    <w:rsid w:val="00415425"/>
    <w:rsid w:val="00453001"/>
    <w:rsid w:val="00460A9B"/>
    <w:rsid w:val="0047084B"/>
    <w:rsid w:val="00475BB7"/>
    <w:rsid w:val="00477781"/>
    <w:rsid w:val="004A0E76"/>
    <w:rsid w:val="004A7A23"/>
    <w:rsid w:val="004C1BE2"/>
    <w:rsid w:val="004D1C97"/>
    <w:rsid w:val="004D1EE2"/>
    <w:rsid w:val="004E3365"/>
    <w:rsid w:val="004F20B2"/>
    <w:rsid w:val="005054D6"/>
    <w:rsid w:val="00507E9D"/>
    <w:rsid w:val="00521009"/>
    <w:rsid w:val="00523AA1"/>
    <w:rsid w:val="0052617C"/>
    <w:rsid w:val="00544B6C"/>
    <w:rsid w:val="0055389E"/>
    <w:rsid w:val="00566C58"/>
    <w:rsid w:val="00566D54"/>
    <w:rsid w:val="005734EF"/>
    <w:rsid w:val="00591112"/>
    <w:rsid w:val="00592E92"/>
    <w:rsid w:val="005C6559"/>
    <w:rsid w:val="005F1455"/>
    <w:rsid w:val="005F4D5C"/>
    <w:rsid w:val="006211F9"/>
    <w:rsid w:val="0062270E"/>
    <w:rsid w:val="00640C76"/>
    <w:rsid w:val="00653642"/>
    <w:rsid w:val="00653E52"/>
    <w:rsid w:val="006558AF"/>
    <w:rsid w:val="00657A53"/>
    <w:rsid w:val="00687A73"/>
    <w:rsid w:val="006C1209"/>
    <w:rsid w:val="006C3108"/>
    <w:rsid w:val="006E25CE"/>
    <w:rsid w:val="006F65C8"/>
    <w:rsid w:val="00706A43"/>
    <w:rsid w:val="00714300"/>
    <w:rsid w:val="007165BC"/>
    <w:rsid w:val="00722284"/>
    <w:rsid w:val="00741C44"/>
    <w:rsid w:val="00742A91"/>
    <w:rsid w:val="00743F09"/>
    <w:rsid w:val="007549A2"/>
    <w:rsid w:val="00766B06"/>
    <w:rsid w:val="0077272E"/>
    <w:rsid w:val="00774F85"/>
    <w:rsid w:val="007A1D80"/>
    <w:rsid w:val="007B317F"/>
    <w:rsid w:val="007C5A6D"/>
    <w:rsid w:val="007E0263"/>
    <w:rsid w:val="007F3478"/>
    <w:rsid w:val="00802111"/>
    <w:rsid w:val="00805750"/>
    <w:rsid w:val="0081041F"/>
    <w:rsid w:val="00812B92"/>
    <w:rsid w:val="008241ED"/>
    <w:rsid w:val="008259E7"/>
    <w:rsid w:val="00836A0C"/>
    <w:rsid w:val="00846ACF"/>
    <w:rsid w:val="00855DB1"/>
    <w:rsid w:val="00883321"/>
    <w:rsid w:val="008A25D7"/>
    <w:rsid w:val="008A77F7"/>
    <w:rsid w:val="008B256E"/>
    <w:rsid w:val="008C0372"/>
    <w:rsid w:val="008C199C"/>
    <w:rsid w:val="008D6EBC"/>
    <w:rsid w:val="008D7A2A"/>
    <w:rsid w:val="008E030C"/>
    <w:rsid w:val="008E4DCC"/>
    <w:rsid w:val="00907147"/>
    <w:rsid w:val="00913C6C"/>
    <w:rsid w:val="009214C6"/>
    <w:rsid w:val="00927723"/>
    <w:rsid w:val="0094798F"/>
    <w:rsid w:val="00960DAE"/>
    <w:rsid w:val="00971895"/>
    <w:rsid w:val="00974F25"/>
    <w:rsid w:val="00975289"/>
    <w:rsid w:val="009813A4"/>
    <w:rsid w:val="00997D74"/>
    <w:rsid w:val="009E5883"/>
    <w:rsid w:val="009E68F5"/>
    <w:rsid w:val="00A27335"/>
    <w:rsid w:val="00A47E00"/>
    <w:rsid w:val="00A55559"/>
    <w:rsid w:val="00A66F6F"/>
    <w:rsid w:val="00A70812"/>
    <w:rsid w:val="00A732A5"/>
    <w:rsid w:val="00A81F97"/>
    <w:rsid w:val="00A83A61"/>
    <w:rsid w:val="00AA33F6"/>
    <w:rsid w:val="00AA4E2B"/>
    <w:rsid w:val="00AA5E6A"/>
    <w:rsid w:val="00AC5AA7"/>
    <w:rsid w:val="00AD7754"/>
    <w:rsid w:val="00AE18B8"/>
    <w:rsid w:val="00B04BA2"/>
    <w:rsid w:val="00B05469"/>
    <w:rsid w:val="00B11AFF"/>
    <w:rsid w:val="00B13CCB"/>
    <w:rsid w:val="00B14739"/>
    <w:rsid w:val="00B17CE3"/>
    <w:rsid w:val="00B36534"/>
    <w:rsid w:val="00B40F77"/>
    <w:rsid w:val="00B43444"/>
    <w:rsid w:val="00B507B8"/>
    <w:rsid w:val="00B50ED0"/>
    <w:rsid w:val="00B61C04"/>
    <w:rsid w:val="00B64B65"/>
    <w:rsid w:val="00B93E7C"/>
    <w:rsid w:val="00BB70E7"/>
    <w:rsid w:val="00C00E74"/>
    <w:rsid w:val="00C25077"/>
    <w:rsid w:val="00C33D62"/>
    <w:rsid w:val="00C4798D"/>
    <w:rsid w:val="00C85313"/>
    <w:rsid w:val="00C92A76"/>
    <w:rsid w:val="00C95058"/>
    <w:rsid w:val="00C95482"/>
    <w:rsid w:val="00CA368D"/>
    <w:rsid w:val="00CA513E"/>
    <w:rsid w:val="00CA55BB"/>
    <w:rsid w:val="00CA6C87"/>
    <w:rsid w:val="00CB0ECA"/>
    <w:rsid w:val="00CB3AB0"/>
    <w:rsid w:val="00CC5D10"/>
    <w:rsid w:val="00CD52B0"/>
    <w:rsid w:val="00CF5340"/>
    <w:rsid w:val="00D34FFD"/>
    <w:rsid w:val="00D37683"/>
    <w:rsid w:val="00D47C5D"/>
    <w:rsid w:val="00D603D6"/>
    <w:rsid w:val="00D628A5"/>
    <w:rsid w:val="00D714AE"/>
    <w:rsid w:val="00D84D19"/>
    <w:rsid w:val="00D8661F"/>
    <w:rsid w:val="00D93FBF"/>
    <w:rsid w:val="00DC2396"/>
    <w:rsid w:val="00DC3F64"/>
    <w:rsid w:val="00DC7AE5"/>
    <w:rsid w:val="00DF3EC3"/>
    <w:rsid w:val="00DF5D76"/>
    <w:rsid w:val="00E0494F"/>
    <w:rsid w:val="00E07DDE"/>
    <w:rsid w:val="00E13B34"/>
    <w:rsid w:val="00E144D1"/>
    <w:rsid w:val="00E1749D"/>
    <w:rsid w:val="00E322A6"/>
    <w:rsid w:val="00E3621B"/>
    <w:rsid w:val="00E44A6F"/>
    <w:rsid w:val="00E6501F"/>
    <w:rsid w:val="00E8350E"/>
    <w:rsid w:val="00E85A15"/>
    <w:rsid w:val="00E956EE"/>
    <w:rsid w:val="00E95A11"/>
    <w:rsid w:val="00E95B56"/>
    <w:rsid w:val="00E961BF"/>
    <w:rsid w:val="00E975D0"/>
    <w:rsid w:val="00EA4C89"/>
    <w:rsid w:val="00EB1BA8"/>
    <w:rsid w:val="00EB5BE7"/>
    <w:rsid w:val="00EB72CB"/>
    <w:rsid w:val="00EC4B31"/>
    <w:rsid w:val="00EC6D0E"/>
    <w:rsid w:val="00EE52B4"/>
    <w:rsid w:val="00EF3A26"/>
    <w:rsid w:val="00EF46C3"/>
    <w:rsid w:val="00EF67A0"/>
    <w:rsid w:val="00F01B6D"/>
    <w:rsid w:val="00F06635"/>
    <w:rsid w:val="00F118B9"/>
    <w:rsid w:val="00F136FC"/>
    <w:rsid w:val="00F22447"/>
    <w:rsid w:val="00F23382"/>
    <w:rsid w:val="00F40236"/>
    <w:rsid w:val="00F4793D"/>
    <w:rsid w:val="00F57618"/>
    <w:rsid w:val="00F60400"/>
    <w:rsid w:val="00F66C6B"/>
    <w:rsid w:val="00F71366"/>
    <w:rsid w:val="00F776A5"/>
    <w:rsid w:val="00F92378"/>
    <w:rsid w:val="00F92F81"/>
    <w:rsid w:val="00F932CB"/>
    <w:rsid w:val="00FB1BCD"/>
    <w:rsid w:val="00FB69E8"/>
    <w:rsid w:val="00FC5027"/>
    <w:rsid w:val="00FC7CA0"/>
    <w:rsid w:val="00FD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BF8A"/>
  <w15:chartTrackingRefBased/>
  <w15:docId w15:val="{6407978C-FB1A-48BD-8757-C2416477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E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7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D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znaczenie">
    <w:name w:val="oznaczenie"/>
    <w:basedOn w:val="Domylnaczcionkaakapitu"/>
    <w:rsid w:val="00174D20"/>
  </w:style>
  <w:style w:type="paragraph" w:customStyle="1" w:styleId="Standardowy0">
    <w:name w:val="Standardowy.+"/>
    <w:rsid w:val="00174D20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4D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2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28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2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7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7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70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C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47C5D"/>
    <w:rPr>
      <w:color w:val="0000FF"/>
      <w:u w:val="single"/>
    </w:rPr>
  </w:style>
  <w:style w:type="paragraph" w:customStyle="1" w:styleId="Standard">
    <w:name w:val="Standard"/>
    <w:rsid w:val="008C1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72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D603D6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53E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B6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83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6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4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1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9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68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5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4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2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06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50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7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0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8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6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7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41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2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9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8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9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6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0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4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2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5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6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8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6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95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8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0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15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7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1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6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77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5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7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8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6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9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3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62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6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5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2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6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2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2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7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5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9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3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4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2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5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14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46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4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4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5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7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8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66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0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5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78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2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1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0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4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93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8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62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0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7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3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6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49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6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6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5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3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4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8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7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5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83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69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8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7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12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6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54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9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1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02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1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19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7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4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6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6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423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7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8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1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1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5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8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2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5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8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09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5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4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9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4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5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dziennikustaw.gov.pl/DU/2020/14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2912</Words>
  <Characters>17472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Kałun Ewa</dc:creator>
  <cp:keywords/>
  <dc:description/>
  <cp:lastModifiedBy>Anna Witkowska</cp:lastModifiedBy>
  <cp:revision>2</cp:revision>
  <cp:lastPrinted>2025-04-14T07:15:00Z</cp:lastPrinted>
  <dcterms:created xsi:type="dcterms:W3CDTF">2025-04-28T12:13:00Z</dcterms:created>
  <dcterms:modified xsi:type="dcterms:W3CDTF">2025-04-28T12:13:00Z</dcterms:modified>
</cp:coreProperties>
</file>