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22D8" w14:textId="77777777" w:rsidR="003A60BB" w:rsidRPr="00157CC8" w:rsidRDefault="003A60BB" w:rsidP="00157CC8">
      <w:pPr>
        <w:ind w:left="360" w:hanging="360"/>
        <w:jc w:val="right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Załącznik nr 5 </w:t>
      </w:r>
      <w:r w:rsidR="00157CC8" w:rsidRPr="00157CC8">
        <w:rPr>
          <w:rFonts w:ascii="Times New Roman" w:hAnsi="Times New Roman" w:cs="Times New Roman"/>
        </w:rPr>
        <w:t>do SWZ</w:t>
      </w:r>
    </w:p>
    <w:p w14:paraId="3F5F8D23" w14:textId="77777777" w:rsidR="00157CC8" w:rsidRPr="00157CC8" w:rsidRDefault="00157CC8" w:rsidP="00157CC8">
      <w:pPr>
        <w:ind w:left="360" w:hanging="360"/>
        <w:jc w:val="center"/>
        <w:rPr>
          <w:rFonts w:ascii="Times New Roman" w:hAnsi="Times New Roman" w:cs="Times New Roman"/>
          <w:b/>
          <w:bCs/>
        </w:rPr>
      </w:pPr>
      <w:r w:rsidRPr="00157CC8">
        <w:rPr>
          <w:rFonts w:ascii="Times New Roman" w:hAnsi="Times New Roman" w:cs="Times New Roman"/>
          <w:b/>
          <w:bCs/>
        </w:rPr>
        <w:t>OPIS PRZEDMIOTU ZAMÓWIENIA</w:t>
      </w:r>
    </w:p>
    <w:p w14:paraId="4FB65B4B" w14:textId="77777777" w:rsidR="006269EB" w:rsidRPr="00157CC8" w:rsidRDefault="006269EB" w:rsidP="008874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OPIS PRZEDMIOTU ZAMÓWIENIA: </w:t>
      </w:r>
    </w:p>
    <w:p w14:paraId="21D93573" w14:textId="77777777" w:rsidR="006269EB" w:rsidRPr="00157CC8" w:rsidRDefault="00D71F88" w:rsidP="0088745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Ocena </w:t>
      </w:r>
      <w:r w:rsidR="006269EB" w:rsidRPr="00157CC8">
        <w:rPr>
          <w:rFonts w:ascii="Times New Roman" w:hAnsi="Times New Roman" w:cs="Times New Roman"/>
          <w:i/>
        </w:rPr>
        <w:t xml:space="preserve">in vivo </w:t>
      </w:r>
      <w:r w:rsidR="006269EB" w:rsidRPr="00157CC8">
        <w:rPr>
          <w:rFonts w:ascii="Times New Roman" w:hAnsi="Times New Roman" w:cs="Times New Roman"/>
        </w:rPr>
        <w:t xml:space="preserve">biozgodności </w:t>
      </w:r>
      <w:r w:rsidRPr="00157CC8">
        <w:rPr>
          <w:rFonts w:ascii="Times New Roman" w:hAnsi="Times New Roman" w:cs="Times New Roman"/>
        </w:rPr>
        <w:t xml:space="preserve">oraz cech </w:t>
      </w:r>
      <w:proofErr w:type="spellStart"/>
      <w:r w:rsidRPr="00157CC8">
        <w:rPr>
          <w:rFonts w:ascii="Times New Roman" w:hAnsi="Times New Roman" w:cs="Times New Roman"/>
        </w:rPr>
        <w:t>osteogennych</w:t>
      </w:r>
      <w:proofErr w:type="spellEnd"/>
      <w:r w:rsidRPr="00157CC8">
        <w:rPr>
          <w:rFonts w:ascii="Times New Roman" w:hAnsi="Times New Roman" w:cs="Times New Roman"/>
        </w:rPr>
        <w:t xml:space="preserve"> i </w:t>
      </w:r>
      <w:proofErr w:type="spellStart"/>
      <w:r w:rsidRPr="00157CC8">
        <w:rPr>
          <w:rFonts w:ascii="Times New Roman" w:hAnsi="Times New Roman" w:cs="Times New Roman"/>
        </w:rPr>
        <w:t>chondrogennych</w:t>
      </w:r>
      <w:proofErr w:type="spellEnd"/>
      <w:r w:rsidRPr="00157CC8">
        <w:rPr>
          <w:rFonts w:ascii="Times New Roman" w:hAnsi="Times New Roman" w:cs="Times New Roman"/>
        </w:rPr>
        <w:t xml:space="preserve"> dwóch biomateriałów</w:t>
      </w:r>
      <w:r w:rsidR="006269EB" w:rsidRPr="00157CC8">
        <w:rPr>
          <w:rFonts w:ascii="Times New Roman" w:hAnsi="Times New Roman" w:cs="Times New Roman"/>
        </w:rPr>
        <w:t xml:space="preserve"> </w:t>
      </w:r>
      <w:r w:rsidR="00077FD6" w:rsidRPr="00157CC8">
        <w:rPr>
          <w:rFonts w:ascii="Times New Roman" w:hAnsi="Times New Roman" w:cs="Times New Roman"/>
        </w:rPr>
        <w:t>(MB1 i MB 2 - materiał badany</w:t>
      </w:r>
      <w:r w:rsidR="00747EA2" w:rsidRPr="00157CC8">
        <w:rPr>
          <w:rFonts w:ascii="Times New Roman" w:hAnsi="Times New Roman" w:cs="Times New Roman"/>
        </w:rPr>
        <w:t xml:space="preserve"> </w:t>
      </w:r>
      <w:r w:rsidR="00077FD6" w:rsidRPr="00157CC8">
        <w:rPr>
          <w:rFonts w:ascii="Times New Roman" w:hAnsi="Times New Roman" w:cs="Times New Roman"/>
        </w:rPr>
        <w:t>1 i 2)</w:t>
      </w:r>
      <w:r w:rsidR="00A73B94" w:rsidRPr="00157CC8">
        <w:rPr>
          <w:rFonts w:ascii="Times New Roman" w:hAnsi="Times New Roman" w:cs="Times New Roman"/>
        </w:rPr>
        <w:t xml:space="preserve"> </w:t>
      </w:r>
      <w:r w:rsidR="006269EB" w:rsidRPr="00157CC8">
        <w:rPr>
          <w:rFonts w:ascii="Times New Roman" w:hAnsi="Times New Roman" w:cs="Times New Roman"/>
        </w:rPr>
        <w:t xml:space="preserve">na dużym modelu badawczym, jako pierwszy etap badań przedklinicznych </w:t>
      </w:r>
      <w:r w:rsidRPr="00157CC8">
        <w:rPr>
          <w:rFonts w:ascii="Times New Roman" w:hAnsi="Times New Roman" w:cs="Times New Roman"/>
        </w:rPr>
        <w:t>tych biomateriałów</w:t>
      </w:r>
      <w:r w:rsidR="006269EB" w:rsidRPr="00157CC8">
        <w:rPr>
          <w:rFonts w:ascii="Times New Roman" w:hAnsi="Times New Roman" w:cs="Times New Roman"/>
        </w:rPr>
        <w:t>.</w:t>
      </w:r>
    </w:p>
    <w:p w14:paraId="24E43127" w14:textId="77777777" w:rsidR="00E55947" w:rsidRDefault="006269EB" w:rsidP="0088745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Badania prowadzone zgodnie z</w:t>
      </w:r>
      <w:r w:rsidR="00E55947">
        <w:rPr>
          <w:rFonts w:ascii="Times New Roman" w:hAnsi="Times New Roman" w:cs="Times New Roman"/>
        </w:rPr>
        <w:t>:</w:t>
      </w:r>
    </w:p>
    <w:p w14:paraId="613E7DBB" w14:textId="5E191B59" w:rsidR="00E55947" w:rsidRPr="0016744E" w:rsidRDefault="00E55947" w:rsidP="00887451">
      <w:pPr>
        <w:pStyle w:val="Akapitzlist"/>
        <w:ind w:left="792"/>
        <w:jc w:val="both"/>
        <w:rPr>
          <w:rFonts w:ascii="Times New Roman" w:hAnsi="Times New Roman" w:cs="Times New Roman"/>
          <w:lang w:val="fi-FI"/>
        </w:rPr>
      </w:pPr>
      <w:r w:rsidRPr="0016744E">
        <w:rPr>
          <w:rFonts w:ascii="Times New Roman" w:hAnsi="Times New Roman" w:cs="Times New Roman"/>
          <w:lang w:val="fi-FI"/>
        </w:rPr>
        <w:t xml:space="preserve">- </w:t>
      </w:r>
      <w:r w:rsidR="002C2091" w:rsidRPr="002C2091">
        <w:rPr>
          <w:rFonts w:ascii="Times New Roman" w:hAnsi="Times New Roman" w:cs="Times New Roman"/>
          <w:lang w:val="fi-FI"/>
        </w:rPr>
        <w:t>normą ISO 10993 (PN-EN ISO 10993-1:2021-06) lub równoważną w zakresie  zasady regulujące biologiczną ocenę wyrobów medycznych w ramach procesu zarządzania ryzykiem, oceny bezpieczeństwa biologicznego wyrobu medycznego</w:t>
      </w:r>
      <w:r w:rsidR="002C2091">
        <w:rPr>
          <w:rFonts w:ascii="Times New Roman" w:hAnsi="Times New Roman" w:cs="Times New Roman"/>
          <w:lang w:val="fi-FI"/>
        </w:rPr>
        <w:t>;</w:t>
      </w:r>
    </w:p>
    <w:p w14:paraId="356A6399" w14:textId="09E0A790" w:rsidR="00AF14F6" w:rsidRPr="00157CC8" w:rsidRDefault="00E55947" w:rsidP="00887451">
      <w:pPr>
        <w:pStyle w:val="Akapitzlist"/>
        <w:ind w:left="993" w:hanging="2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E57F5">
        <w:rPr>
          <w:rFonts w:ascii="Times New Roman" w:hAnsi="Times New Roman" w:cs="Times New Roman"/>
        </w:rPr>
        <w:t>ustaw</w:t>
      </w:r>
      <w:r w:rsidR="00950B11">
        <w:rPr>
          <w:rFonts w:ascii="Times New Roman" w:hAnsi="Times New Roman" w:cs="Times New Roman"/>
        </w:rPr>
        <w:t>ą</w:t>
      </w:r>
      <w:r w:rsidRPr="00DE57F5">
        <w:rPr>
          <w:rFonts w:ascii="Times New Roman" w:hAnsi="Times New Roman" w:cs="Times New Roman"/>
        </w:rPr>
        <w:t xml:space="preserve"> z dnia 15 stycznia 2015 r. o ochronie zwierząt wykorzystywanych do celów naukowych lub edukacyjnych (Dz. U. </w:t>
      </w:r>
      <w:r>
        <w:rPr>
          <w:rFonts w:ascii="Times New Roman" w:hAnsi="Times New Roman" w:cs="Times New Roman"/>
        </w:rPr>
        <w:t xml:space="preserve">z 2015r. </w:t>
      </w:r>
      <w:r w:rsidRPr="00DE57F5">
        <w:rPr>
          <w:rFonts w:ascii="Times New Roman" w:hAnsi="Times New Roman" w:cs="Times New Roman"/>
        </w:rPr>
        <w:t>poz. 266)</w:t>
      </w:r>
      <w:r w:rsidR="007936D9">
        <w:rPr>
          <w:rFonts w:ascii="Times New Roman" w:hAnsi="Times New Roman" w:cs="Times New Roman"/>
        </w:rPr>
        <w:t>.</w:t>
      </w:r>
    </w:p>
    <w:p w14:paraId="4D7BB74D" w14:textId="77777777" w:rsidR="00487114" w:rsidRPr="00157CC8" w:rsidRDefault="00D71F88" w:rsidP="008874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OPIS SZCZEGÓŁOWY</w:t>
      </w:r>
    </w:p>
    <w:p w14:paraId="1E33F332" w14:textId="4293C82D" w:rsidR="00D71F88" w:rsidRPr="00157CC8" w:rsidRDefault="00D71F88" w:rsidP="0088745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Przed rozpoczęciem badan Wykonawca uzyska zgodę właściwej Lokalnej Komisji Etycznej ds. Doświadczeń na Zwierzętach.</w:t>
      </w:r>
    </w:p>
    <w:p w14:paraId="4A05800F" w14:textId="77777777" w:rsidR="00D71F88" w:rsidRPr="00157CC8" w:rsidRDefault="00D71F88" w:rsidP="0088745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Materiały eksperymentalne dostarcza </w:t>
      </w:r>
      <w:r w:rsidR="007936D9">
        <w:rPr>
          <w:rFonts w:ascii="Times New Roman" w:hAnsi="Times New Roman" w:cs="Times New Roman"/>
        </w:rPr>
        <w:t>Zamawiający.</w:t>
      </w:r>
    </w:p>
    <w:p w14:paraId="500E9072" w14:textId="77777777" w:rsidR="00487114" w:rsidRPr="00157CC8" w:rsidRDefault="006269EB" w:rsidP="0088745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Zakres badań: </w:t>
      </w:r>
    </w:p>
    <w:p w14:paraId="59C84CD0" w14:textId="77777777" w:rsidR="00A02091" w:rsidRPr="00157CC8" w:rsidRDefault="002B7A70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Badana będzie osteoindukcja MB1 i MB2 po implantacji do kości i ich zdolności </w:t>
      </w:r>
      <w:proofErr w:type="spellStart"/>
      <w:r w:rsidRPr="00157CC8">
        <w:rPr>
          <w:rFonts w:ascii="Times New Roman" w:hAnsi="Times New Roman" w:cs="Times New Roman"/>
        </w:rPr>
        <w:t>osteoindukcyjne</w:t>
      </w:r>
      <w:proofErr w:type="spellEnd"/>
      <w:r w:rsidRPr="00157CC8">
        <w:rPr>
          <w:rFonts w:ascii="Times New Roman" w:hAnsi="Times New Roman" w:cs="Times New Roman"/>
        </w:rPr>
        <w:t xml:space="preserve"> po umieszczeniu w mięśniu.</w:t>
      </w:r>
    </w:p>
    <w:p w14:paraId="7437BAE0" w14:textId="682FB7DD" w:rsidR="00487114" w:rsidRPr="00157CC8" w:rsidRDefault="006269EB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 </w:t>
      </w:r>
      <w:r w:rsidR="00487114" w:rsidRPr="00157CC8">
        <w:rPr>
          <w:rFonts w:ascii="Times New Roman" w:hAnsi="Times New Roman" w:cs="Times New Roman"/>
        </w:rPr>
        <w:t xml:space="preserve">Badanie osteoindukcji w kości </w:t>
      </w:r>
      <w:r w:rsidR="002B7A70" w:rsidRPr="00157CC8">
        <w:rPr>
          <w:rFonts w:ascii="Times New Roman" w:hAnsi="Times New Roman" w:cs="Times New Roman"/>
        </w:rPr>
        <w:t>obejmuje u jednego zwierzęcia wprowadzenie 4 implantów</w:t>
      </w:r>
      <w:r w:rsidR="00DB2E31">
        <w:rPr>
          <w:rFonts w:ascii="Times New Roman" w:hAnsi="Times New Roman" w:cs="Times New Roman"/>
        </w:rPr>
        <w:t>.</w:t>
      </w:r>
    </w:p>
    <w:p w14:paraId="1909121F" w14:textId="77777777" w:rsidR="00487114" w:rsidRPr="00157CC8" w:rsidRDefault="00487114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Badanie osteoindukcji w mięśniu (implantacja do mięśni</w:t>
      </w:r>
      <w:r w:rsidR="006110F4" w:rsidRPr="00157CC8">
        <w:rPr>
          <w:rFonts w:ascii="Times New Roman" w:hAnsi="Times New Roman" w:cs="Times New Roman"/>
        </w:rPr>
        <w:t>,</w:t>
      </w:r>
      <w:r w:rsidRPr="00157CC8">
        <w:rPr>
          <w:rFonts w:ascii="Times New Roman" w:hAnsi="Times New Roman" w:cs="Times New Roman"/>
        </w:rPr>
        <w:t xml:space="preserve"> </w:t>
      </w:r>
      <w:r w:rsidR="006110F4" w:rsidRPr="00157CC8">
        <w:rPr>
          <w:rFonts w:ascii="Times New Roman" w:hAnsi="Times New Roman" w:cs="Times New Roman"/>
        </w:rPr>
        <w:t xml:space="preserve">minimum </w:t>
      </w:r>
      <w:r w:rsidR="00AD01FD" w:rsidRPr="00157CC8">
        <w:rPr>
          <w:rFonts w:ascii="Times New Roman" w:hAnsi="Times New Roman" w:cs="Times New Roman"/>
        </w:rPr>
        <w:t>6</w:t>
      </w:r>
      <w:r w:rsidRPr="00157CC8">
        <w:rPr>
          <w:rFonts w:ascii="Times New Roman" w:hAnsi="Times New Roman" w:cs="Times New Roman"/>
        </w:rPr>
        <w:t xml:space="preserve"> miejsc implantacji</w:t>
      </w:r>
      <w:r w:rsidR="00523C16">
        <w:rPr>
          <w:rFonts w:ascii="Times New Roman" w:hAnsi="Times New Roman" w:cs="Times New Roman"/>
        </w:rPr>
        <w:t xml:space="preserve"> u jednego zwierzęcia</w:t>
      </w:r>
      <w:r w:rsidRPr="00157CC8">
        <w:rPr>
          <w:rFonts w:ascii="Times New Roman" w:hAnsi="Times New Roman" w:cs="Times New Roman"/>
        </w:rPr>
        <w:t>)</w:t>
      </w:r>
      <w:r w:rsidR="002B7A70" w:rsidRPr="00157CC8">
        <w:rPr>
          <w:rFonts w:ascii="Times New Roman" w:hAnsi="Times New Roman" w:cs="Times New Roman"/>
        </w:rPr>
        <w:t>. Jeden okres obserwacji 12 tygodni.</w:t>
      </w:r>
    </w:p>
    <w:p w14:paraId="0C08F4B9" w14:textId="51E72290" w:rsidR="00487114" w:rsidRPr="00157CC8" w:rsidRDefault="00487114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Ocena przyżyciowa zwierząt (dwa okresy czasowe 8 i 12 tygodni) – </w:t>
      </w:r>
      <w:r w:rsidR="003A5179">
        <w:rPr>
          <w:rFonts w:ascii="Times New Roman" w:hAnsi="Times New Roman" w:cs="Times New Roman"/>
        </w:rPr>
        <w:t xml:space="preserve">zawiera </w:t>
      </w:r>
      <w:r w:rsidRPr="00157CC8">
        <w:rPr>
          <w:rFonts w:ascii="Times New Roman" w:hAnsi="Times New Roman" w:cs="Times New Roman"/>
        </w:rPr>
        <w:t>obserwacje kliniczne</w:t>
      </w:r>
      <w:r w:rsidR="003A5179">
        <w:rPr>
          <w:rFonts w:ascii="Times New Roman" w:hAnsi="Times New Roman" w:cs="Times New Roman"/>
        </w:rPr>
        <w:t xml:space="preserve"> i</w:t>
      </w:r>
      <w:r w:rsidRPr="00157CC8">
        <w:rPr>
          <w:rFonts w:ascii="Times New Roman" w:hAnsi="Times New Roman" w:cs="Times New Roman"/>
        </w:rPr>
        <w:t xml:space="preserve"> badanie krwi</w:t>
      </w:r>
      <w:r w:rsidR="00104CA7" w:rsidRPr="00157CC8">
        <w:rPr>
          <w:rFonts w:ascii="Times New Roman" w:hAnsi="Times New Roman" w:cs="Times New Roman"/>
        </w:rPr>
        <w:t xml:space="preserve">, pkt. </w:t>
      </w:r>
      <w:r w:rsidR="00DB2E31">
        <w:fldChar w:fldCharType="begin"/>
      </w:r>
      <w:r w:rsidR="00DB2E31">
        <w:instrText xml:space="preserve"> REF _Ref97200002 \r \h  \* MERGEFORMAT </w:instrText>
      </w:r>
      <w:r w:rsidR="00DB2E31">
        <w:fldChar w:fldCharType="separate"/>
      </w:r>
      <w:r w:rsidR="00104CA7" w:rsidRPr="00157CC8">
        <w:rPr>
          <w:rFonts w:ascii="Times New Roman" w:hAnsi="Times New Roman" w:cs="Times New Roman"/>
        </w:rPr>
        <w:t>2.5.1</w:t>
      </w:r>
      <w:r w:rsidR="00DB2E31">
        <w:fldChar w:fldCharType="end"/>
      </w:r>
      <w:r w:rsidR="00BD3B45" w:rsidRPr="00157CC8">
        <w:rPr>
          <w:rFonts w:ascii="Times New Roman" w:hAnsi="Times New Roman" w:cs="Times New Roman"/>
        </w:rPr>
        <w:t>.</w:t>
      </w:r>
    </w:p>
    <w:p w14:paraId="4EA11F4B" w14:textId="2F7608D9" w:rsidR="00487114" w:rsidRPr="00157CC8" w:rsidRDefault="00487114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Ocena pośmiertna – </w:t>
      </w:r>
      <w:r w:rsidR="003A5179">
        <w:rPr>
          <w:rFonts w:ascii="Times New Roman" w:hAnsi="Times New Roman" w:cs="Times New Roman"/>
        </w:rPr>
        <w:t xml:space="preserve">histopatologiczne </w:t>
      </w:r>
      <w:r w:rsidRPr="00157CC8">
        <w:rPr>
          <w:rFonts w:ascii="Times New Roman" w:hAnsi="Times New Roman" w:cs="Times New Roman"/>
        </w:rPr>
        <w:t xml:space="preserve">badanie implantów </w:t>
      </w:r>
    </w:p>
    <w:p w14:paraId="163A6208" w14:textId="77777777" w:rsidR="00A02091" w:rsidRPr="00157CC8" w:rsidRDefault="00077FD6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Model badawczy owce, </w:t>
      </w:r>
      <w:r w:rsidR="002B7A70" w:rsidRPr="00157CC8">
        <w:rPr>
          <w:rFonts w:ascii="Times New Roman" w:hAnsi="Times New Roman" w:cs="Times New Roman"/>
        </w:rPr>
        <w:t xml:space="preserve">minimum </w:t>
      </w:r>
      <w:r w:rsidRPr="00157CC8">
        <w:rPr>
          <w:rFonts w:ascii="Times New Roman" w:hAnsi="Times New Roman" w:cs="Times New Roman"/>
        </w:rPr>
        <w:t>n = 36</w:t>
      </w:r>
      <w:r w:rsidR="006110F4" w:rsidRPr="00157CC8">
        <w:rPr>
          <w:rFonts w:ascii="Times New Roman" w:hAnsi="Times New Roman" w:cs="Times New Roman"/>
        </w:rPr>
        <w:t xml:space="preserve"> (mini</w:t>
      </w:r>
      <w:r w:rsidR="00BD3B45" w:rsidRPr="00157CC8">
        <w:rPr>
          <w:rFonts w:ascii="Times New Roman" w:hAnsi="Times New Roman" w:cs="Times New Roman"/>
        </w:rPr>
        <w:t>m</w:t>
      </w:r>
      <w:r w:rsidR="006110F4" w:rsidRPr="00157CC8">
        <w:rPr>
          <w:rFonts w:ascii="Times New Roman" w:hAnsi="Times New Roman" w:cs="Times New Roman"/>
        </w:rPr>
        <w:t>um 36 zwierząt)</w:t>
      </w:r>
    </w:p>
    <w:p w14:paraId="58CF81F4" w14:textId="77777777" w:rsidR="00A02091" w:rsidRPr="00157CC8" w:rsidRDefault="002B7A70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Podział na g</w:t>
      </w:r>
      <w:r w:rsidR="00D71F88" w:rsidRPr="00157CC8">
        <w:rPr>
          <w:rFonts w:ascii="Times New Roman" w:hAnsi="Times New Roman" w:cs="Times New Roman"/>
        </w:rPr>
        <w:t>rupy badawcze</w:t>
      </w:r>
      <w:r w:rsidRPr="00157CC8">
        <w:rPr>
          <w:rFonts w:ascii="Times New Roman" w:hAnsi="Times New Roman" w:cs="Times New Roman"/>
        </w:rPr>
        <w:t xml:space="preserve"> (liczebność grup i pobranych próbek)</w:t>
      </w:r>
      <w:r w:rsidR="00D71F88" w:rsidRPr="00157CC8">
        <w:rPr>
          <w:rFonts w:ascii="Times New Roman" w:hAnsi="Times New Roman" w:cs="Times New Roman"/>
        </w:rPr>
        <w:t>:</w:t>
      </w:r>
    </w:p>
    <w:p w14:paraId="2BB95E8F" w14:textId="77777777" w:rsidR="00BD3B45" w:rsidRPr="00157CC8" w:rsidRDefault="00D71F88" w:rsidP="00887451">
      <w:pPr>
        <w:pStyle w:val="Akapitzlist"/>
        <w:numPr>
          <w:ilvl w:val="3"/>
          <w:numId w:val="1"/>
        </w:numPr>
        <w:ind w:left="1985" w:hanging="905"/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Badanie osteoindukcji w ubytku kostnym</w:t>
      </w:r>
      <w:r w:rsidR="003B724A" w:rsidRPr="00157CC8">
        <w:rPr>
          <w:rFonts w:ascii="Times New Roman" w:hAnsi="Times New Roman" w:cs="Times New Roman"/>
        </w:rPr>
        <w:t xml:space="preserve"> – </w:t>
      </w:r>
      <w:r w:rsidR="0079639C" w:rsidRPr="00157CC8">
        <w:rPr>
          <w:rFonts w:ascii="Times New Roman" w:hAnsi="Times New Roman" w:cs="Times New Roman"/>
        </w:rPr>
        <w:t xml:space="preserve">20 owiec, po 4 </w:t>
      </w:r>
      <w:r w:rsidR="00AD46FF" w:rsidRPr="00157CC8">
        <w:rPr>
          <w:rFonts w:ascii="Times New Roman" w:hAnsi="Times New Roman" w:cs="Times New Roman"/>
        </w:rPr>
        <w:t>implanty</w:t>
      </w:r>
      <w:r w:rsidR="0079639C" w:rsidRPr="00157CC8">
        <w:rPr>
          <w:rFonts w:ascii="Times New Roman" w:hAnsi="Times New Roman" w:cs="Times New Roman"/>
        </w:rPr>
        <w:t xml:space="preserve">, </w:t>
      </w:r>
      <w:r w:rsidR="00BF00CC" w:rsidRPr="00157CC8">
        <w:rPr>
          <w:rFonts w:ascii="Times New Roman" w:hAnsi="Times New Roman" w:cs="Times New Roman"/>
        </w:rPr>
        <w:t>łącznie</w:t>
      </w:r>
      <w:r w:rsidR="0079639C" w:rsidRPr="00157CC8">
        <w:rPr>
          <w:rFonts w:ascii="Times New Roman" w:hAnsi="Times New Roman" w:cs="Times New Roman"/>
        </w:rPr>
        <w:t xml:space="preserve"> 80 </w:t>
      </w:r>
      <w:r w:rsidR="00BD3B45" w:rsidRPr="00157CC8">
        <w:rPr>
          <w:rFonts w:ascii="Times New Roman" w:hAnsi="Times New Roman" w:cs="Times New Roman"/>
        </w:rPr>
        <w:t>implantów.</w:t>
      </w:r>
    </w:p>
    <w:p w14:paraId="016D6387" w14:textId="77777777" w:rsidR="003B724A" w:rsidRPr="00157CC8" w:rsidRDefault="003B724A" w:rsidP="00887451">
      <w:pPr>
        <w:pStyle w:val="Akapitzlist"/>
        <w:numPr>
          <w:ilvl w:val="3"/>
          <w:numId w:val="1"/>
        </w:numPr>
        <w:ind w:left="1985" w:hanging="905"/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Grupa kontrolna </w:t>
      </w:r>
      <w:r w:rsidR="0079639C" w:rsidRPr="00157CC8">
        <w:rPr>
          <w:rFonts w:ascii="Times New Roman" w:hAnsi="Times New Roman" w:cs="Times New Roman"/>
        </w:rPr>
        <w:t>osteoindukcji w kości</w:t>
      </w:r>
      <w:r w:rsidRPr="00157CC8">
        <w:rPr>
          <w:rFonts w:ascii="Times New Roman" w:hAnsi="Times New Roman" w:cs="Times New Roman"/>
        </w:rPr>
        <w:t xml:space="preserve">– ocena </w:t>
      </w:r>
      <w:proofErr w:type="spellStart"/>
      <w:r w:rsidRPr="00157CC8">
        <w:rPr>
          <w:rFonts w:ascii="Times New Roman" w:hAnsi="Times New Roman" w:cs="Times New Roman"/>
        </w:rPr>
        <w:t>samowygojenia</w:t>
      </w:r>
      <w:proofErr w:type="spellEnd"/>
      <w:r w:rsidRPr="00157CC8">
        <w:rPr>
          <w:rFonts w:ascii="Times New Roman" w:hAnsi="Times New Roman" w:cs="Times New Roman"/>
        </w:rPr>
        <w:t xml:space="preserve"> ubytku</w:t>
      </w:r>
      <w:r w:rsidR="0079639C" w:rsidRPr="00157CC8">
        <w:rPr>
          <w:rFonts w:ascii="Times New Roman" w:hAnsi="Times New Roman" w:cs="Times New Roman"/>
        </w:rPr>
        <w:t xml:space="preserve"> – 10 owiec, po 4 implanty, łącznie 40 implantów</w:t>
      </w:r>
    </w:p>
    <w:p w14:paraId="5C8FE1C5" w14:textId="77777777" w:rsidR="003B724A" w:rsidRPr="00157CC8" w:rsidRDefault="003B724A" w:rsidP="00887451">
      <w:pPr>
        <w:pStyle w:val="Akapitzlist"/>
        <w:numPr>
          <w:ilvl w:val="3"/>
          <w:numId w:val="1"/>
        </w:numPr>
        <w:ind w:left="1985" w:hanging="905"/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Badanie osteoindukcji w mięśniu </w:t>
      </w:r>
      <w:r w:rsidR="0079639C" w:rsidRPr="00157CC8">
        <w:rPr>
          <w:rFonts w:ascii="Times New Roman" w:hAnsi="Times New Roman" w:cs="Times New Roman"/>
        </w:rPr>
        <w:t>- 6 owiec, po minimum 6 implantów, łącznie 36 implantów</w:t>
      </w:r>
    </w:p>
    <w:p w14:paraId="16D53775" w14:textId="77777777" w:rsidR="00077FD6" w:rsidRPr="00157CC8" w:rsidRDefault="003B724A" w:rsidP="0088745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 </w:t>
      </w:r>
      <w:r w:rsidR="00077FD6" w:rsidRPr="00157CC8">
        <w:rPr>
          <w:rFonts w:ascii="Times New Roman" w:hAnsi="Times New Roman" w:cs="Times New Roman"/>
        </w:rPr>
        <w:t>Przebieg eksperymentu</w:t>
      </w:r>
    </w:p>
    <w:p w14:paraId="0CBD503C" w14:textId="77777777" w:rsidR="00077FD6" w:rsidRPr="00157CC8" w:rsidRDefault="00077FD6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Kwarantanna zwierząt – obserwacja, zabiegi profilaktyczne</w:t>
      </w:r>
      <w:r w:rsidR="003B6034">
        <w:rPr>
          <w:rFonts w:ascii="Times New Roman" w:hAnsi="Times New Roman" w:cs="Times New Roman"/>
        </w:rPr>
        <w:t>;</w:t>
      </w:r>
    </w:p>
    <w:p w14:paraId="55BBC146" w14:textId="77777777" w:rsidR="00077FD6" w:rsidRPr="00157CC8" w:rsidRDefault="00077FD6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Kwalifikacja do badania: badania kontrolne, randomizacja próby</w:t>
      </w:r>
      <w:r w:rsidR="003B6034">
        <w:rPr>
          <w:rFonts w:ascii="Times New Roman" w:hAnsi="Times New Roman" w:cs="Times New Roman"/>
        </w:rPr>
        <w:t>;</w:t>
      </w:r>
    </w:p>
    <w:p w14:paraId="1EF26C1B" w14:textId="77777777" w:rsidR="00077FD6" w:rsidRPr="00157CC8" w:rsidRDefault="00077FD6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Wszczepienie </w:t>
      </w:r>
      <w:r w:rsidR="001C60C6" w:rsidRPr="00157CC8">
        <w:rPr>
          <w:rFonts w:ascii="Times New Roman" w:hAnsi="Times New Roman" w:cs="Times New Roman"/>
        </w:rPr>
        <w:t>implantów</w:t>
      </w:r>
      <w:r w:rsidRPr="00157CC8">
        <w:rPr>
          <w:rFonts w:ascii="Times New Roman" w:hAnsi="Times New Roman" w:cs="Times New Roman"/>
        </w:rPr>
        <w:t xml:space="preserve"> dzień </w:t>
      </w:r>
      <w:r w:rsidR="001C60C6" w:rsidRPr="00157CC8">
        <w:rPr>
          <w:rFonts w:ascii="Times New Roman" w:hAnsi="Times New Roman" w:cs="Times New Roman"/>
        </w:rPr>
        <w:t>0</w:t>
      </w:r>
      <w:r w:rsidR="003B6034">
        <w:rPr>
          <w:rFonts w:ascii="Times New Roman" w:hAnsi="Times New Roman" w:cs="Times New Roman"/>
        </w:rPr>
        <w:t>;</w:t>
      </w:r>
      <w:r w:rsidRPr="00157CC8">
        <w:rPr>
          <w:rFonts w:ascii="Times New Roman" w:hAnsi="Times New Roman" w:cs="Times New Roman"/>
        </w:rPr>
        <w:t xml:space="preserve"> </w:t>
      </w:r>
    </w:p>
    <w:p w14:paraId="5529FAD5" w14:textId="77777777" w:rsidR="00077FD6" w:rsidRPr="00157CC8" w:rsidRDefault="001C60C6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Obserwacja kliniczna </w:t>
      </w:r>
      <w:r w:rsidR="003A5179">
        <w:rPr>
          <w:rFonts w:ascii="Times New Roman" w:hAnsi="Times New Roman" w:cs="Times New Roman"/>
        </w:rPr>
        <w:t xml:space="preserve">przez </w:t>
      </w:r>
      <w:r w:rsidRPr="00157CC8">
        <w:rPr>
          <w:rFonts w:ascii="Times New Roman" w:hAnsi="Times New Roman" w:cs="Times New Roman"/>
        </w:rPr>
        <w:t>8 lub 12 tygodni</w:t>
      </w:r>
      <w:r w:rsidR="003B6034">
        <w:rPr>
          <w:rFonts w:ascii="Times New Roman" w:hAnsi="Times New Roman" w:cs="Times New Roman"/>
        </w:rPr>
        <w:t>;</w:t>
      </w:r>
    </w:p>
    <w:p w14:paraId="4688B1F8" w14:textId="09AD882F" w:rsidR="001C60C6" w:rsidRPr="00157CC8" w:rsidRDefault="001C60C6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P</w:t>
      </w:r>
      <w:r w:rsidR="00077FD6" w:rsidRPr="00157CC8">
        <w:rPr>
          <w:rFonts w:ascii="Times New Roman" w:hAnsi="Times New Roman" w:cs="Times New Roman"/>
        </w:rPr>
        <w:t xml:space="preserve">obranie krwi </w:t>
      </w:r>
      <w:r w:rsidRPr="00157CC8">
        <w:rPr>
          <w:rFonts w:ascii="Times New Roman" w:hAnsi="Times New Roman" w:cs="Times New Roman"/>
        </w:rPr>
        <w:t xml:space="preserve">dzień 0, </w:t>
      </w:r>
      <w:r w:rsidR="003A5179">
        <w:rPr>
          <w:rFonts w:ascii="Times New Roman" w:hAnsi="Times New Roman" w:cs="Times New Roman"/>
        </w:rPr>
        <w:t xml:space="preserve">2, </w:t>
      </w:r>
      <w:r w:rsidRPr="00157CC8">
        <w:rPr>
          <w:rFonts w:ascii="Times New Roman" w:hAnsi="Times New Roman" w:cs="Times New Roman"/>
        </w:rPr>
        <w:t xml:space="preserve">14,  </w:t>
      </w:r>
      <w:r w:rsidR="00BF54F3" w:rsidRPr="00157CC8">
        <w:rPr>
          <w:rFonts w:ascii="Times New Roman" w:hAnsi="Times New Roman" w:cs="Times New Roman"/>
        </w:rPr>
        <w:t>28</w:t>
      </w:r>
      <w:r w:rsidR="00141A77">
        <w:rPr>
          <w:rFonts w:ascii="Times New Roman" w:hAnsi="Times New Roman" w:cs="Times New Roman"/>
        </w:rPr>
        <w:t xml:space="preserve"> i ostatni dzień obserwacji (</w:t>
      </w:r>
      <w:r w:rsidRPr="00157CC8">
        <w:rPr>
          <w:rFonts w:ascii="Times New Roman" w:hAnsi="Times New Roman" w:cs="Times New Roman"/>
        </w:rPr>
        <w:t>56</w:t>
      </w:r>
      <w:r w:rsidR="00141A77">
        <w:rPr>
          <w:rFonts w:ascii="Times New Roman" w:hAnsi="Times New Roman" w:cs="Times New Roman"/>
        </w:rPr>
        <w:t xml:space="preserve"> lub </w:t>
      </w:r>
      <w:r w:rsidRPr="00157CC8">
        <w:rPr>
          <w:rFonts w:ascii="Times New Roman" w:hAnsi="Times New Roman" w:cs="Times New Roman"/>
        </w:rPr>
        <w:t>84</w:t>
      </w:r>
      <w:r w:rsidR="00141A77">
        <w:rPr>
          <w:rFonts w:ascii="Times New Roman" w:hAnsi="Times New Roman" w:cs="Times New Roman"/>
        </w:rPr>
        <w:t xml:space="preserve"> dzień</w:t>
      </w:r>
      <w:r w:rsidR="00077FD6" w:rsidRPr="00157CC8">
        <w:rPr>
          <w:rFonts w:ascii="Times New Roman" w:hAnsi="Times New Roman" w:cs="Times New Roman"/>
        </w:rPr>
        <w:t xml:space="preserve"> po </w:t>
      </w:r>
      <w:r w:rsidR="00BF54F3" w:rsidRPr="00157CC8">
        <w:rPr>
          <w:rFonts w:ascii="Times New Roman" w:hAnsi="Times New Roman" w:cs="Times New Roman"/>
        </w:rPr>
        <w:t>zabiegu</w:t>
      </w:r>
      <w:r w:rsidR="00141A77">
        <w:rPr>
          <w:rFonts w:ascii="Times New Roman" w:hAnsi="Times New Roman" w:cs="Times New Roman"/>
        </w:rPr>
        <w:t>)</w:t>
      </w:r>
      <w:r w:rsidR="003B6034">
        <w:rPr>
          <w:rFonts w:ascii="Times New Roman" w:hAnsi="Times New Roman" w:cs="Times New Roman"/>
        </w:rPr>
        <w:t>;</w:t>
      </w:r>
    </w:p>
    <w:p w14:paraId="052042DA" w14:textId="0B5DD32A" w:rsidR="00AF14F6" w:rsidRPr="00157CC8" w:rsidRDefault="001C60C6" w:rsidP="00887451">
      <w:pPr>
        <w:pStyle w:val="Akapitzlist"/>
        <w:numPr>
          <w:ilvl w:val="2"/>
          <w:numId w:val="1"/>
        </w:numPr>
        <w:ind w:left="1276"/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Eutanazja - pobranie materiału do badań (miejsce implantacji </w:t>
      </w:r>
      <w:r w:rsidR="00BF54F3" w:rsidRPr="00157CC8">
        <w:rPr>
          <w:rFonts w:ascii="Times New Roman" w:hAnsi="Times New Roman" w:cs="Times New Roman"/>
        </w:rPr>
        <w:t>z min 3 centymetrowym</w:t>
      </w:r>
      <w:r w:rsidRPr="00157CC8">
        <w:rPr>
          <w:rFonts w:ascii="Times New Roman" w:hAnsi="Times New Roman" w:cs="Times New Roman"/>
        </w:rPr>
        <w:t xml:space="preserve"> marginesem tkan</w:t>
      </w:r>
      <w:r w:rsidR="00BF54F3" w:rsidRPr="00157CC8">
        <w:rPr>
          <w:rFonts w:ascii="Times New Roman" w:hAnsi="Times New Roman" w:cs="Times New Roman"/>
        </w:rPr>
        <w:t>ki)</w:t>
      </w:r>
      <w:r w:rsidR="0079639C" w:rsidRPr="00157CC8">
        <w:rPr>
          <w:rFonts w:ascii="Times New Roman" w:hAnsi="Times New Roman" w:cs="Times New Roman"/>
        </w:rPr>
        <w:t xml:space="preserve"> łącznie 1</w:t>
      </w:r>
      <w:r w:rsidR="00523C16">
        <w:rPr>
          <w:rFonts w:ascii="Times New Roman" w:hAnsi="Times New Roman" w:cs="Times New Roman"/>
        </w:rPr>
        <w:t>5</w:t>
      </w:r>
      <w:r w:rsidR="0079639C" w:rsidRPr="00157CC8">
        <w:rPr>
          <w:rFonts w:ascii="Times New Roman" w:hAnsi="Times New Roman" w:cs="Times New Roman"/>
        </w:rPr>
        <w:t>6 próbek.</w:t>
      </w:r>
    </w:p>
    <w:p w14:paraId="41B14ACF" w14:textId="77777777" w:rsidR="00935FD3" w:rsidRPr="00157CC8" w:rsidRDefault="00935FD3" w:rsidP="0088745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Zakres badań:</w:t>
      </w:r>
    </w:p>
    <w:p w14:paraId="498FC815" w14:textId="77777777" w:rsidR="00104CA7" w:rsidRPr="00157CC8" w:rsidRDefault="00104CA7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bookmarkStart w:id="0" w:name="_Ref97200002"/>
      <w:r w:rsidRPr="00157CC8">
        <w:rPr>
          <w:rFonts w:ascii="Times New Roman" w:hAnsi="Times New Roman" w:cs="Times New Roman"/>
        </w:rPr>
        <w:t>W okresie obserwacji klinicznej:</w:t>
      </w:r>
      <w:bookmarkEnd w:id="0"/>
    </w:p>
    <w:p w14:paraId="2BFBA226" w14:textId="2AD0DCC3" w:rsidR="00935FD3" w:rsidRPr="00157CC8" w:rsidRDefault="00935FD3" w:rsidP="00887451">
      <w:pPr>
        <w:pStyle w:val="Akapitzlist"/>
        <w:numPr>
          <w:ilvl w:val="3"/>
          <w:numId w:val="1"/>
        </w:numPr>
        <w:ind w:left="1843" w:hanging="763"/>
        <w:jc w:val="both"/>
        <w:rPr>
          <w:rFonts w:ascii="Times New Roman" w:hAnsi="Times New Roman" w:cs="Times New Roman"/>
        </w:rPr>
      </w:pPr>
      <w:bookmarkStart w:id="1" w:name="_Ref97201928"/>
      <w:r w:rsidRPr="00157CC8">
        <w:rPr>
          <w:rFonts w:ascii="Times New Roman" w:hAnsi="Times New Roman" w:cs="Times New Roman"/>
        </w:rPr>
        <w:t xml:space="preserve">Obserwacje kliniczne – </w:t>
      </w:r>
      <w:r w:rsidR="00523C16">
        <w:rPr>
          <w:rFonts w:ascii="Times New Roman" w:hAnsi="Times New Roman" w:cs="Times New Roman"/>
        </w:rPr>
        <w:t xml:space="preserve">od </w:t>
      </w:r>
      <w:r w:rsidRPr="00157CC8">
        <w:rPr>
          <w:rFonts w:ascii="Times New Roman" w:hAnsi="Times New Roman" w:cs="Times New Roman"/>
        </w:rPr>
        <w:t>1</w:t>
      </w:r>
      <w:r w:rsidR="00523C16">
        <w:rPr>
          <w:rFonts w:ascii="Times New Roman" w:hAnsi="Times New Roman" w:cs="Times New Roman"/>
        </w:rPr>
        <w:t xml:space="preserve">do </w:t>
      </w:r>
      <w:r w:rsidRPr="00157CC8">
        <w:rPr>
          <w:rFonts w:ascii="Times New Roman" w:hAnsi="Times New Roman" w:cs="Times New Roman"/>
        </w:rPr>
        <w:t>21 d</w:t>
      </w:r>
      <w:r w:rsidR="00523C16">
        <w:rPr>
          <w:rFonts w:ascii="Times New Roman" w:hAnsi="Times New Roman" w:cs="Times New Roman"/>
        </w:rPr>
        <w:t>nia</w:t>
      </w:r>
      <w:r w:rsidR="00442BD6" w:rsidRPr="00157CC8">
        <w:rPr>
          <w:rFonts w:ascii="Times New Roman" w:hAnsi="Times New Roman" w:cs="Times New Roman"/>
        </w:rPr>
        <w:t xml:space="preserve"> oraz </w:t>
      </w:r>
      <w:r w:rsidR="00523C16">
        <w:rPr>
          <w:rFonts w:ascii="Times New Roman" w:hAnsi="Times New Roman" w:cs="Times New Roman"/>
        </w:rPr>
        <w:t xml:space="preserve">w </w:t>
      </w:r>
      <w:r w:rsidR="00442BD6" w:rsidRPr="00157CC8">
        <w:rPr>
          <w:rFonts w:ascii="Times New Roman" w:hAnsi="Times New Roman" w:cs="Times New Roman"/>
        </w:rPr>
        <w:t>28,</w:t>
      </w:r>
      <w:r w:rsidR="00DB2E31">
        <w:rPr>
          <w:rFonts w:ascii="Times New Roman" w:hAnsi="Times New Roman" w:cs="Times New Roman"/>
        </w:rPr>
        <w:t xml:space="preserve"> </w:t>
      </w:r>
      <w:r w:rsidR="00442BD6" w:rsidRPr="00157CC8">
        <w:rPr>
          <w:rFonts w:ascii="Times New Roman" w:hAnsi="Times New Roman" w:cs="Times New Roman"/>
        </w:rPr>
        <w:t>35</w:t>
      </w:r>
      <w:r w:rsidR="00DB2E31">
        <w:rPr>
          <w:rFonts w:ascii="Times New Roman" w:hAnsi="Times New Roman" w:cs="Times New Roman"/>
        </w:rPr>
        <w:t xml:space="preserve"> </w:t>
      </w:r>
      <w:r w:rsidR="00442BD6" w:rsidRPr="00157CC8">
        <w:rPr>
          <w:rFonts w:ascii="Times New Roman" w:hAnsi="Times New Roman" w:cs="Times New Roman"/>
        </w:rPr>
        <w:t>,42,</w:t>
      </w:r>
      <w:r w:rsidR="00DB2E31">
        <w:rPr>
          <w:rFonts w:ascii="Times New Roman" w:hAnsi="Times New Roman" w:cs="Times New Roman"/>
        </w:rPr>
        <w:t xml:space="preserve"> </w:t>
      </w:r>
      <w:r w:rsidR="00442BD6" w:rsidRPr="00157CC8">
        <w:rPr>
          <w:rFonts w:ascii="Times New Roman" w:hAnsi="Times New Roman" w:cs="Times New Roman"/>
        </w:rPr>
        <w:t>49,</w:t>
      </w:r>
      <w:r w:rsidR="00DB2E31">
        <w:rPr>
          <w:rFonts w:ascii="Times New Roman" w:hAnsi="Times New Roman" w:cs="Times New Roman"/>
        </w:rPr>
        <w:t xml:space="preserve"> </w:t>
      </w:r>
      <w:r w:rsidR="00442BD6" w:rsidRPr="00157CC8">
        <w:rPr>
          <w:rFonts w:ascii="Times New Roman" w:hAnsi="Times New Roman" w:cs="Times New Roman"/>
        </w:rPr>
        <w:t>56,</w:t>
      </w:r>
      <w:r w:rsidR="00DB2E31">
        <w:rPr>
          <w:rFonts w:ascii="Times New Roman" w:hAnsi="Times New Roman" w:cs="Times New Roman"/>
        </w:rPr>
        <w:t xml:space="preserve"> </w:t>
      </w:r>
      <w:r w:rsidR="00442BD6" w:rsidRPr="00157CC8">
        <w:rPr>
          <w:rFonts w:ascii="Times New Roman" w:hAnsi="Times New Roman" w:cs="Times New Roman"/>
        </w:rPr>
        <w:t>63,</w:t>
      </w:r>
      <w:r w:rsidR="00DB2E31">
        <w:rPr>
          <w:rFonts w:ascii="Times New Roman" w:hAnsi="Times New Roman" w:cs="Times New Roman"/>
        </w:rPr>
        <w:t xml:space="preserve"> </w:t>
      </w:r>
      <w:r w:rsidR="00442BD6" w:rsidRPr="00157CC8">
        <w:rPr>
          <w:rFonts w:ascii="Times New Roman" w:hAnsi="Times New Roman" w:cs="Times New Roman"/>
        </w:rPr>
        <w:t>70,</w:t>
      </w:r>
      <w:r w:rsidR="00DB2E31">
        <w:rPr>
          <w:rFonts w:ascii="Times New Roman" w:hAnsi="Times New Roman" w:cs="Times New Roman"/>
        </w:rPr>
        <w:t xml:space="preserve"> </w:t>
      </w:r>
      <w:r w:rsidR="00442BD6" w:rsidRPr="00157CC8">
        <w:rPr>
          <w:rFonts w:ascii="Times New Roman" w:hAnsi="Times New Roman" w:cs="Times New Roman"/>
        </w:rPr>
        <w:t>77 i 84 d</w:t>
      </w:r>
      <w:r w:rsidR="00523C16">
        <w:rPr>
          <w:rFonts w:ascii="Times New Roman" w:hAnsi="Times New Roman" w:cs="Times New Roman"/>
        </w:rPr>
        <w:t>niu</w:t>
      </w:r>
      <w:r w:rsidR="00442BD6" w:rsidRPr="00157CC8">
        <w:rPr>
          <w:rFonts w:ascii="Times New Roman" w:hAnsi="Times New Roman" w:cs="Times New Roman"/>
        </w:rPr>
        <w:t xml:space="preserve"> – objawy kliniczne i ewentualne powikłania po zabiegu</w:t>
      </w:r>
      <w:r w:rsidR="003A5179">
        <w:rPr>
          <w:rFonts w:ascii="Times New Roman" w:hAnsi="Times New Roman" w:cs="Times New Roman"/>
        </w:rPr>
        <w:t>, odpowiednio do okresu obserwacji</w:t>
      </w:r>
      <w:r w:rsidR="00442BD6" w:rsidRPr="00157CC8">
        <w:rPr>
          <w:rFonts w:ascii="Times New Roman" w:hAnsi="Times New Roman" w:cs="Times New Roman"/>
        </w:rPr>
        <w:t>. Wykonawca przygotuje karty obserwacji zwierząt.</w:t>
      </w:r>
      <w:bookmarkEnd w:id="1"/>
    </w:p>
    <w:p w14:paraId="6F886172" w14:textId="77777777" w:rsidR="00442BD6" w:rsidRPr="00157CC8" w:rsidRDefault="00442BD6" w:rsidP="00887451">
      <w:pPr>
        <w:pStyle w:val="Akapitzlist"/>
        <w:numPr>
          <w:ilvl w:val="3"/>
          <w:numId w:val="1"/>
        </w:numPr>
        <w:ind w:left="1843" w:hanging="763"/>
        <w:jc w:val="both"/>
        <w:rPr>
          <w:rFonts w:ascii="Times New Roman" w:hAnsi="Times New Roman" w:cs="Times New Roman"/>
        </w:rPr>
      </w:pPr>
      <w:bookmarkStart w:id="2" w:name="_Ref97199223"/>
      <w:r w:rsidRPr="00157CC8">
        <w:rPr>
          <w:rFonts w:ascii="Times New Roman" w:hAnsi="Times New Roman" w:cs="Times New Roman"/>
        </w:rPr>
        <w:t>Badanie hematologiczne i badanie białek ostrej fazy</w:t>
      </w:r>
      <w:bookmarkEnd w:id="2"/>
    </w:p>
    <w:p w14:paraId="5E0F43DB" w14:textId="77777777" w:rsidR="00104CA7" w:rsidRPr="00157CC8" w:rsidRDefault="00BF00CC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bookmarkStart w:id="3" w:name="_Ref97200020"/>
      <w:r w:rsidRPr="00157CC8">
        <w:rPr>
          <w:rFonts w:ascii="Times New Roman" w:hAnsi="Times New Roman" w:cs="Times New Roman"/>
        </w:rPr>
        <w:lastRenderedPageBreak/>
        <w:t>Ocena pośmiertna</w:t>
      </w:r>
      <w:r w:rsidR="00104CA7" w:rsidRPr="00157CC8">
        <w:rPr>
          <w:rFonts w:ascii="Times New Roman" w:hAnsi="Times New Roman" w:cs="Times New Roman"/>
        </w:rPr>
        <w:t xml:space="preserve"> pobranych próbek:</w:t>
      </w:r>
      <w:bookmarkEnd w:id="3"/>
    </w:p>
    <w:p w14:paraId="78126485" w14:textId="5A9E4C7E" w:rsidR="00442BD6" w:rsidRPr="00157CC8" w:rsidRDefault="00442BD6" w:rsidP="00887451">
      <w:pPr>
        <w:pStyle w:val="Akapitzlist"/>
        <w:numPr>
          <w:ilvl w:val="3"/>
          <w:numId w:val="1"/>
        </w:numPr>
        <w:ind w:left="1843" w:hanging="763"/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Histologia, </w:t>
      </w:r>
      <w:proofErr w:type="spellStart"/>
      <w:r w:rsidRPr="00157CC8">
        <w:rPr>
          <w:rFonts w:ascii="Times New Roman" w:hAnsi="Times New Roman" w:cs="Times New Roman"/>
        </w:rPr>
        <w:t>immun</w:t>
      </w:r>
      <w:r w:rsidR="00950B11">
        <w:rPr>
          <w:rFonts w:ascii="Times New Roman" w:hAnsi="Times New Roman" w:cs="Times New Roman"/>
        </w:rPr>
        <w:t>o</w:t>
      </w:r>
      <w:r w:rsidRPr="00157CC8">
        <w:rPr>
          <w:rFonts w:ascii="Times New Roman" w:hAnsi="Times New Roman" w:cs="Times New Roman"/>
        </w:rPr>
        <w:t>chistochemia</w:t>
      </w:r>
      <w:proofErr w:type="spellEnd"/>
    </w:p>
    <w:p w14:paraId="74A73867" w14:textId="77777777" w:rsidR="00442BD6" w:rsidRPr="00157CC8" w:rsidRDefault="00442BD6" w:rsidP="00887451">
      <w:pPr>
        <w:pStyle w:val="Akapitzlist"/>
        <w:numPr>
          <w:ilvl w:val="3"/>
          <w:numId w:val="1"/>
        </w:numPr>
        <w:ind w:left="1843" w:hanging="763"/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Western Blood</w:t>
      </w:r>
    </w:p>
    <w:p w14:paraId="7C5D2122" w14:textId="68E1825E" w:rsidR="00195DCD" w:rsidRPr="003B6034" w:rsidRDefault="00442BD6" w:rsidP="0088745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Wykonawca samodzielnie bez możliwości podzlecenia wykonuje część badań na zwierzętach, istnieje możliwość udziału innych podmiotów w bada</w:t>
      </w:r>
      <w:r w:rsidR="006216EC" w:rsidRPr="00157CC8">
        <w:rPr>
          <w:rFonts w:ascii="Times New Roman" w:hAnsi="Times New Roman" w:cs="Times New Roman"/>
        </w:rPr>
        <w:t>niach</w:t>
      </w:r>
      <w:r w:rsidRPr="00157CC8">
        <w:rPr>
          <w:rFonts w:ascii="Times New Roman" w:hAnsi="Times New Roman" w:cs="Times New Roman"/>
        </w:rPr>
        <w:t xml:space="preserve"> pobranych próbek, wyłącznie z zakresu z pkt. </w:t>
      </w:r>
      <w:r w:rsidR="00276D10" w:rsidRPr="00DB2E31">
        <w:rPr>
          <w:rFonts w:ascii="Times New Roman" w:hAnsi="Times New Roman" w:cs="Times New Roman"/>
        </w:rPr>
        <w:fldChar w:fldCharType="begin"/>
      </w:r>
      <w:r w:rsidR="00276D10" w:rsidRPr="00DB2E31">
        <w:rPr>
          <w:rFonts w:ascii="Times New Roman" w:hAnsi="Times New Roman" w:cs="Times New Roman"/>
        </w:rPr>
        <w:instrText xml:space="preserve"> REF _Ref97199223 \r \h  \* MERGEFORMAT </w:instrText>
      </w:r>
      <w:r w:rsidR="00276D10" w:rsidRPr="00DB2E31">
        <w:rPr>
          <w:rFonts w:ascii="Times New Roman" w:hAnsi="Times New Roman" w:cs="Times New Roman"/>
        </w:rPr>
      </w:r>
      <w:r w:rsidR="00276D10" w:rsidRPr="00DB2E31">
        <w:rPr>
          <w:rFonts w:ascii="Times New Roman" w:hAnsi="Times New Roman" w:cs="Times New Roman"/>
        </w:rPr>
        <w:fldChar w:fldCharType="separate"/>
      </w:r>
      <w:r w:rsidR="006216EC" w:rsidRPr="00950B11">
        <w:rPr>
          <w:rFonts w:ascii="Times New Roman" w:hAnsi="Times New Roman" w:cs="Times New Roman"/>
        </w:rPr>
        <w:t>2.5.1.2</w:t>
      </w:r>
      <w:r w:rsidR="00276D10" w:rsidRPr="00DB2E31">
        <w:rPr>
          <w:rFonts w:ascii="Times New Roman" w:hAnsi="Times New Roman" w:cs="Times New Roman"/>
        </w:rPr>
        <w:fldChar w:fldCharType="end"/>
      </w:r>
      <w:r w:rsidR="00950B11" w:rsidRPr="00DB2E31">
        <w:rPr>
          <w:rFonts w:ascii="Times New Roman" w:hAnsi="Times New Roman" w:cs="Times New Roman"/>
        </w:rPr>
        <w:t xml:space="preserve"> i </w:t>
      </w:r>
      <w:r w:rsidR="00141A77">
        <w:rPr>
          <w:rFonts w:ascii="Times New Roman" w:hAnsi="Times New Roman" w:cs="Times New Roman"/>
        </w:rPr>
        <w:t xml:space="preserve">pkt. </w:t>
      </w:r>
      <w:r w:rsidR="00950B11">
        <w:rPr>
          <w:rFonts w:ascii="Times New Roman" w:hAnsi="Times New Roman" w:cs="Times New Roman"/>
        </w:rPr>
        <w:t>2.5.2.</w:t>
      </w:r>
    </w:p>
    <w:p w14:paraId="1BCD04B3" w14:textId="77777777" w:rsidR="00195DCD" w:rsidRPr="00157CC8" w:rsidRDefault="00195DCD" w:rsidP="008874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Weryfikacja wykonania przedmiotu zamówienia</w:t>
      </w:r>
    </w:p>
    <w:p w14:paraId="2339F782" w14:textId="77777777" w:rsidR="00195DCD" w:rsidRPr="00157CC8" w:rsidRDefault="00195DCD" w:rsidP="0088745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Obserwacje kliniczne</w:t>
      </w:r>
    </w:p>
    <w:p w14:paraId="01D8FDB6" w14:textId="77777777" w:rsidR="003C4614" w:rsidRPr="00157CC8" w:rsidRDefault="00195DCD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 </w:t>
      </w:r>
      <w:r w:rsidR="003C4614" w:rsidRPr="00157CC8">
        <w:rPr>
          <w:rFonts w:ascii="Times New Roman" w:hAnsi="Times New Roman" w:cs="Times New Roman"/>
        </w:rPr>
        <w:t>Metodyka – szczegółowy opis procedury wprowadzenia implantu lub wykonania ubytku z uwzględnieniem profilaktyki, przygotowania zwierząt do zabiegu, opisu zabiegu z uwzględnieniem nieczulenia i wprowadzenia implantów, warunków utrzymania  i obserwacji zwierząt</w:t>
      </w:r>
    </w:p>
    <w:p w14:paraId="7C89ED87" w14:textId="77777777" w:rsidR="00195DCD" w:rsidRPr="00157CC8" w:rsidRDefault="00195DCD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Indywidualne karty obserwacji zwierząt – przebieg zabiegu z opisem znieczulenia, obserwacje kliniczne wg pkt. </w:t>
      </w:r>
      <w:r w:rsidR="00DB2E31">
        <w:fldChar w:fldCharType="begin"/>
      </w:r>
      <w:r w:rsidR="00DB2E31">
        <w:instrText xml:space="preserve"> REF _Ref97201928 \r \h  \* MERGEFORMAT </w:instrText>
      </w:r>
      <w:r w:rsidR="00DB2E31">
        <w:fldChar w:fldCharType="separate"/>
      </w:r>
      <w:r w:rsidRPr="00157CC8">
        <w:rPr>
          <w:rFonts w:ascii="Times New Roman" w:hAnsi="Times New Roman" w:cs="Times New Roman"/>
        </w:rPr>
        <w:t>2.5.1.1</w:t>
      </w:r>
      <w:r w:rsidR="00DB2E31">
        <w:fldChar w:fldCharType="end"/>
      </w:r>
      <w:r w:rsidRPr="00157CC8">
        <w:rPr>
          <w:rFonts w:ascii="Times New Roman" w:hAnsi="Times New Roman" w:cs="Times New Roman"/>
        </w:rPr>
        <w:t xml:space="preserve"> z uwzględnieniem: zmian ogólnych: apetytu, pragnienia, świadomości i zmian miejscowych: kulawizny kończyn(y) oraz zaczerwienienia, obrzęku, bolesności i wysięku oraz innych zmian np. ropnych w okolicy miejsca wprowadzenia implantu.</w:t>
      </w:r>
    </w:p>
    <w:p w14:paraId="526A6003" w14:textId="77777777" w:rsidR="003C4614" w:rsidRPr="00157CC8" w:rsidRDefault="00195DCD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 </w:t>
      </w:r>
      <w:r w:rsidR="003C4614" w:rsidRPr="00157CC8">
        <w:rPr>
          <w:rFonts w:ascii="Times New Roman" w:hAnsi="Times New Roman" w:cs="Times New Roman"/>
        </w:rPr>
        <w:t>Dokumentacja foto – z zabiegu i obserwacji klinicznych (obserwacje kliniczne obowiązkowe dla każdego zwierzęcia)</w:t>
      </w:r>
    </w:p>
    <w:p w14:paraId="55F22955" w14:textId="77777777" w:rsidR="003C4614" w:rsidRPr="00157CC8" w:rsidRDefault="003C4614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Badanie białek ostrej fazy – wyniki w formie tabel</w:t>
      </w:r>
    </w:p>
    <w:p w14:paraId="46287E57" w14:textId="77777777" w:rsidR="003C4614" w:rsidRPr="00157CC8" w:rsidRDefault="003C4614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Wstępna analiza wyników</w:t>
      </w:r>
    </w:p>
    <w:p w14:paraId="1A83AEFE" w14:textId="77777777" w:rsidR="00195DCD" w:rsidRPr="00157CC8" w:rsidRDefault="003C4614" w:rsidP="0088745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Badania pobranych próbek</w:t>
      </w:r>
    </w:p>
    <w:p w14:paraId="2C25C9D5" w14:textId="77777777" w:rsidR="00950B11" w:rsidRDefault="00950B11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Badanie histologiczne i immunohistochemiczne – zdjęcia z opisami, tabele z wynikam</w:t>
      </w:r>
      <w:r w:rsidR="00266C9F">
        <w:rPr>
          <w:rFonts w:ascii="Times New Roman" w:hAnsi="Times New Roman" w:cs="Times New Roman"/>
        </w:rPr>
        <w:t>i</w:t>
      </w:r>
    </w:p>
    <w:p w14:paraId="40BCC413" w14:textId="77777777" w:rsidR="006216EC" w:rsidRPr="00157CC8" w:rsidRDefault="006216EC" w:rsidP="0088745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W przypadku, gdy wyniki będą przekazywane Zleceniodawcy przez Wykonawców, zleceniodawca przekaże je Oferentowi.</w:t>
      </w:r>
    </w:p>
    <w:p w14:paraId="24BAE29F" w14:textId="77777777" w:rsidR="00BE69A9" w:rsidRPr="00157CC8" w:rsidRDefault="00BE69A9" w:rsidP="0088745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 Przygotowanie bazy danych w formie elektronicznej.</w:t>
      </w:r>
    </w:p>
    <w:p w14:paraId="3094BFCF" w14:textId="77777777" w:rsidR="009F02C8" w:rsidRPr="00157CC8" w:rsidRDefault="009F02C8" w:rsidP="0088745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>Protokół z przeprowadzonych badań.</w:t>
      </w:r>
    </w:p>
    <w:p w14:paraId="558F3E11" w14:textId="77777777" w:rsidR="001C60C6" w:rsidRDefault="001C60C6" w:rsidP="00B40B6C">
      <w:pPr>
        <w:ind w:left="720"/>
      </w:pPr>
    </w:p>
    <w:sectPr w:rsidR="001C60C6" w:rsidSect="00972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C12D" w14:textId="77777777" w:rsidR="00A01E94" w:rsidRDefault="00A01E94" w:rsidP="001F1706">
      <w:pPr>
        <w:spacing w:after="0" w:line="240" w:lineRule="auto"/>
      </w:pPr>
      <w:r>
        <w:separator/>
      </w:r>
    </w:p>
  </w:endnote>
  <w:endnote w:type="continuationSeparator" w:id="0">
    <w:p w14:paraId="33007E91" w14:textId="77777777" w:rsidR="00A01E94" w:rsidRDefault="00A01E94" w:rsidP="001F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3530" w14:textId="77777777" w:rsidR="00AB05FA" w:rsidRDefault="00AB05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8575" w14:textId="77777777" w:rsidR="00AB05FA" w:rsidRDefault="00AB05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24CB" w14:textId="77777777" w:rsidR="00AB05FA" w:rsidRDefault="00AB0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2BB0D" w14:textId="77777777" w:rsidR="00A01E94" w:rsidRDefault="00A01E94" w:rsidP="001F1706">
      <w:pPr>
        <w:spacing w:after="0" w:line="240" w:lineRule="auto"/>
      </w:pPr>
      <w:r>
        <w:separator/>
      </w:r>
    </w:p>
  </w:footnote>
  <w:footnote w:type="continuationSeparator" w:id="0">
    <w:p w14:paraId="371B9639" w14:textId="77777777" w:rsidR="00A01E94" w:rsidRDefault="00A01E94" w:rsidP="001F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A9E4" w14:textId="77777777" w:rsidR="00AB05FA" w:rsidRDefault="00AB05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D0BC" w14:textId="77777777" w:rsidR="00AB05FA" w:rsidRDefault="00AB05FA" w:rsidP="00AB05F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01D9CB" wp14:editId="720D1A95">
          <wp:extent cx="6123940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97A5" w14:textId="77777777" w:rsidR="00AB05FA" w:rsidRDefault="00AB0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C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EB"/>
    <w:rsid w:val="000029C9"/>
    <w:rsid w:val="00015255"/>
    <w:rsid w:val="00050381"/>
    <w:rsid w:val="00077FD6"/>
    <w:rsid w:val="000A695D"/>
    <w:rsid w:val="000E0203"/>
    <w:rsid w:val="000E51EC"/>
    <w:rsid w:val="00103040"/>
    <w:rsid w:val="00104CA7"/>
    <w:rsid w:val="00110372"/>
    <w:rsid w:val="00141A77"/>
    <w:rsid w:val="00157CC8"/>
    <w:rsid w:val="00160551"/>
    <w:rsid w:val="0016744E"/>
    <w:rsid w:val="00167E4F"/>
    <w:rsid w:val="00191F4F"/>
    <w:rsid w:val="00195DCD"/>
    <w:rsid w:val="00197623"/>
    <w:rsid w:val="001A2341"/>
    <w:rsid w:val="001C0DDA"/>
    <w:rsid w:val="001C60C6"/>
    <w:rsid w:val="001F1706"/>
    <w:rsid w:val="00203214"/>
    <w:rsid w:val="0020465B"/>
    <w:rsid w:val="00213CF7"/>
    <w:rsid w:val="00243DD5"/>
    <w:rsid w:val="00246388"/>
    <w:rsid w:val="002626AF"/>
    <w:rsid w:val="00266C9F"/>
    <w:rsid w:val="00276D10"/>
    <w:rsid w:val="002A0D12"/>
    <w:rsid w:val="002B7A70"/>
    <w:rsid w:val="002C2091"/>
    <w:rsid w:val="002F5845"/>
    <w:rsid w:val="00313A0C"/>
    <w:rsid w:val="003506E5"/>
    <w:rsid w:val="00376862"/>
    <w:rsid w:val="00387D9F"/>
    <w:rsid w:val="003A5179"/>
    <w:rsid w:val="003A60BB"/>
    <w:rsid w:val="003B6034"/>
    <w:rsid w:val="003B724A"/>
    <w:rsid w:val="003C4614"/>
    <w:rsid w:val="003E4786"/>
    <w:rsid w:val="003F2881"/>
    <w:rsid w:val="004227EA"/>
    <w:rsid w:val="00432B07"/>
    <w:rsid w:val="00442BD6"/>
    <w:rsid w:val="00452A9F"/>
    <w:rsid w:val="00472588"/>
    <w:rsid w:val="00480BE3"/>
    <w:rsid w:val="00487114"/>
    <w:rsid w:val="00493CEB"/>
    <w:rsid w:val="004955B5"/>
    <w:rsid w:val="004A277F"/>
    <w:rsid w:val="004B3BF9"/>
    <w:rsid w:val="00523C16"/>
    <w:rsid w:val="005627E0"/>
    <w:rsid w:val="0057311C"/>
    <w:rsid w:val="00580AF5"/>
    <w:rsid w:val="005B1179"/>
    <w:rsid w:val="005B1FF9"/>
    <w:rsid w:val="005D6EC7"/>
    <w:rsid w:val="006110F4"/>
    <w:rsid w:val="00617134"/>
    <w:rsid w:val="006216EC"/>
    <w:rsid w:val="006246BF"/>
    <w:rsid w:val="006269EB"/>
    <w:rsid w:val="00626FAE"/>
    <w:rsid w:val="00640A96"/>
    <w:rsid w:val="00674B21"/>
    <w:rsid w:val="00681024"/>
    <w:rsid w:val="00693B99"/>
    <w:rsid w:val="006A752F"/>
    <w:rsid w:val="006D3076"/>
    <w:rsid w:val="006E66BA"/>
    <w:rsid w:val="00715AF2"/>
    <w:rsid w:val="007200A1"/>
    <w:rsid w:val="00747EA2"/>
    <w:rsid w:val="00751175"/>
    <w:rsid w:val="0079079F"/>
    <w:rsid w:val="007936D9"/>
    <w:rsid w:val="0079639C"/>
    <w:rsid w:val="007B0821"/>
    <w:rsid w:val="007E06EA"/>
    <w:rsid w:val="007F6FE1"/>
    <w:rsid w:val="00846654"/>
    <w:rsid w:val="00880344"/>
    <w:rsid w:val="00887451"/>
    <w:rsid w:val="008E6FFF"/>
    <w:rsid w:val="008F570A"/>
    <w:rsid w:val="00920A99"/>
    <w:rsid w:val="00935FD3"/>
    <w:rsid w:val="00950B11"/>
    <w:rsid w:val="0097240C"/>
    <w:rsid w:val="00984A74"/>
    <w:rsid w:val="009E3C54"/>
    <w:rsid w:val="009F02C8"/>
    <w:rsid w:val="00A01E94"/>
    <w:rsid w:val="00A02091"/>
    <w:rsid w:val="00A13BF5"/>
    <w:rsid w:val="00A6421F"/>
    <w:rsid w:val="00A73B94"/>
    <w:rsid w:val="00AB05FA"/>
    <w:rsid w:val="00AD01FD"/>
    <w:rsid w:val="00AD46FF"/>
    <w:rsid w:val="00AE35C0"/>
    <w:rsid w:val="00AF14F6"/>
    <w:rsid w:val="00B178A0"/>
    <w:rsid w:val="00B258E4"/>
    <w:rsid w:val="00B26E88"/>
    <w:rsid w:val="00B40B6C"/>
    <w:rsid w:val="00B66118"/>
    <w:rsid w:val="00B6633E"/>
    <w:rsid w:val="00B721DE"/>
    <w:rsid w:val="00B83BD6"/>
    <w:rsid w:val="00B95F29"/>
    <w:rsid w:val="00BD3B45"/>
    <w:rsid w:val="00BE69A9"/>
    <w:rsid w:val="00BF00CC"/>
    <w:rsid w:val="00BF54F3"/>
    <w:rsid w:val="00C14CDF"/>
    <w:rsid w:val="00C551DF"/>
    <w:rsid w:val="00C60F46"/>
    <w:rsid w:val="00C82A51"/>
    <w:rsid w:val="00C86C06"/>
    <w:rsid w:val="00C907C1"/>
    <w:rsid w:val="00CF49DB"/>
    <w:rsid w:val="00D27681"/>
    <w:rsid w:val="00D71F88"/>
    <w:rsid w:val="00D8268A"/>
    <w:rsid w:val="00D9368E"/>
    <w:rsid w:val="00DB2E31"/>
    <w:rsid w:val="00E449CC"/>
    <w:rsid w:val="00E55947"/>
    <w:rsid w:val="00F23754"/>
    <w:rsid w:val="00F636B0"/>
    <w:rsid w:val="00FB359B"/>
    <w:rsid w:val="00F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92ACC"/>
  <w15:docId w15:val="{16F3D6A9-A9D1-4D70-802C-E6A892CA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9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7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7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70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6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6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6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E06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6E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E478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C8"/>
  </w:style>
  <w:style w:type="paragraph" w:styleId="Stopka">
    <w:name w:val="footer"/>
    <w:basedOn w:val="Normalny"/>
    <w:link w:val="StopkaZnak"/>
    <w:uiPriority w:val="99"/>
    <w:unhideWhenUsed/>
    <w:rsid w:val="0015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EF6F4-312B-4FD2-8A0C-E5FC453C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Wielęgowska-Niepostyn Alicja</cp:lastModifiedBy>
  <cp:revision>3</cp:revision>
  <dcterms:created xsi:type="dcterms:W3CDTF">2022-06-30T10:50:00Z</dcterms:created>
  <dcterms:modified xsi:type="dcterms:W3CDTF">2022-07-01T06:28:00Z</dcterms:modified>
</cp:coreProperties>
</file>