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444EA" w14:textId="77777777" w:rsidR="00EE2EA3" w:rsidRPr="00EE2EA3" w:rsidRDefault="00EE2EA3" w:rsidP="00EE2EA3">
      <w:pPr>
        <w:rPr>
          <w:rFonts w:ascii="Cambria" w:hAnsi="Cambria" w:cs="Times New Roman"/>
          <w:b/>
          <w:sz w:val="20"/>
          <w:szCs w:val="20"/>
        </w:rPr>
      </w:pPr>
    </w:p>
    <w:p w14:paraId="356D892B" w14:textId="5F59C6BE" w:rsidR="00EE2EA3" w:rsidRPr="00EE2EA3" w:rsidRDefault="00EE2EA3" w:rsidP="00EE2EA3">
      <w:pPr>
        <w:rPr>
          <w:rFonts w:ascii="Cambria" w:hAnsi="Cambria"/>
          <w:b/>
          <w:bCs/>
          <w:sz w:val="20"/>
          <w:szCs w:val="20"/>
        </w:rPr>
      </w:pPr>
      <w:r w:rsidRPr="00EE2EA3">
        <w:rPr>
          <w:rFonts w:ascii="Cambria" w:hAnsi="Cambria" w:cs="Times New Roman"/>
          <w:b/>
          <w:sz w:val="20"/>
          <w:szCs w:val="20"/>
        </w:rPr>
        <w:t>ZP.271.9.2025</w:t>
      </w:r>
      <w:r w:rsidRPr="00EE2EA3"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 w:rsidRPr="00EE2EA3">
        <w:rPr>
          <w:rFonts w:ascii="Cambria" w:eastAsia="Arial" w:hAnsi="Cambria" w:cs="Times New Roman"/>
          <w:b/>
          <w:sz w:val="20"/>
          <w:szCs w:val="20"/>
        </w:rPr>
        <w:t>Załącznik nr 1</w:t>
      </w:r>
      <w:r>
        <w:rPr>
          <w:rFonts w:ascii="Cambria" w:eastAsia="Arial" w:hAnsi="Cambria" w:cs="Times New Roman"/>
          <w:b/>
          <w:sz w:val="20"/>
          <w:szCs w:val="20"/>
        </w:rPr>
        <w:t>A</w:t>
      </w:r>
    </w:p>
    <w:p w14:paraId="5443493D" w14:textId="77777777" w:rsidR="00EE2EA3" w:rsidRDefault="00EE2EA3" w:rsidP="00697044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0FEC2F3D" w14:textId="6AE6350C" w:rsidR="002A2B38" w:rsidRPr="00EE2EA3" w:rsidRDefault="00697044" w:rsidP="00EE2EA3">
      <w:pPr>
        <w:jc w:val="center"/>
        <w:rPr>
          <w:rFonts w:ascii="Cambria" w:hAnsi="Cambria"/>
          <w:b/>
          <w:bCs/>
          <w:sz w:val="20"/>
          <w:szCs w:val="20"/>
        </w:rPr>
      </w:pPr>
      <w:r w:rsidRPr="00EE2EA3">
        <w:rPr>
          <w:rFonts w:ascii="Cambria" w:hAnsi="Cambria"/>
          <w:b/>
          <w:bCs/>
          <w:sz w:val="20"/>
          <w:szCs w:val="20"/>
        </w:rPr>
        <w:t xml:space="preserve">Specyfikacja techniczna </w:t>
      </w:r>
      <w:r w:rsidR="00EE2EA3">
        <w:rPr>
          <w:rFonts w:ascii="Cambria" w:hAnsi="Cambria"/>
          <w:b/>
          <w:bCs/>
          <w:sz w:val="20"/>
          <w:szCs w:val="20"/>
        </w:rPr>
        <w:t xml:space="preserve">- </w:t>
      </w:r>
      <w:r w:rsidR="00EE2EA3" w:rsidRPr="00EE2EA3">
        <w:rPr>
          <w:rFonts w:ascii="Cambria" w:hAnsi="Cambria"/>
          <w:b/>
          <w:bCs/>
          <w:sz w:val="20"/>
          <w:szCs w:val="20"/>
        </w:rPr>
        <w:t>Rozwój e-usług publicznych w Gminie Kleszczewo</w:t>
      </w:r>
    </w:p>
    <w:tbl>
      <w:tblPr>
        <w:tblW w:w="14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693"/>
        <w:gridCol w:w="978"/>
        <w:gridCol w:w="3983"/>
        <w:gridCol w:w="1559"/>
        <w:gridCol w:w="4111"/>
        <w:gridCol w:w="222"/>
      </w:tblGrid>
      <w:tr w:rsidR="00C74454" w:rsidRPr="00C74454" w14:paraId="5876341E" w14:textId="77777777" w:rsidTr="00C74454">
        <w:trPr>
          <w:gridAfter w:val="1"/>
          <w:wAfter w:w="222" w:type="dxa"/>
          <w:trHeight w:val="45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CFBB7" w14:textId="77777777" w:rsidR="002D6C95" w:rsidRPr="00C74454" w:rsidRDefault="002D6C95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L.p</w:t>
            </w:r>
            <w:r w:rsidR="000A1FAD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1A367" w14:textId="275E9ED7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66D14" w14:textId="21DE36C1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3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356C2" w14:textId="0BA3C071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Specyfikacja techniczna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416AE" w14:textId="07CD4FB4" w:rsidR="002D6C95" w:rsidRPr="00C74454" w:rsidRDefault="00C74454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Cena jednostkowa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br/>
            </w:r>
            <w:r w:rsidR="00EE2EA3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[</w:t>
            </w:r>
            <w:r w:rsidR="002D6C95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zł</w:t>
            </w:r>
            <w:r w:rsidR="00EB62BE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 xml:space="preserve"> brutto</w:t>
            </w:r>
            <w:r w:rsidR="00EE2EA3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18FB" w14:textId="5A2847AA" w:rsidR="002D6C95" w:rsidRPr="00C74454" w:rsidRDefault="00EE2EA3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Parametry</w:t>
            </w:r>
            <w:r w:rsidR="002D6C95"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 xml:space="preserve"> techniczn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e / funkcjonalne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br/>
            </w:r>
            <w:r w:rsidRPr="00B17125">
              <w:rPr>
                <w:rFonts w:ascii="Cambria" w:eastAsia="Times New Roman" w:hAnsi="Cambria" w:cs="Calibri"/>
                <w:color w:val="000000" w:themeColor="text1"/>
                <w:sz w:val="20"/>
                <w:szCs w:val="20"/>
                <w:highlight w:val="cyan"/>
                <w:lang w:eastAsia="pl-PL"/>
              </w:rPr>
              <w:t>(wypełnia Wykonawca)</w:t>
            </w:r>
          </w:p>
        </w:tc>
      </w:tr>
      <w:tr w:rsidR="00C74454" w:rsidRPr="00C74454" w14:paraId="53CE7173" w14:textId="77777777" w:rsidTr="00C74454">
        <w:trPr>
          <w:trHeight w:val="25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A420F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50727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02481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51B1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BAB33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8A56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D1AA" w14:textId="77777777" w:rsidR="002D6C95" w:rsidRPr="00C74454" w:rsidRDefault="002D6C95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C74454" w:rsidRPr="00C74454" w14:paraId="03BD4521" w14:textId="77777777" w:rsidTr="00C74454">
        <w:trPr>
          <w:trHeight w:val="645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32B02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5CA95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9B4AE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56F79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23CE4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B8B1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2B2D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21C9F003" w14:textId="77777777" w:rsidTr="00C74454">
        <w:trPr>
          <w:trHeight w:val="12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1A60F" w14:textId="77777777" w:rsidR="002D6C95" w:rsidRPr="00C74454" w:rsidRDefault="002D6C95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C413A" w14:textId="77777777" w:rsidR="002D6C95" w:rsidRPr="00C74454" w:rsidRDefault="00633054" w:rsidP="0069704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Stacja robocza z monitorem i skanerem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FF1540" w14:textId="42622829" w:rsidR="002D6C95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3 </w:t>
            </w:r>
            <w:r w:rsidR="00C84A69"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zestaw</w:t>
            </w: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F2785" w14:textId="1BF91C05" w:rsidR="002D6C95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Komputerowa stacja robocza pozwalająca na kompletną i ergonomiczną pracę na stanowisku kancelaryjnym dla systemu Elektronicznego Zarządzania Dokumentami; procesor Intel </w:t>
            </w:r>
            <w:proofErr w:type="spellStart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Core</w:t>
            </w:r>
            <w:proofErr w:type="spellEnd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i-5 lub równoważny, Windows 11, Microsoft Office H&amp;B, dysk SSD 512 GB, pamięć wewnętrzna 16 GB, monitor LED 23,8 cala; skaner dokumentów z prędkością skanowania ADF (</w:t>
            </w:r>
            <w:proofErr w:type="spellStart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cz</w:t>
            </w:r>
            <w:proofErr w:type="spellEnd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/b, A4) min. 40 stron/min.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4FBE90B" w14:textId="77777777" w:rsidR="002D6C95" w:rsidRPr="00C74454" w:rsidRDefault="00EB62BE" w:rsidP="0069704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…………..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08AA" w14:textId="47EFB7C4" w:rsidR="002D6C95" w:rsidRPr="00C74454" w:rsidRDefault="002D6C95" w:rsidP="00CB7BAB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  <w:hideMark/>
          </w:tcPr>
          <w:p w14:paraId="5DE1280A" w14:textId="77777777" w:rsidR="002D6C95" w:rsidRPr="00C74454" w:rsidRDefault="002D6C95" w:rsidP="0069704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099D5E49" w14:textId="77777777" w:rsidTr="00C74454">
        <w:trPr>
          <w:trHeight w:val="62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578A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28AB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System EZD z Systemem Zarządzania Bezpieczeństwem Informacji dla Urzędu Gminy - licencja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F24D" w14:textId="31E985A2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FED0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System teleinformatyczny do elektronicznego zarządzania dokumentacją umożliwiający wykonywanie w nim czynności kancelaryjnych, dokumentowanie przebiegu załatwiania spraw oraz gromadzenie i tworzenie dokumentów elektronicznych.</w:t>
            </w:r>
          </w:p>
          <w:p w14:paraId="25E448C8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System teleinformatyczny do zarządzania SZBI z funkcją Audytu Wewnętrznego umożliwiający wdrożenie lub aktualizację i monitorowanie w JST polityk bezpieczeństwa informacji (SZBI). </w:t>
            </w:r>
          </w:p>
          <w:p w14:paraId="41C8E49E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Wspiera wdrożenie w JST środków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 xml:space="preserve">zarządzania ryzykiem w </w:t>
            </w:r>
            <w:proofErr w:type="spellStart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cyberbezpieczeństwie</w:t>
            </w:r>
            <w:proofErr w:type="spellEnd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oraz wdrożenie w JST mechanizmów i środków zwiększających odporność na ataki z cyberprzestrzeni. Podnosi poziom wiedzy i kompetencji personelu JST kluczowy z punktu widzenia wdrożonego SZBI w urzędzie oraz umożliwia przeprowadzenie w JST audytów SZBI potwierdzających uzyskanie wyższego poziomu odporności na </w:t>
            </w:r>
            <w:proofErr w:type="spellStart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cyberzagrożenia</w:t>
            </w:r>
            <w:proofErr w:type="spellEnd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a także dokumentuje funkcjonowanie jednostki w zakresie realizacji celów   zarządzania i zapewnienia wewnętrznego ładu organizacyjnego. </w:t>
            </w:r>
          </w:p>
          <w:p w14:paraId="39604712" w14:textId="52F75192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Ułatwia formułowanie celów i zadań dla jednostki, określenie uprawnień i odpowiedzialności poszczególnych komórek organizacyjnych, przydzielanie zadań   oraz prowadzenie kontroli. Wspiera proces zarządzania ryzykiem związanym z realizacją zaplanowanych celów i zadań. Umożliwia monitorowanie realizacji zadań i celów, identyfikację i analizę ryzyka oraz planowanie działań zaradczych.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9341E0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lastRenderedPageBreak/>
              <w:t>……………..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390F" w14:textId="79E2AA58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  <w:hideMark/>
          </w:tcPr>
          <w:p w14:paraId="6D3AF386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769329E5" w14:textId="77777777" w:rsidTr="00C74454">
        <w:trPr>
          <w:trHeight w:val="59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BAB5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A7B1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System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eUrząd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 dla Urzędu Gminy - licencja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078C" w14:textId="4B591735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3BF5" w14:textId="7FB7F1CF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oprogramowanie, dzięki któremu mieszkańcy będą mogli przez Internet za pośrednictwem portalu (przeglądarki internetowej) lub aplikacji mobilnej, sprawdzić aktualny stan zobowiązań i dokonać ich płatności, umówić wizytę w urzędzie, uczestniczyć w konsultacjach społecznych oraz otrzymywać powiadomienia o zdarzeniach lokalnych. System e-Urząd umożliwia przesyłanie dokumentów i wniosków do urzędu, co pozwoli załatwiać użytkownikom w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dogodnym dla siebie czasie, 24 godziny na dobę, bez wychodzenia z domu. Korzystanie z systemu e-Urząd będzie bezpłatne i dostępne dla wszystkich. Aby korzystać z Systemu e-Urząd niezbędne będzie posiadanie Profilu Zaufanego, konta w bankowości elektronicznej lub dowodu osobistego z warstwą elektroniczną.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9160564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lastRenderedPageBreak/>
              <w:t>……………...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8991" w14:textId="592D5742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  <w:hideMark/>
          </w:tcPr>
          <w:p w14:paraId="407F8161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65E76B90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3739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3117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System EZD dla jednostek organizacyjnych (Zespół Szkół w Kleszczewie, Zespół Szkół w Tulcach, Gminny Ośrodek Kultury i Sportu w</w:t>
            </w:r>
          </w:p>
          <w:p w14:paraId="21621FB7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Kleszczewie, Ośrodek Pomocy Społecznej w Kleszczewie) - licencja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77996" w14:textId="20748F78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3B9F" w14:textId="4BA66D03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system teleinformatyczny do elektronicznego zarządzania dokumentacją umożliwiający wykonywanie w nim czynności kancelaryjnych, dokumentowanie przebiegu załatwiania spraw oraz gromadzenie i tworzenie dokumentów elektronicznych.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BEC0B37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………….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72FA0" w14:textId="3A343162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highlight w:val="yellow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3C6ABD28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340597D1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670D0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E548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Oprogramowanie do połączenia systemu EZD z systemami dziedzinowymi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CF9B" w14:textId="0C04E1C5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3159F" w14:textId="357151BD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Oprogramowanie API RADIX+ niezbędne do połączenia systemu EZD z systemami dziedzinowymi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59143F6" w14:textId="60A5922A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</w:t>
            </w:r>
            <w:r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…..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90DFB" w14:textId="7F574355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47CA3950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119462A2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FA07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DB4DD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Oprogramowanie do połączenia systemu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eUrząd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 z systemami dziedzinowymi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3F5A" w14:textId="29FA5112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1 </w:t>
            </w:r>
            <w:proofErr w:type="spellStart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kpl</w:t>
            </w:r>
            <w:proofErr w:type="spellEnd"/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3AF6" w14:textId="76754A3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Oprogramowanie API RADIX+ niezbędne do połączenia systemu </w:t>
            </w:r>
            <w:proofErr w:type="spellStart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eUrząd</w:t>
            </w:r>
            <w:proofErr w:type="spellEnd"/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z systemami dziedzinowymi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EC1ABFC" w14:textId="568E9545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t>…………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FBA5C" w14:textId="51BEFFB3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65CD5720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C74454" w:rsidRPr="00C74454" w14:paraId="099D5988" w14:textId="77777777" w:rsidTr="00C74454">
        <w:trPr>
          <w:trHeight w:val="59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ABEF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A372" w14:textId="77777777" w:rsidR="00C74454" w:rsidRPr="00C74454" w:rsidRDefault="00C74454" w:rsidP="00EE2EA3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Zakup dodatkowych formularzy e-usług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5264" w14:textId="712EB01B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 xml:space="preserve">24 </w:t>
            </w:r>
            <w:r w:rsidRPr="00C74454">
              <w:rPr>
                <w:rFonts w:ascii="Cambria" w:eastAsia="Times New Roman" w:hAnsi="Cambria" w:cs="Calibr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046A" w14:textId="77777777" w:rsidR="00C74454" w:rsidRPr="00C74454" w:rsidRDefault="00C74454" w:rsidP="00C74454">
            <w:p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Formularze następujących e-usług:</w:t>
            </w:r>
          </w:p>
          <w:p w14:paraId="4E3C050A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wypisu/wyrysu z miejscowego planu zagospodarowania przestrzennego;</w:t>
            </w:r>
          </w:p>
          <w:p w14:paraId="6F9A22C0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numerze porządkowym budynku;</w:t>
            </w:r>
          </w:p>
          <w:p w14:paraId="073422F4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ustalenie numeru porządkowego;</w:t>
            </w:r>
          </w:p>
          <w:p w14:paraId="762DA036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Deklaracja na podatek od środków transportowych;</w:t>
            </w:r>
          </w:p>
          <w:p w14:paraId="4F6832F3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Zgłoszenie zamiaru usunięcia drzew/drzewa lub krzewów;</w:t>
            </w:r>
          </w:p>
          <w:p w14:paraId="6B776D84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Wniosek o wydanie zaświadczenia dotyczącego przeznaczenia w planie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zagospodarowania przestrzennego lub w studium uwarunkowań i kierunków zagospodarowania przestrzennego gminy;</w:t>
            </w:r>
          </w:p>
          <w:p w14:paraId="5FB1479A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zaleganiu/niezaleganiu w podatkach;</w:t>
            </w:r>
          </w:p>
          <w:p w14:paraId="2F14D974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usunięcie drzew lub krzewów;</w:t>
            </w:r>
          </w:p>
          <w:p w14:paraId="4DE7104E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zmianę adresu do korespondencji w ewidencji podatkowej;</w:t>
            </w:r>
          </w:p>
          <w:p w14:paraId="34696005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położeniu działki na obszarze zdegradowanym i obszarze rewitalizacji;</w:t>
            </w:r>
          </w:p>
          <w:p w14:paraId="499577EF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zwrot / zaliczenie na poczet / zaksięgowanie nadpłaty podatku;</w:t>
            </w:r>
          </w:p>
          <w:p w14:paraId="0626D6AE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odpisu aktu stanu cywilnego;</w:t>
            </w:r>
          </w:p>
          <w:p w14:paraId="1B06964C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zwrot opłaty skarbowej;</w:t>
            </w:r>
          </w:p>
          <w:p w14:paraId="66C0A737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zameldowaniu;</w:t>
            </w:r>
          </w:p>
          <w:p w14:paraId="07DBDF5F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braku osób zameldowanych;</w:t>
            </w:r>
          </w:p>
          <w:p w14:paraId="1914F2B1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zajęcie pasa drogowego, drogi gminnej w celu prowadzenia robót w pasie drogowym;</w:t>
            </w:r>
          </w:p>
          <w:p w14:paraId="53AF2619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zajęcie pasa drogowego i ustalenia opłaty za umieszczenie infrastruktury technicznej niezwiązanej z potrzebami zarzadzania drogami lub potrzebami ruchu drogowego;</w:t>
            </w:r>
          </w:p>
          <w:p w14:paraId="015576F6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Wniosek o lokalizację w pasie drogowym urządzenia nie związanego z potrzebami zarządzania drogami lub </w:t>
            </w: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lastRenderedPageBreak/>
              <w:t>potrzebami ruchu drogowego;</w:t>
            </w:r>
          </w:p>
          <w:p w14:paraId="46C161BB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odroczenie terminu płatności podatku, zaległości podatkowej wraz z odsetkami za zwłokę;</w:t>
            </w:r>
          </w:p>
          <w:p w14:paraId="03CF1CC7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(nie) figurowaniu w rejestrze jako podatnik podatku rolnego / o wielkości użytków rolnych;</w:t>
            </w:r>
          </w:p>
          <w:p w14:paraId="3B8FB511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jednorazowy wynajem lokalu;</w:t>
            </w:r>
          </w:p>
          <w:p w14:paraId="13221E8D" w14:textId="77777777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zaświadczenia o braku podstaw do wniesienia sprzeciwu do zgłoszenia zamiaru usunięcia drzewa z nieruchomości;</w:t>
            </w:r>
          </w:p>
          <w:p w14:paraId="1EFAC4BE" w14:textId="77777777" w:rsid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wydanie zezwolenia na lokalizację lub przebudowę zjazdu;</w:t>
            </w:r>
          </w:p>
          <w:p w14:paraId="612C711C" w14:textId="377051BC" w:rsidR="00C74454" w:rsidRPr="00C74454" w:rsidRDefault="00C74454" w:rsidP="00C7445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Wniosek o rozgraniczenie nieruchomości</w:t>
            </w:r>
            <w:r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0FC3484" w14:textId="77777777" w:rsidR="00C74454" w:rsidRPr="00C74454" w:rsidRDefault="00C74454" w:rsidP="00C7445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</w:pPr>
            <w:r w:rsidRPr="00C74454">
              <w:rPr>
                <w:rFonts w:ascii="Cambria" w:eastAsia="Times New Roman" w:hAnsi="Cambria" w:cs="Calibri"/>
                <w:b/>
                <w:bCs/>
                <w:sz w:val="20"/>
                <w:szCs w:val="20"/>
                <w:lang w:eastAsia="pl-PL"/>
              </w:rPr>
              <w:lastRenderedPageBreak/>
              <w:t>………….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9150" w14:textId="72FC35C9" w:rsidR="00C74454" w:rsidRPr="00C74454" w:rsidRDefault="00C74454" w:rsidP="00C74454">
            <w:pPr>
              <w:pStyle w:val="Akapitzlist"/>
              <w:spacing w:after="0" w:line="240" w:lineRule="auto"/>
              <w:jc w:val="both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22" w:type="dxa"/>
            <w:vAlign w:val="center"/>
          </w:tcPr>
          <w:p w14:paraId="11B28B79" w14:textId="77777777" w:rsidR="00C74454" w:rsidRPr="00C74454" w:rsidRDefault="00C74454" w:rsidP="00C74454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</w:tbl>
    <w:p w14:paraId="17F8C719" w14:textId="77777777" w:rsidR="00C74454" w:rsidRDefault="00C74454" w:rsidP="00177893">
      <w:pPr>
        <w:rPr>
          <w:rFonts w:ascii="Cambria" w:hAnsi="Cambria"/>
          <w:b/>
          <w:bCs/>
          <w:sz w:val="20"/>
          <w:szCs w:val="20"/>
        </w:rPr>
      </w:pPr>
    </w:p>
    <w:p w14:paraId="74806F33" w14:textId="64E7496D" w:rsidR="00697044" w:rsidRPr="00C74454" w:rsidRDefault="00025DAE" w:rsidP="00177893">
      <w:pPr>
        <w:rPr>
          <w:rFonts w:ascii="Cambria" w:hAnsi="Cambria"/>
          <w:b/>
          <w:bCs/>
          <w:sz w:val="20"/>
          <w:szCs w:val="20"/>
        </w:rPr>
      </w:pPr>
      <w:r w:rsidRPr="00C74454">
        <w:rPr>
          <w:rFonts w:ascii="Cambria" w:hAnsi="Cambria"/>
          <w:b/>
          <w:bCs/>
          <w:sz w:val="20"/>
          <w:szCs w:val="20"/>
        </w:rPr>
        <w:t>Łączna cena (pozycje 1-7): ……………………….…………. zł netto;</w:t>
      </w:r>
    </w:p>
    <w:p w14:paraId="18E58F5F" w14:textId="3F6473C4" w:rsidR="00EE2EA3" w:rsidRDefault="00025DAE" w:rsidP="00025DAE">
      <w:pPr>
        <w:rPr>
          <w:rFonts w:ascii="Cambria" w:hAnsi="Cambria"/>
          <w:b/>
          <w:bCs/>
          <w:sz w:val="20"/>
          <w:szCs w:val="20"/>
        </w:rPr>
      </w:pPr>
      <w:r w:rsidRPr="00C74454">
        <w:rPr>
          <w:rFonts w:ascii="Cambria" w:hAnsi="Cambria"/>
          <w:b/>
          <w:bCs/>
          <w:sz w:val="20"/>
          <w:szCs w:val="20"/>
        </w:rPr>
        <w:t>Łączna cena (pozycje 1-7): …………………….……………. zł brutto.</w:t>
      </w:r>
    </w:p>
    <w:p w14:paraId="7FA17735" w14:textId="77777777" w:rsidR="00EE2EA3" w:rsidRPr="0083343C" w:rsidRDefault="00EE2EA3" w:rsidP="00EE2EA3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7194DA6F" w14:textId="0BBA05BD" w:rsidR="00EE2EA3" w:rsidRPr="00EE2EA3" w:rsidRDefault="00EE2EA3" w:rsidP="00EE2EA3">
      <w:pPr>
        <w:tabs>
          <w:tab w:val="left" w:pos="9000"/>
        </w:tabs>
        <w:jc w:val="center"/>
        <w:rPr>
          <w:rFonts w:ascii="Cambria" w:eastAsia="Arial" w:hAnsi="Cambria" w:cs="Times New Roman"/>
          <w:b/>
          <w:color w:val="FF0000"/>
          <w:sz w:val="20"/>
          <w:szCs w:val="20"/>
        </w:rPr>
      </w:pPr>
      <w:bookmarkStart w:id="0" w:name="_Hlk192511488"/>
      <w:r w:rsidRPr="00EE2EA3">
        <w:rPr>
          <w:rFonts w:ascii="Cambria" w:eastAsia="Arial" w:hAnsi="Cambria" w:cs="Times New Roman"/>
          <w:b/>
          <w:color w:val="FF0000"/>
          <w:sz w:val="20"/>
          <w:szCs w:val="20"/>
        </w:rPr>
        <w:t>NIE PODPISYWAĆ FORMULARZA PODPISEM ODRĘCZNYM</w:t>
      </w:r>
      <w:bookmarkEnd w:id="0"/>
    </w:p>
    <w:p w14:paraId="768CB92D" w14:textId="77777777" w:rsidR="00EE2EA3" w:rsidRPr="00EE2EA3" w:rsidRDefault="00EE2EA3" w:rsidP="00EE2EA3">
      <w:pPr>
        <w:tabs>
          <w:tab w:val="left" w:pos="9000"/>
        </w:tabs>
        <w:spacing w:after="0"/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EE2EA3">
        <w:rPr>
          <w:rFonts w:ascii="Cambria" w:eastAsia="Arial" w:hAnsi="Cambria" w:cs="Times New Roman"/>
          <w:b/>
          <w:sz w:val="18"/>
          <w:szCs w:val="18"/>
        </w:rPr>
        <w:t xml:space="preserve">Podpis Wykonawcy – PLIK  należy podpisać </w:t>
      </w:r>
      <w:r w:rsidRPr="00EE2EA3">
        <w:rPr>
          <w:rFonts w:ascii="Cambria" w:eastAsia="Arial" w:hAnsi="Cambria" w:cs="Times New Roman"/>
          <w:b/>
          <w:sz w:val="18"/>
          <w:szCs w:val="18"/>
        </w:rPr>
        <w:br/>
        <w:t>elektronicznym podpisem kwalifikowanym</w:t>
      </w:r>
    </w:p>
    <w:p w14:paraId="0FA8E012" w14:textId="77777777" w:rsidR="00EE2EA3" w:rsidRPr="00EE2EA3" w:rsidRDefault="00EE2EA3" w:rsidP="00EE2EA3">
      <w:pPr>
        <w:tabs>
          <w:tab w:val="left" w:pos="9000"/>
        </w:tabs>
        <w:spacing w:after="0"/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EE2EA3">
        <w:rPr>
          <w:rFonts w:ascii="Cambria" w:eastAsia="Arial" w:hAnsi="Cambria" w:cs="Times New Roman"/>
          <w:b/>
          <w:sz w:val="18"/>
          <w:szCs w:val="18"/>
        </w:rPr>
        <w:t>lub elektronicznym podpisem zaufanym</w:t>
      </w:r>
    </w:p>
    <w:p w14:paraId="5CA8DB98" w14:textId="77777777" w:rsidR="00EE2EA3" w:rsidRPr="00EE2EA3" w:rsidRDefault="00EE2EA3" w:rsidP="00EE2EA3">
      <w:pPr>
        <w:tabs>
          <w:tab w:val="left" w:pos="9000"/>
        </w:tabs>
        <w:spacing w:after="0"/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EE2EA3">
        <w:rPr>
          <w:rFonts w:ascii="Cambria" w:eastAsia="Arial" w:hAnsi="Cambria" w:cs="Times New Roman"/>
          <w:b/>
          <w:sz w:val="18"/>
          <w:szCs w:val="18"/>
        </w:rPr>
        <w:t>lub elektronicznym podpisem osobistym (e-dowód)</w:t>
      </w:r>
    </w:p>
    <w:p w14:paraId="2CD8437A" w14:textId="77777777" w:rsidR="00EE2EA3" w:rsidRPr="00C74454" w:rsidRDefault="00EE2EA3" w:rsidP="00025DAE">
      <w:pPr>
        <w:rPr>
          <w:rFonts w:ascii="Cambria" w:hAnsi="Cambria"/>
          <w:b/>
          <w:bCs/>
          <w:sz w:val="20"/>
          <w:szCs w:val="20"/>
        </w:rPr>
      </w:pPr>
    </w:p>
    <w:p w14:paraId="1BF8E7A2" w14:textId="77777777" w:rsidR="00025DAE" w:rsidRPr="00C74454" w:rsidRDefault="00025DAE" w:rsidP="00177893">
      <w:pPr>
        <w:rPr>
          <w:rFonts w:ascii="Cambria" w:hAnsi="Cambria"/>
          <w:b/>
          <w:bCs/>
          <w:sz w:val="20"/>
          <w:szCs w:val="20"/>
        </w:rPr>
      </w:pPr>
    </w:p>
    <w:sectPr w:rsidR="00025DAE" w:rsidRPr="00C74454" w:rsidSect="00697044">
      <w:headerReference w:type="default" r:id="rId7"/>
      <w:footerReference w:type="default" r:id="rId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24DF3" w14:textId="77777777" w:rsidR="00A124F0" w:rsidRDefault="00A124F0" w:rsidP="00025DAE">
      <w:pPr>
        <w:spacing w:after="0" w:line="240" w:lineRule="auto"/>
      </w:pPr>
      <w:r>
        <w:separator/>
      </w:r>
    </w:p>
  </w:endnote>
  <w:endnote w:type="continuationSeparator" w:id="0">
    <w:p w14:paraId="106CCC66" w14:textId="77777777" w:rsidR="00A124F0" w:rsidRDefault="00A124F0" w:rsidP="00025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1174141"/>
      <w:docPartObj>
        <w:docPartGallery w:val="Page Numbers (Bottom of Page)"/>
        <w:docPartUnique/>
      </w:docPartObj>
    </w:sdtPr>
    <w:sdtContent>
      <w:p w14:paraId="2B330277" w14:textId="77777777" w:rsidR="00025DAE" w:rsidRDefault="00025DAE">
        <w:pPr>
          <w:pStyle w:val="Stopka"/>
          <w:jc w:val="right"/>
        </w:pPr>
        <w:r w:rsidRPr="00025DAE">
          <w:rPr>
            <w:sz w:val="16"/>
            <w:szCs w:val="16"/>
          </w:rPr>
          <w:fldChar w:fldCharType="begin"/>
        </w:r>
        <w:r w:rsidRPr="00025DAE">
          <w:rPr>
            <w:sz w:val="16"/>
            <w:szCs w:val="16"/>
          </w:rPr>
          <w:instrText xml:space="preserve"> PAGE   \* MERGEFORMAT </w:instrText>
        </w:r>
        <w:r w:rsidRPr="00025DAE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025DAE">
          <w:rPr>
            <w:sz w:val="16"/>
            <w:szCs w:val="16"/>
          </w:rPr>
          <w:fldChar w:fldCharType="end"/>
        </w:r>
      </w:p>
    </w:sdtContent>
  </w:sdt>
  <w:p w14:paraId="5EF24E18" w14:textId="77777777" w:rsidR="00025DAE" w:rsidRDefault="00025D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7C244" w14:textId="77777777" w:rsidR="00A124F0" w:rsidRDefault="00A124F0" w:rsidP="00025DAE">
      <w:pPr>
        <w:spacing w:after="0" w:line="240" w:lineRule="auto"/>
      </w:pPr>
      <w:r>
        <w:separator/>
      </w:r>
    </w:p>
  </w:footnote>
  <w:footnote w:type="continuationSeparator" w:id="0">
    <w:p w14:paraId="491E420E" w14:textId="77777777" w:rsidR="00A124F0" w:rsidRDefault="00A124F0" w:rsidP="00025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A846" w14:textId="7E9F29D0" w:rsidR="00EE2EA3" w:rsidRDefault="00EE2EA3">
    <w:pPr>
      <w:pStyle w:val="Nagwek"/>
    </w:pPr>
    <w:r>
      <w:rPr>
        <w:noProof/>
      </w:rPr>
      <w:drawing>
        <wp:inline distT="0" distB="0" distL="0" distR="0" wp14:anchorId="3B141D81" wp14:editId="7B87AEB4">
          <wp:extent cx="813816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6653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1682"/>
    <w:multiLevelType w:val="hybridMultilevel"/>
    <w:tmpl w:val="2FC29E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A5114"/>
    <w:multiLevelType w:val="hybridMultilevel"/>
    <w:tmpl w:val="C7D4B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E2F86"/>
    <w:multiLevelType w:val="hybridMultilevel"/>
    <w:tmpl w:val="C434A9F8"/>
    <w:lvl w:ilvl="0" w:tplc="BF549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DC4E0B"/>
    <w:multiLevelType w:val="hybridMultilevel"/>
    <w:tmpl w:val="97122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905FC"/>
    <w:multiLevelType w:val="hybridMultilevel"/>
    <w:tmpl w:val="6068D510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8868E6"/>
    <w:multiLevelType w:val="hybridMultilevel"/>
    <w:tmpl w:val="218AE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902B0"/>
    <w:multiLevelType w:val="hybridMultilevel"/>
    <w:tmpl w:val="DBF61D5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B12354"/>
    <w:multiLevelType w:val="hybridMultilevel"/>
    <w:tmpl w:val="EB20E0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BA4ACF"/>
    <w:multiLevelType w:val="hybridMultilevel"/>
    <w:tmpl w:val="3286B4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AA2FC6"/>
    <w:multiLevelType w:val="hybridMultilevel"/>
    <w:tmpl w:val="031A6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978703">
    <w:abstractNumId w:val="5"/>
  </w:num>
  <w:num w:numId="2" w16cid:durableId="5404653">
    <w:abstractNumId w:val="8"/>
  </w:num>
  <w:num w:numId="3" w16cid:durableId="6692156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2919032">
    <w:abstractNumId w:val="1"/>
  </w:num>
  <w:num w:numId="5" w16cid:durableId="353581794">
    <w:abstractNumId w:val="0"/>
  </w:num>
  <w:num w:numId="6" w16cid:durableId="267398877">
    <w:abstractNumId w:val="4"/>
  </w:num>
  <w:num w:numId="7" w16cid:durableId="1132014304">
    <w:abstractNumId w:val="6"/>
  </w:num>
  <w:num w:numId="8" w16cid:durableId="1877692253">
    <w:abstractNumId w:val="3"/>
  </w:num>
  <w:num w:numId="9" w16cid:durableId="1187140286">
    <w:abstractNumId w:val="9"/>
  </w:num>
  <w:num w:numId="10" w16cid:durableId="20613230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044"/>
    <w:rsid w:val="00025DAE"/>
    <w:rsid w:val="000A1FAD"/>
    <w:rsid w:val="00121C87"/>
    <w:rsid w:val="001415B9"/>
    <w:rsid w:val="00145DC5"/>
    <w:rsid w:val="00177893"/>
    <w:rsid w:val="001C593A"/>
    <w:rsid w:val="00264D10"/>
    <w:rsid w:val="00270BD7"/>
    <w:rsid w:val="002A1588"/>
    <w:rsid w:val="002A2B38"/>
    <w:rsid w:val="002B45F7"/>
    <w:rsid w:val="002C6451"/>
    <w:rsid w:val="002D6C95"/>
    <w:rsid w:val="002E0B44"/>
    <w:rsid w:val="003C4812"/>
    <w:rsid w:val="00466AEE"/>
    <w:rsid w:val="004B527C"/>
    <w:rsid w:val="004C030B"/>
    <w:rsid w:val="004E0D16"/>
    <w:rsid w:val="00566C1F"/>
    <w:rsid w:val="005C5A6F"/>
    <w:rsid w:val="00633054"/>
    <w:rsid w:val="006442D0"/>
    <w:rsid w:val="00697044"/>
    <w:rsid w:val="00774B0F"/>
    <w:rsid w:val="007A31B1"/>
    <w:rsid w:val="00855199"/>
    <w:rsid w:val="008B5AA7"/>
    <w:rsid w:val="008B7F64"/>
    <w:rsid w:val="009D4074"/>
    <w:rsid w:val="00A124F0"/>
    <w:rsid w:val="00A830DB"/>
    <w:rsid w:val="00AB12C5"/>
    <w:rsid w:val="00AB2F50"/>
    <w:rsid w:val="00AE653F"/>
    <w:rsid w:val="00B047D2"/>
    <w:rsid w:val="00B17125"/>
    <w:rsid w:val="00C57D53"/>
    <w:rsid w:val="00C74454"/>
    <w:rsid w:val="00C77E11"/>
    <w:rsid w:val="00C84A69"/>
    <w:rsid w:val="00CB7BAB"/>
    <w:rsid w:val="00CC2DF6"/>
    <w:rsid w:val="00D371D4"/>
    <w:rsid w:val="00DA698B"/>
    <w:rsid w:val="00DC600D"/>
    <w:rsid w:val="00E83A37"/>
    <w:rsid w:val="00EB62BE"/>
    <w:rsid w:val="00EE2EA3"/>
    <w:rsid w:val="00F25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7C76"/>
  <w15:docId w15:val="{BDC914F9-89DE-4B88-984F-AFADA8E1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6C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,L1,Akapit z listą5,Obiekt,List Paragraph1,BulletC,Akapit z listą31,normalny tekst,Numerowanie,Akapit z listą BS,Wypunktowanie"/>
    <w:basedOn w:val="Normalny"/>
    <w:link w:val="AkapitzlistZnak"/>
    <w:uiPriority w:val="34"/>
    <w:qFormat/>
    <w:rsid w:val="00DA698B"/>
    <w:pPr>
      <w:ind w:left="720"/>
      <w:contextualSpacing/>
    </w:pPr>
  </w:style>
  <w:style w:type="paragraph" w:styleId="Tekstpodstawowy3">
    <w:name w:val="Body Text 3"/>
    <w:basedOn w:val="Normalny"/>
    <w:link w:val="Tekstpodstawowy3Znak"/>
    <w:rsid w:val="00C57D5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57D5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ist Paragraph Znak,L1 Znak,Akapit z listą5 Znak,Obiekt Znak,List Paragraph1 Znak,BulletC Znak,Akapit z listą31 Znak,normalny tekst Znak,Numerowanie Znak,Akapit z listą BS Znak,Wypunktowanie Znak"/>
    <w:link w:val="Akapitzlist"/>
    <w:uiPriority w:val="34"/>
    <w:qFormat/>
    <w:rsid w:val="008B5AA7"/>
  </w:style>
  <w:style w:type="paragraph" w:styleId="NormalnyWeb">
    <w:name w:val="Normal (Web)"/>
    <w:basedOn w:val="Normalny"/>
    <w:uiPriority w:val="99"/>
    <w:unhideWhenUsed/>
    <w:rsid w:val="004B527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DAE"/>
  </w:style>
  <w:style w:type="paragraph" w:styleId="Stopka">
    <w:name w:val="footer"/>
    <w:basedOn w:val="Normalny"/>
    <w:link w:val="StopkaZnak"/>
    <w:uiPriority w:val="99"/>
    <w:unhideWhenUsed/>
    <w:rsid w:val="00025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875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J</dc:creator>
  <cp:lastModifiedBy>Angelika Matuszak</cp:lastModifiedBy>
  <cp:revision>10</cp:revision>
  <dcterms:created xsi:type="dcterms:W3CDTF">2024-12-05T12:02:00Z</dcterms:created>
  <dcterms:modified xsi:type="dcterms:W3CDTF">2025-04-28T13:37:00Z</dcterms:modified>
</cp:coreProperties>
</file>