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9929CC" w14:textId="047121A7" w:rsidR="00F819E1" w:rsidRDefault="00F819E1" w:rsidP="00BD2AA5">
      <w:pPr>
        <w:ind w:left="2127" w:firstLine="709"/>
        <w:jc w:val="center"/>
        <w:rPr>
          <w:bCs/>
          <w:sz w:val="22"/>
          <w:szCs w:val="22"/>
        </w:rPr>
      </w:pPr>
      <w:r w:rsidRPr="00FA715F">
        <w:rPr>
          <w:bCs/>
          <w:sz w:val="22"/>
          <w:szCs w:val="22"/>
        </w:rPr>
        <w:t xml:space="preserve">Załącznik nr </w:t>
      </w:r>
      <w:r>
        <w:rPr>
          <w:bCs/>
          <w:sz w:val="22"/>
          <w:szCs w:val="22"/>
        </w:rPr>
        <w:t>1</w:t>
      </w:r>
      <w:r w:rsidRPr="00FA715F">
        <w:rPr>
          <w:bCs/>
          <w:sz w:val="22"/>
          <w:szCs w:val="22"/>
        </w:rPr>
        <w:t xml:space="preserve"> do </w:t>
      </w:r>
      <w:r>
        <w:rPr>
          <w:bCs/>
          <w:sz w:val="22"/>
          <w:szCs w:val="22"/>
        </w:rPr>
        <w:t>Wniosku</w:t>
      </w:r>
      <w:r w:rsidRPr="00FA715F">
        <w:rPr>
          <w:bCs/>
          <w:sz w:val="22"/>
          <w:szCs w:val="22"/>
        </w:rPr>
        <w:t xml:space="preserve"> </w:t>
      </w:r>
    </w:p>
    <w:p w14:paraId="28EE0E0B" w14:textId="77777777" w:rsidR="00F819E1" w:rsidRPr="00FA715F" w:rsidRDefault="00F819E1" w:rsidP="00F819E1">
      <w:pPr>
        <w:jc w:val="right"/>
        <w:rPr>
          <w:bCs/>
          <w:sz w:val="22"/>
          <w:szCs w:val="22"/>
        </w:rPr>
      </w:pPr>
      <w:r w:rsidRPr="00FA715F">
        <w:rPr>
          <w:bCs/>
          <w:sz w:val="22"/>
          <w:szCs w:val="22"/>
        </w:rPr>
        <w:t>Załącznik nr 4 do Umowy nr………………….</w:t>
      </w:r>
    </w:p>
    <w:p w14:paraId="0324AB75" w14:textId="77777777" w:rsidR="00F819E1" w:rsidRPr="00FA715F" w:rsidRDefault="00F819E1" w:rsidP="00F819E1">
      <w:pPr>
        <w:jc w:val="right"/>
        <w:rPr>
          <w:bCs/>
          <w:sz w:val="22"/>
          <w:szCs w:val="22"/>
        </w:rPr>
      </w:pPr>
    </w:p>
    <w:p w14:paraId="16534B20" w14:textId="77777777" w:rsidR="00F819E1" w:rsidRDefault="00F819E1" w:rsidP="00A66EEE">
      <w:pPr>
        <w:pStyle w:val="Zwykytekst"/>
        <w:jc w:val="center"/>
        <w:rPr>
          <w:rFonts w:ascii="Times New Roman" w:hAnsi="Times New Roman"/>
          <w:b/>
          <w:sz w:val="24"/>
          <w:szCs w:val="24"/>
        </w:rPr>
      </w:pPr>
    </w:p>
    <w:p w14:paraId="6661BCD1" w14:textId="78A2BDAB" w:rsidR="001815F8" w:rsidRPr="00F819E1" w:rsidRDefault="00F672DE" w:rsidP="00A66EEE">
      <w:pPr>
        <w:pStyle w:val="Zwykytekst"/>
        <w:jc w:val="center"/>
        <w:rPr>
          <w:rFonts w:ascii="Times New Roman" w:hAnsi="Times New Roman"/>
          <w:b/>
          <w:sz w:val="24"/>
          <w:szCs w:val="24"/>
        </w:rPr>
      </w:pPr>
      <w:r w:rsidRPr="00F819E1">
        <w:rPr>
          <w:rFonts w:ascii="Times New Roman" w:hAnsi="Times New Roman"/>
          <w:b/>
          <w:sz w:val="24"/>
          <w:szCs w:val="24"/>
        </w:rPr>
        <w:t>OPIS PRZEDMIOTU ZAMÓWIENIA</w:t>
      </w:r>
    </w:p>
    <w:p w14:paraId="4E957B70" w14:textId="77777777" w:rsidR="006747D8" w:rsidRPr="00F819E1" w:rsidRDefault="006747D8" w:rsidP="00A66EEE">
      <w:pPr>
        <w:suppressAutoHyphens/>
        <w:jc w:val="both"/>
        <w:rPr>
          <w:b/>
        </w:rPr>
      </w:pPr>
    </w:p>
    <w:p w14:paraId="57AD4589" w14:textId="77777777" w:rsidR="00C71A7C" w:rsidRPr="00F819E1" w:rsidRDefault="001815F8" w:rsidP="00A66EEE">
      <w:pPr>
        <w:suppressAutoHyphens/>
        <w:jc w:val="both"/>
      </w:pPr>
      <w:r w:rsidRPr="00F819E1">
        <w:t xml:space="preserve">Przedmiotem zamówienia </w:t>
      </w:r>
      <w:r w:rsidR="00C71A7C" w:rsidRPr="00F819E1">
        <w:t>jest:</w:t>
      </w:r>
    </w:p>
    <w:p w14:paraId="2D518E69" w14:textId="394C7E99" w:rsidR="006747D8" w:rsidRDefault="00BF3FBA" w:rsidP="00BD2AA5">
      <w:pPr>
        <w:spacing w:before="240" w:after="240" w:line="276" w:lineRule="auto"/>
        <w:ind w:left="142" w:hanging="142"/>
        <w:jc w:val="both"/>
        <w:rPr>
          <w:b/>
        </w:rPr>
      </w:pPr>
      <w:r w:rsidRPr="00F819E1">
        <w:rPr>
          <w:b/>
        </w:rPr>
        <w:t>„</w:t>
      </w:r>
      <w:r w:rsidR="00E92367" w:rsidRPr="00F819E1">
        <w:rPr>
          <w:b/>
        </w:rPr>
        <w:t xml:space="preserve">Opracowanie </w:t>
      </w:r>
      <w:r w:rsidR="003854E2" w:rsidRPr="00F819E1">
        <w:rPr>
          <w:b/>
        </w:rPr>
        <w:t>i</w:t>
      </w:r>
      <w:r w:rsidR="00793D05" w:rsidRPr="00F819E1">
        <w:rPr>
          <w:b/>
        </w:rPr>
        <w:t>nwentaryzac</w:t>
      </w:r>
      <w:r w:rsidR="00E92367" w:rsidRPr="00F819E1">
        <w:rPr>
          <w:b/>
        </w:rPr>
        <w:t>ji</w:t>
      </w:r>
      <w:r w:rsidR="00793D05" w:rsidRPr="00F819E1">
        <w:rPr>
          <w:b/>
        </w:rPr>
        <w:t xml:space="preserve"> </w:t>
      </w:r>
      <w:r w:rsidR="00E92367" w:rsidRPr="00F819E1">
        <w:rPr>
          <w:b/>
        </w:rPr>
        <w:t xml:space="preserve">architektoniczno-budowlanej </w:t>
      </w:r>
      <w:r w:rsidR="00F672DE" w:rsidRPr="00F819E1">
        <w:rPr>
          <w:b/>
        </w:rPr>
        <w:t>i infrastruktury technicznej</w:t>
      </w:r>
      <w:r w:rsidR="00E92367" w:rsidRPr="00F819E1">
        <w:rPr>
          <w:b/>
        </w:rPr>
        <w:t xml:space="preserve"> </w:t>
      </w:r>
      <w:r w:rsidR="000A0370" w:rsidRPr="00F819E1">
        <w:rPr>
          <w:b/>
        </w:rPr>
        <w:t>wraz z oceną</w:t>
      </w:r>
      <w:r w:rsidR="00F672DE" w:rsidRPr="00F819E1">
        <w:rPr>
          <w:b/>
        </w:rPr>
        <w:t xml:space="preserve"> stanu technicznego. </w:t>
      </w:r>
      <w:r w:rsidR="003854E2" w:rsidRPr="00F819E1">
        <w:rPr>
          <w:b/>
        </w:rPr>
        <w:t>I</w:t>
      </w:r>
      <w:r w:rsidR="00793D05" w:rsidRPr="00F819E1">
        <w:rPr>
          <w:b/>
        </w:rPr>
        <w:t xml:space="preserve">nwentaryzacja </w:t>
      </w:r>
      <w:r w:rsidR="003854E2" w:rsidRPr="00F819E1">
        <w:rPr>
          <w:b/>
        </w:rPr>
        <w:t xml:space="preserve">geodezyjna </w:t>
      </w:r>
      <w:r w:rsidR="00E92367" w:rsidRPr="00F819E1">
        <w:rPr>
          <w:b/>
        </w:rPr>
        <w:t xml:space="preserve">obiektów </w:t>
      </w:r>
      <w:r w:rsidR="003854E2" w:rsidRPr="00F819E1">
        <w:rPr>
          <w:b/>
        </w:rPr>
        <w:t xml:space="preserve">budowlanych </w:t>
      </w:r>
      <w:r w:rsidR="00E92367" w:rsidRPr="00F819E1">
        <w:rPr>
          <w:b/>
        </w:rPr>
        <w:t xml:space="preserve">i </w:t>
      </w:r>
      <w:r w:rsidR="00793D05" w:rsidRPr="00F819E1">
        <w:rPr>
          <w:b/>
        </w:rPr>
        <w:t xml:space="preserve">uzbrojenia terenu </w:t>
      </w:r>
      <w:r w:rsidR="000A0370" w:rsidRPr="00F819E1">
        <w:rPr>
          <w:b/>
        </w:rPr>
        <w:t xml:space="preserve">dla </w:t>
      </w:r>
      <w:r w:rsidR="00E73E38" w:rsidRPr="00F819E1">
        <w:rPr>
          <w:b/>
        </w:rPr>
        <w:t>nieruchomości zlokalizowanych w Gostyninie przy ul</w:t>
      </w:r>
      <w:r w:rsidR="000A0370" w:rsidRPr="00F819E1">
        <w:rPr>
          <w:b/>
        </w:rPr>
        <w:t>. Kutnowskiej 98</w:t>
      </w:r>
      <w:r w:rsidR="00E73E38" w:rsidRPr="00F819E1">
        <w:rPr>
          <w:b/>
        </w:rPr>
        <w:t>”.</w:t>
      </w:r>
    </w:p>
    <w:p w14:paraId="46A1986F" w14:textId="77777777" w:rsidR="00BD2AA5" w:rsidRPr="00F819E1" w:rsidRDefault="00BD2AA5" w:rsidP="00BD2AA5">
      <w:pPr>
        <w:spacing w:before="240" w:after="240" w:line="276" w:lineRule="auto"/>
        <w:ind w:left="142" w:hanging="142"/>
        <w:jc w:val="both"/>
        <w:rPr>
          <w:b/>
        </w:rPr>
      </w:pPr>
    </w:p>
    <w:p w14:paraId="6234AF74" w14:textId="56D5EF3B" w:rsidR="00E73E38" w:rsidRPr="00F819E1" w:rsidRDefault="00E92367" w:rsidP="00AA0AE8">
      <w:pPr>
        <w:spacing w:line="254" w:lineRule="auto"/>
        <w:rPr>
          <w:rFonts w:eastAsia="Calibri"/>
          <w:lang w:eastAsia="en-US"/>
        </w:rPr>
      </w:pPr>
      <w:r w:rsidRPr="00F819E1">
        <w:rPr>
          <w:rFonts w:eastAsia="Calibri"/>
          <w:lang w:eastAsia="en-US"/>
        </w:rPr>
        <w:t xml:space="preserve">ADRES OBIEKTU : </w:t>
      </w:r>
      <w:r w:rsidR="00F819E1">
        <w:rPr>
          <w:rFonts w:eastAsia="Calibri"/>
          <w:lang w:eastAsia="en-US"/>
        </w:rPr>
        <w:tab/>
      </w:r>
      <w:r w:rsidRPr="00F819E1">
        <w:rPr>
          <w:rFonts w:eastAsia="Calibri"/>
          <w:lang w:eastAsia="en-US"/>
        </w:rPr>
        <w:tab/>
        <w:t xml:space="preserve">ul. </w:t>
      </w:r>
      <w:r w:rsidR="00E73E38" w:rsidRPr="00F819E1">
        <w:rPr>
          <w:rFonts w:eastAsia="Calibri"/>
          <w:lang w:eastAsia="en-US"/>
        </w:rPr>
        <w:t xml:space="preserve"> Kutnowska 98</w:t>
      </w:r>
    </w:p>
    <w:p w14:paraId="765D08EC" w14:textId="7BCEB8E7" w:rsidR="00E92367" w:rsidRPr="00F819E1" w:rsidRDefault="00E92367" w:rsidP="00AA0AE8">
      <w:pPr>
        <w:spacing w:line="254" w:lineRule="auto"/>
        <w:rPr>
          <w:rFonts w:eastAsia="Calibri"/>
          <w:lang w:eastAsia="en-US"/>
        </w:rPr>
      </w:pPr>
      <w:r w:rsidRPr="00F819E1">
        <w:rPr>
          <w:rFonts w:eastAsia="Calibri"/>
          <w:lang w:eastAsia="en-US"/>
        </w:rPr>
        <w:tab/>
      </w:r>
      <w:r w:rsidR="00AA0AE8" w:rsidRPr="00F819E1">
        <w:rPr>
          <w:rFonts w:eastAsia="Calibri"/>
          <w:lang w:eastAsia="en-US"/>
        </w:rPr>
        <w:t xml:space="preserve">                               </w:t>
      </w:r>
      <w:r w:rsidR="008064FB" w:rsidRPr="00F819E1">
        <w:rPr>
          <w:rFonts w:eastAsia="Calibri"/>
          <w:lang w:eastAsia="en-US"/>
        </w:rPr>
        <w:t xml:space="preserve"> </w:t>
      </w:r>
      <w:r w:rsidR="00F819E1">
        <w:rPr>
          <w:rFonts w:eastAsia="Calibri"/>
          <w:lang w:eastAsia="en-US"/>
        </w:rPr>
        <w:tab/>
      </w:r>
      <w:r w:rsidR="00E73E38" w:rsidRPr="00F819E1">
        <w:rPr>
          <w:rFonts w:eastAsia="Calibri"/>
          <w:lang w:eastAsia="en-US"/>
        </w:rPr>
        <w:t>09-500 Gostynin</w:t>
      </w:r>
    </w:p>
    <w:p w14:paraId="6A2C2E68" w14:textId="1618C267" w:rsidR="00E92367" w:rsidRPr="00F819E1" w:rsidRDefault="005B4AC9" w:rsidP="005B4AC9">
      <w:pPr>
        <w:spacing w:after="160" w:line="254" w:lineRule="auto"/>
        <w:ind w:left="2127" w:firstLine="709"/>
        <w:rPr>
          <w:rFonts w:eastAsia="Calibri"/>
          <w:lang w:eastAsia="en-US"/>
        </w:rPr>
      </w:pPr>
      <w:r>
        <w:rPr>
          <w:rFonts w:eastAsia="Calibri"/>
          <w:lang w:eastAsia="en-US"/>
        </w:rPr>
        <w:t>K-8840</w:t>
      </w:r>
    </w:p>
    <w:p w14:paraId="3BFD428B" w14:textId="77777777" w:rsidR="00E92367" w:rsidRPr="00F819E1" w:rsidRDefault="00E92367" w:rsidP="00AA0AE8">
      <w:pPr>
        <w:spacing w:line="254" w:lineRule="auto"/>
        <w:rPr>
          <w:rFonts w:eastAsia="Calibri"/>
          <w:lang w:eastAsia="en-US"/>
        </w:rPr>
      </w:pPr>
      <w:r w:rsidRPr="00F819E1">
        <w:rPr>
          <w:rFonts w:eastAsia="Calibri"/>
          <w:lang w:eastAsia="en-US"/>
        </w:rPr>
        <w:t>INWESTOR:</w:t>
      </w:r>
      <w:r w:rsidRPr="00F819E1">
        <w:rPr>
          <w:rFonts w:eastAsia="Calibri"/>
          <w:lang w:eastAsia="en-US"/>
        </w:rPr>
        <w:tab/>
      </w:r>
      <w:r w:rsidRPr="00F819E1">
        <w:rPr>
          <w:rFonts w:eastAsia="Calibri"/>
          <w:lang w:eastAsia="en-US"/>
        </w:rPr>
        <w:tab/>
      </w:r>
      <w:r w:rsidRPr="00F819E1">
        <w:rPr>
          <w:rFonts w:eastAsia="Calibri"/>
          <w:lang w:eastAsia="en-US"/>
        </w:rPr>
        <w:tab/>
      </w:r>
      <w:r w:rsidRPr="00F819E1">
        <w:rPr>
          <w:rFonts w:eastAsia="Calibri"/>
          <w:bCs/>
          <w:lang w:eastAsia="en-US"/>
        </w:rPr>
        <w:t>Stołeczny Zarząd Infrastruktury</w:t>
      </w:r>
      <w:r w:rsidRPr="00F819E1">
        <w:rPr>
          <w:rFonts w:eastAsia="Calibri"/>
          <w:bCs/>
          <w:lang w:eastAsia="en-US"/>
        </w:rPr>
        <w:tab/>
      </w:r>
      <w:r w:rsidRPr="00F819E1">
        <w:rPr>
          <w:rFonts w:eastAsia="Calibri"/>
          <w:bCs/>
          <w:lang w:eastAsia="en-US"/>
        </w:rPr>
        <w:tab/>
      </w:r>
      <w:r w:rsidRPr="00F819E1">
        <w:rPr>
          <w:rFonts w:eastAsia="Calibri"/>
          <w:bCs/>
          <w:lang w:eastAsia="en-US"/>
        </w:rPr>
        <w:tab/>
      </w:r>
      <w:r w:rsidRPr="00F819E1">
        <w:rPr>
          <w:rFonts w:eastAsia="Calibri"/>
          <w:bCs/>
          <w:lang w:eastAsia="en-US"/>
        </w:rPr>
        <w:tab/>
      </w:r>
      <w:r w:rsidRPr="00F819E1">
        <w:rPr>
          <w:rFonts w:eastAsia="Calibri"/>
          <w:bCs/>
          <w:lang w:eastAsia="en-US"/>
        </w:rPr>
        <w:tab/>
      </w:r>
      <w:r w:rsidRPr="00F819E1">
        <w:rPr>
          <w:rFonts w:eastAsia="Calibri"/>
          <w:bCs/>
          <w:lang w:eastAsia="en-US"/>
        </w:rPr>
        <w:tab/>
      </w:r>
      <w:r w:rsidRPr="00F819E1">
        <w:rPr>
          <w:rFonts w:eastAsia="Calibri"/>
          <w:bCs/>
          <w:lang w:eastAsia="en-US"/>
        </w:rPr>
        <w:tab/>
      </w:r>
      <w:r w:rsidRPr="00F819E1">
        <w:rPr>
          <w:rFonts w:eastAsia="Calibri"/>
          <w:bCs/>
          <w:lang w:eastAsia="en-US"/>
        </w:rPr>
        <w:tab/>
      </w:r>
      <w:r w:rsidRPr="00F819E1">
        <w:rPr>
          <w:rFonts w:eastAsia="Calibri"/>
          <w:lang w:eastAsia="en-US"/>
        </w:rPr>
        <w:t>Aleje Jerozolimskie 97</w:t>
      </w:r>
    </w:p>
    <w:p w14:paraId="7DEEA483" w14:textId="77777777" w:rsidR="00E92367" w:rsidRPr="00F819E1" w:rsidRDefault="00E92367" w:rsidP="00AA0AE8">
      <w:pPr>
        <w:spacing w:line="254" w:lineRule="auto"/>
        <w:rPr>
          <w:rFonts w:eastAsia="Calibri"/>
          <w:lang w:eastAsia="en-US"/>
        </w:rPr>
      </w:pPr>
      <w:r w:rsidRPr="00F819E1">
        <w:rPr>
          <w:rFonts w:eastAsia="Calibri"/>
          <w:lang w:eastAsia="en-US"/>
        </w:rPr>
        <w:tab/>
      </w:r>
      <w:r w:rsidRPr="00F819E1">
        <w:rPr>
          <w:rFonts w:eastAsia="Calibri"/>
          <w:lang w:eastAsia="en-US"/>
        </w:rPr>
        <w:tab/>
      </w:r>
      <w:r w:rsidRPr="00F819E1">
        <w:rPr>
          <w:rFonts w:eastAsia="Calibri"/>
          <w:lang w:eastAsia="en-US"/>
        </w:rPr>
        <w:tab/>
      </w:r>
      <w:r w:rsidRPr="00F819E1">
        <w:rPr>
          <w:rFonts w:eastAsia="Calibri"/>
          <w:lang w:eastAsia="en-US"/>
        </w:rPr>
        <w:tab/>
        <w:t>00-909 Warszawa</w:t>
      </w:r>
    </w:p>
    <w:p w14:paraId="0DDAC76D" w14:textId="0EC694AD" w:rsidR="00BF275A" w:rsidRDefault="00BF275A" w:rsidP="00E92367">
      <w:pPr>
        <w:spacing w:after="160" w:line="254" w:lineRule="auto"/>
        <w:rPr>
          <w:rFonts w:eastAsia="Calibri"/>
          <w:color w:val="FF0000"/>
          <w:lang w:eastAsia="en-US"/>
        </w:rPr>
      </w:pPr>
    </w:p>
    <w:p w14:paraId="73425FD3" w14:textId="77777777" w:rsidR="00BD2AA5" w:rsidRPr="00F819E1" w:rsidRDefault="00BD2AA5" w:rsidP="00E92367">
      <w:pPr>
        <w:spacing w:after="160" w:line="254" w:lineRule="auto"/>
        <w:rPr>
          <w:rFonts w:eastAsia="Calibri"/>
          <w:color w:val="FF0000"/>
          <w:lang w:eastAsia="en-US"/>
        </w:rPr>
      </w:pPr>
    </w:p>
    <w:p w14:paraId="2CD10C5E" w14:textId="55E28326" w:rsidR="001815F8" w:rsidRPr="00F819E1" w:rsidRDefault="00BF275A" w:rsidP="00074967">
      <w:pPr>
        <w:numPr>
          <w:ilvl w:val="0"/>
          <w:numId w:val="1"/>
        </w:numPr>
        <w:tabs>
          <w:tab w:val="clear" w:pos="180"/>
        </w:tabs>
        <w:suppressAutoHyphens/>
        <w:spacing w:before="240" w:after="120" w:line="360" w:lineRule="auto"/>
        <w:ind w:left="284" w:hanging="142"/>
        <w:jc w:val="both"/>
        <w:rPr>
          <w:b/>
        </w:rPr>
      </w:pPr>
      <w:r w:rsidRPr="00F819E1">
        <w:rPr>
          <w:b/>
        </w:rPr>
        <w:t>OPIS OGÓLNY PRZEDMIOTU ZAMÓWIENIA</w:t>
      </w:r>
    </w:p>
    <w:p w14:paraId="6AD42ACB" w14:textId="20FC8C39" w:rsidR="001815F8" w:rsidRPr="00F819E1" w:rsidRDefault="00BF275A" w:rsidP="00074967">
      <w:pPr>
        <w:numPr>
          <w:ilvl w:val="2"/>
          <w:numId w:val="1"/>
        </w:numPr>
        <w:tabs>
          <w:tab w:val="clear" w:pos="502"/>
          <w:tab w:val="left" w:pos="425"/>
          <w:tab w:val="left" w:pos="567"/>
        </w:tabs>
        <w:spacing w:after="240" w:line="360" w:lineRule="auto"/>
        <w:ind w:left="284" w:hanging="142"/>
        <w:jc w:val="both"/>
        <w:rPr>
          <w:bCs/>
        </w:rPr>
      </w:pPr>
      <w:r w:rsidRPr="00F819E1">
        <w:t>W ramach przedmiotu zamówienia p</w:t>
      </w:r>
      <w:r w:rsidR="001815F8" w:rsidRPr="00F819E1">
        <w:t>rzewiduje się wykonanie następujących rodzajów prac:</w:t>
      </w:r>
    </w:p>
    <w:p w14:paraId="687A93DF" w14:textId="043C26B1" w:rsidR="006346DA" w:rsidRPr="00F819E1" w:rsidRDefault="00BD2AA5" w:rsidP="00074967">
      <w:pPr>
        <w:pStyle w:val="Akapitzlist"/>
        <w:numPr>
          <w:ilvl w:val="5"/>
          <w:numId w:val="1"/>
        </w:numPr>
        <w:spacing w:after="0" w:line="360" w:lineRule="auto"/>
        <w:ind w:left="709" w:hanging="425"/>
        <w:jc w:val="both"/>
        <w:rPr>
          <w:rFonts w:ascii="Times New Roman" w:hAnsi="Times New Roman"/>
          <w:sz w:val="24"/>
          <w:szCs w:val="24"/>
        </w:rPr>
      </w:pPr>
      <w:r>
        <w:rPr>
          <w:rFonts w:ascii="Times New Roman" w:hAnsi="Times New Roman"/>
          <w:sz w:val="24"/>
          <w:szCs w:val="24"/>
        </w:rPr>
        <w:t>i</w:t>
      </w:r>
      <w:r w:rsidR="007E24B7" w:rsidRPr="00F819E1">
        <w:rPr>
          <w:rFonts w:ascii="Times New Roman" w:hAnsi="Times New Roman"/>
          <w:sz w:val="24"/>
          <w:szCs w:val="24"/>
        </w:rPr>
        <w:t>nwentaryzacja architektoniczn</w:t>
      </w:r>
      <w:r w:rsidR="003854E2" w:rsidRPr="00F819E1">
        <w:rPr>
          <w:rFonts w:ascii="Times New Roman" w:hAnsi="Times New Roman"/>
          <w:sz w:val="24"/>
          <w:szCs w:val="24"/>
        </w:rPr>
        <w:t>o-budowlana</w:t>
      </w:r>
      <w:r w:rsidR="00E92367" w:rsidRPr="00F819E1">
        <w:rPr>
          <w:rFonts w:ascii="Times New Roman" w:hAnsi="Times New Roman"/>
          <w:sz w:val="24"/>
          <w:szCs w:val="24"/>
        </w:rPr>
        <w:t xml:space="preserve"> dla:</w:t>
      </w:r>
      <w:r w:rsidR="00AF7C54" w:rsidRPr="00F819E1">
        <w:rPr>
          <w:rFonts w:ascii="Times New Roman" w:hAnsi="Times New Roman"/>
          <w:sz w:val="24"/>
          <w:szCs w:val="24"/>
        </w:rPr>
        <w:t xml:space="preserve"> </w:t>
      </w:r>
    </w:p>
    <w:p w14:paraId="597D3A2D" w14:textId="287BDF65" w:rsidR="008C78E3" w:rsidRPr="00F819E1" w:rsidRDefault="00AD1C23" w:rsidP="00074967">
      <w:pPr>
        <w:pStyle w:val="Akapitzlist"/>
        <w:numPr>
          <w:ilvl w:val="0"/>
          <w:numId w:val="19"/>
        </w:numPr>
        <w:spacing w:after="0" w:line="360" w:lineRule="auto"/>
        <w:ind w:left="993" w:hanging="284"/>
        <w:jc w:val="both"/>
        <w:rPr>
          <w:rFonts w:ascii="Times New Roman" w:hAnsi="Times New Roman"/>
          <w:sz w:val="24"/>
          <w:szCs w:val="24"/>
        </w:rPr>
      </w:pPr>
      <w:r w:rsidRPr="00F819E1">
        <w:rPr>
          <w:rFonts w:ascii="Times New Roman" w:hAnsi="Times New Roman"/>
          <w:sz w:val="24"/>
          <w:szCs w:val="24"/>
        </w:rPr>
        <w:t>budynków</w:t>
      </w:r>
      <w:r w:rsidR="008C78E3" w:rsidRPr="00F819E1">
        <w:rPr>
          <w:rFonts w:ascii="Times New Roman" w:hAnsi="Times New Roman"/>
          <w:sz w:val="24"/>
          <w:szCs w:val="24"/>
        </w:rPr>
        <w:t xml:space="preserve"> murowany</w:t>
      </w:r>
      <w:r w:rsidRPr="00F819E1">
        <w:rPr>
          <w:rFonts w:ascii="Times New Roman" w:hAnsi="Times New Roman"/>
          <w:sz w:val="24"/>
          <w:szCs w:val="24"/>
        </w:rPr>
        <w:t>ch, wiat,</w:t>
      </w:r>
      <w:r w:rsidR="008C78E3" w:rsidRPr="00F819E1">
        <w:rPr>
          <w:rFonts w:ascii="Times New Roman" w:hAnsi="Times New Roman"/>
          <w:sz w:val="24"/>
          <w:szCs w:val="24"/>
        </w:rPr>
        <w:t xml:space="preserve"> </w:t>
      </w:r>
      <w:r w:rsidRPr="00F819E1">
        <w:rPr>
          <w:rFonts w:ascii="Times New Roman" w:hAnsi="Times New Roman"/>
          <w:sz w:val="24"/>
          <w:szCs w:val="24"/>
        </w:rPr>
        <w:t>wg. Załącznika nr 1 – wykaz obiektów budowlanych ze wskazaniem ich przeznaczenia gospodarczego</w:t>
      </w:r>
      <w:r w:rsidR="009D7EF1">
        <w:rPr>
          <w:rFonts w:ascii="Times New Roman" w:hAnsi="Times New Roman"/>
          <w:sz w:val="24"/>
          <w:szCs w:val="24"/>
        </w:rPr>
        <w:t>;</w:t>
      </w:r>
      <w:r w:rsidRPr="00F819E1">
        <w:rPr>
          <w:rFonts w:ascii="Times New Roman" w:hAnsi="Times New Roman"/>
          <w:sz w:val="24"/>
          <w:szCs w:val="24"/>
        </w:rPr>
        <w:t xml:space="preserve"> </w:t>
      </w:r>
    </w:p>
    <w:p w14:paraId="668C01BA" w14:textId="71871462" w:rsidR="00E92367" w:rsidRPr="00F819E1" w:rsidRDefault="000A0370" w:rsidP="00074967">
      <w:pPr>
        <w:numPr>
          <w:ilvl w:val="0"/>
          <w:numId w:val="19"/>
        </w:numPr>
        <w:spacing w:line="360" w:lineRule="auto"/>
        <w:ind w:left="993" w:hanging="284"/>
        <w:jc w:val="both"/>
      </w:pPr>
      <w:r w:rsidRPr="00F819E1">
        <w:t>ogro</w:t>
      </w:r>
      <w:r w:rsidR="009D7EF1">
        <w:t>dzenie zewnętrzne nieruchomości;</w:t>
      </w:r>
    </w:p>
    <w:p w14:paraId="0C3A1CBB" w14:textId="2D9A87CA" w:rsidR="00E92367" w:rsidRPr="00F819E1" w:rsidRDefault="00E92367" w:rsidP="00074967">
      <w:pPr>
        <w:numPr>
          <w:ilvl w:val="0"/>
          <w:numId w:val="19"/>
        </w:numPr>
        <w:spacing w:line="360" w:lineRule="auto"/>
        <w:ind w:left="993" w:hanging="284"/>
        <w:jc w:val="both"/>
      </w:pPr>
      <w:r w:rsidRPr="00F819E1">
        <w:t>drogi, chodniki i place utwardzone</w:t>
      </w:r>
      <w:r w:rsidR="009D7EF1">
        <w:t>;</w:t>
      </w:r>
    </w:p>
    <w:p w14:paraId="0DBC2320" w14:textId="2F49F821" w:rsidR="00E92367" w:rsidRPr="00F819E1" w:rsidRDefault="00E92367" w:rsidP="00074967">
      <w:pPr>
        <w:numPr>
          <w:ilvl w:val="0"/>
          <w:numId w:val="19"/>
        </w:numPr>
        <w:spacing w:line="360" w:lineRule="auto"/>
        <w:ind w:left="993" w:hanging="284"/>
        <w:jc w:val="both"/>
      </w:pPr>
      <w:r w:rsidRPr="00F819E1">
        <w:t>sieci kanalizacyjne, wodocią</w:t>
      </w:r>
      <w:r w:rsidR="00BF275A" w:rsidRPr="00F819E1">
        <w:t>gowe, energetyczne, centralnego ogrzewania i ciepłej wody</w:t>
      </w:r>
      <w:r w:rsidR="00BD2AA5">
        <w:t>.</w:t>
      </w:r>
    </w:p>
    <w:p w14:paraId="25032D28" w14:textId="0592BED7" w:rsidR="00BF275A" w:rsidRPr="00F819E1" w:rsidRDefault="00BD2AA5" w:rsidP="00074967">
      <w:pPr>
        <w:pStyle w:val="Akapitzlist"/>
        <w:numPr>
          <w:ilvl w:val="5"/>
          <w:numId w:val="1"/>
        </w:numPr>
        <w:spacing w:after="0" w:line="360" w:lineRule="auto"/>
        <w:ind w:left="709" w:hanging="425"/>
        <w:jc w:val="both"/>
        <w:rPr>
          <w:rFonts w:ascii="Times New Roman" w:hAnsi="Times New Roman"/>
          <w:sz w:val="24"/>
          <w:szCs w:val="24"/>
        </w:rPr>
      </w:pPr>
      <w:r>
        <w:rPr>
          <w:rFonts w:ascii="Times New Roman" w:hAnsi="Times New Roman"/>
          <w:sz w:val="24"/>
          <w:szCs w:val="24"/>
        </w:rPr>
        <w:t>o</w:t>
      </w:r>
      <w:r w:rsidR="00BF275A" w:rsidRPr="00F819E1">
        <w:rPr>
          <w:rFonts w:ascii="Times New Roman" w:hAnsi="Times New Roman"/>
          <w:sz w:val="24"/>
          <w:szCs w:val="24"/>
        </w:rPr>
        <w:t xml:space="preserve">cena stanu technicznego zgodnie z </w:t>
      </w:r>
      <w:r w:rsidR="00DB4AA6" w:rsidRPr="00F819E1">
        <w:rPr>
          <w:rFonts w:ascii="Times New Roman" w:hAnsi="Times New Roman"/>
          <w:sz w:val="24"/>
          <w:szCs w:val="24"/>
        </w:rPr>
        <w:t xml:space="preserve">art. 62 ust. 1 pkt 1 i 2 </w:t>
      </w:r>
      <w:r w:rsidR="00773D77" w:rsidRPr="00F819E1">
        <w:rPr>
          <w:rFonts w:ascii="Times New Roman" w:hAnsi="Times New Roman"/>
          <w:sz w:val="24"/>
          <w:szCs w:val="24"/>
        </w:rPr>
        <w:t>Ustawy</w:t>
      </w:r>
      <w:r w:rsidR="003854E2" w:rsidRPr="00F819E1">
        <w:rPr>
          <w:rFonts w:ascii="Times New Roman" w:hAnsi="Times New Roman"/>
          <w:sz w:val="24"/>
          <w:szCs w:val="24"/>
        </w:rPr>
        <w:t xml:space="preserve"> z dnia 7 lipca 1994 r. Prawo budowlane (t.j. Dz. U. z 2024 r. poz. 725 z późn. zm.)</w:t>
      </w:r>
      <w:r w:rsidR="00BF275A" w:rsidRPr="00F819E1">
        <w:rPr>
          <w:rFonts w:ascii="Times New Roman" w:hAnsi="Times New Roman"/>
          <w:sz w:val="24"/>
          <w:szCs w:val="24"/>
        </w:rPr>
        <w:t xml:space="preserve"> dla </w:t>
      </w:r>
      <w:r w:rsidR="00A41A4F">
        <w:rPr>
          <w:rFonts w:ascii="Times New Roman" w:hAnsi="Times New Roman"/>
          <w:sz w:val="24"/>
          <w:szCs w:val="24"/>
        </w:rPr>
        <w:t xml:space="preserve">inwentaryzowanych </w:t>
      </w:r>
      <w:r w:rsidR="00BF275A" w:rsidRPr="00F819E1">
        <w:rPr>
          <w:rFonts w:ascii="Times New Roman" w:hAnsi="Times New Roman"/>
          <w:sz w:val="24"/>
          <w:szCs w:val="24"/>
        </w:rPr>
        <w:t>obiektów budowlanych</w:t>
      </w:r>
      <w:r w:rsidR="003854E2" w:rsidRPr="00F819E1">
        <w:rPr>
          <w:rFonts w:ascii="Times New Roman" w:hAnsi="Times New Roman"/>
          <w:sz w:val="24"/>
          <w:szCs w:val="24"/>
        </w:rPr>
        <w:t>;</w:t>
      </w:r>
    </w:p>
    <w:p w14:paraId="22A6FD35" w14:textId="4718B802" w:rsidR="000A0370" w:rsidRPr="00A41A4F" w:rsidRDefault="003854E2" w:rsidP="00B4597B">
      <w:pPr>
        <w:pStyle w:val="Akapitzlist"/>
        <w:numPr>
          <w:ilvl w:val="5"/>
          <w:numId w:val="1"/>
        </w:numPr>
        <w:spacing w:after="0" w:line="360" w:lineRule="auto"/>
        <w:ind w:left="709" w:hanging="425"/>
        <w:jc w:val="both"/>
        <w:rPr>
          <w:rFonts w:ascii="Times New Roman" w:hAnsi="Times New Roman"/>
          <w:sz w:val="24"/>
          <w:szCs w:val="24"/>
        </w:rPr>
      </w:pPr>
      <w:r w:rsidRPr="00A41A4F">
        <w:rPr>
          <w:rFonts w:ascii="Times New Roman" w:hAnsi="Times New Roman"/>
          <w:sz w:val="24"/>
          <w:szCs w:val="24"/>
        </w:rPr>
        <w:t>i</w:t>
      </w:r>
      <w:r w:rsidR="00BF275A" w:rsidRPr="00A41A4F">
        <w:rPr>
          <w:rFonts w:ascii="Times New Roman" w:hAnsi="Times New Roman"/>
          <w:sz w:val="24"/>
          <w:szCs w:val="24"/>
        </w:rPr>
        <w:t xml:space="preserve">nwentaryzacja </w:t>
      </w:r>
      <w:r w:rsidR="00A41A4F">
        <w:rPr>
          <w:rFonts w:ascii="Times New Roman" w:hAnsi="Times New Roman"/>
          <w:sz w:val="24"/>
          <w:szCs w:val="24"/>
        </w:rPr>
        <w:t xml:space="preserve">geodezyjna obiektów budowlanych </w:t>
      </w:r>
      <w:r w:rsidR="00BF275A" w:rsidRPr="00A41A4F">
        <w:rPr>
          <w:rFonts w:ascii="Times New Roman" w:hAnsi="Times New Roman"/>
          <w:sz w:val="24"/>
          <w:szCs w:val="24"/>
        </w:rPr>
        <w:t>wraz uzbrojeniem terenu i naniesieniem istniejącej infrastruktury na mapy geodezyjne</w:t>
      </w:r>
      <w:r w:rsidR="000A0370" w:rsidRPr="00A41A4F">
        <w:rPr>
          <w:rFonts w:ascii="Times New Roman" w:hAnsi="Times New Roman"/>
          <w:sz w:val="24"/>
          <w:szCs w:val="24"/>
        </w:rPr>
        <w:t>;</w:t>
      </w:r>
    </w:p>
    <w:p w14:paraId="5D228B2D" w14:textId="1E896DFE" w:rsidR="000A0370" w:rsidRPr="000344CC" w:rsidRDefault="000A0370" w:rsidP="00074967">
      <w:pPr>
        <w:pStyle w:val="Akapitzlist"/>
        <w:numPr>
          <w:ilvl w:val="5"/>
          <w:numId w:val="1"/>
        </w:numPr>
        <w:spacing w:after="0" w:line="360" w:lineRule="auto"/>
        <w:ind w:left="709" w:hanging="425"/>
        <w:jc w:val="both"/>
        <w:rPr>
          <w:rFonts w:ascii="Times New Roman" w:hAnsi="Times New Roman"/>
          <w:sz w:val="24"/>
          <w:szCs w:val="24"/>
        </w:rPr>
      </w:pPr>
      <w:r w:rsidRPr="000344CC">
        <w:rPr>
          <w:rFonts w:ascii="Times New Roman" w:hAnsi="Times New Roman"/>
          <w:sz w:val="24"/>
          <w:szCs w:val="24"/>
        </w:rPr>
        <w:lastRenderedPageBreak/>
        <w:t>inwentaryzacja wraz z opisem i oceną stanu technicznego stałych urządzeń technicznych (urządzeń budowlanych) – utworzenie kart urządzeń umożliwiających nadanie nr JIM (numeru Jednolitego Indeksu Materiałowego)</w:t>
      </w:r>
      <w:r w:rsidR="009D7EF1" w:rsidRPr="000344CC">
        <w:rPr>
          <w:rFonts w:ascii="Times New Roman" w:hAnsi="Times New Roman"/>
          <w:sz w:val="24"/>
          <w:szCs w:val="24"/>
        </w:rPr>
        <w:t>;</w:t>
      </w:r>
    </w:p>
    <w:p w14:paraId="35796FD3" w14:textId="06804C45" w:rsidR="004B2CE7" w:rsidRPr="000344CC" w:rsidRDefault="004B2CE7" w:rsidP="00074967">
      <w:pPr>
        <w:pStyle w:val="Akapitzlist"/>
        <w:numPr>
          <w:ilvl w:val="5"/>
          <w:numId w:val="1"/>
        </w:numPr>
        <w:spacing w:after="0" w:line="360" w:lineRule="auto"/>
        <w:ind w:left="709" w:hanging="425"/>
        <w:jc w:val="both"/>
        <w:rPr>
          <w:rFonts w:ascii="Times New Roman" w:hAnsi="Times New Roman"/>
          <w:sz w:val="24"/>
          <w:szCs w:val="24"/>
        </w:rPr>
      </w:pPr>
      <w:r w:rsidRPr="000344CC">
        <w:rPr>
          <w:rFonts w:ascii="Times New Roman" w:hAnsi="Times New Roman"/>
          <w:sz w:val="24"/>
          <w:szCs w:val="24"/>
        </w:rPr>
        <w:t>założenie Książek obiektów budowlanych dla budynków i budowli zinwentaryzowanych w ramach niniejszego Przedmiotu zamówienia.</w:t>
      </w:r>
    </w:p>
    <w:p w14:paraId="2DB88B81" w14:textId="6CE7605B" w:rsidR="00BD2AA5" w:rsidRPr="005B4AC9" w:rsidRDefault="00BF275A" w:rsidP="005B4AC9">
      <w:pPr>
        <w:numPr>
          <w:ilvl w:val="0"/>
          <w:numId w:val="1"/>
        </w:numPr>
        <w:suppressAutoHyphens/>
        <w:spacing w:before="240" w:after="120" w:line="360" w:lineRule="auto"/>
        <w:jc w:val="both"/>
        <w:rPr>
          <w:b/>
        </w:rPr>
      </w:pPr>
      <w:r w:rsidRPr="00F819E1">
        <w:rPr>
          <w:b/>
        </w:rPr>
        <w:t>STAN ISTNIEJĄCY</w:t>
      </w:r>
      <w:r w:rsidR="009D5BD2" w:rsidRPr="00F819E1">
        <w:rPr>
          <w:b/>
        </w:rPr>
        <w:t xml:space="preserve"> I PLANOWANY PROGRAM UŻYTKOWY</w:t>
      </w:r>
    </w:p>
    <w:p w14:paraId="18376205" w14:textId="1A6B1058" w:rsidR="00AA0AE8" w:rsidRPr="00F819E1" w:rsidRDefault="00AA0AE8" w:rsidP="00AA0AE8">
      <w:pPr>
        <w:suppressAutoHyphens/>
        <w:spacing w:after="120"/>
        <w:ind w:left="180"/>
        <w:jc w:val="both"/>
      </w:pPr>
      <w:r w:rsidRPr="00F819E1">
        <w:rPr>
          <w:b/>
        </w:rPr>
        <w:t xml:space="preserve">Adres: </w:t>
      </w:r>
      <w:r w:rsidRPr="00F819E1">
        <w:t xml:space="preserve">   ul</w:t>
      </w:r>
      <w:r w:rsidR="003854E2" w:rsidRPr="00F819E1">
        <w:t>.</w:t>
      </w:r>
      <w:r w:rsidRPr="00F819E1">
        <w:t xml:space="preserve"> </w:t>
      </w:r>
      <w:r w:rsidR="00AD1C23" w:rsidRPr="00F819E1">
        <w:t xml:space="preserve"> Kutnowska 98</w:t>
      </w:r>
    </w:p>
    <w:p w14:paraId="046234AD" w14:textId="0FB6195F" w:rsidR="00AA0AE8" w:rsidRDefault="00AA0AE8" w:rsidP="00AA0AE8">
      <w:pPr>
        <w:suppressAutoHyphens/>
        <w:spacing w:after="120"/>
        <w:ind w:left="180"/>
        <w:jc w:val="both"/>
      </w:pPr>
      <w:r w:rsidRPr="00F819E1">
        <w:t xml:space="preserve">               </w:t>
      </w:r>
      <w:r w:rsidR="00AD1C23" w:rsidRPr="00F819E1">
        <w:t>09-500 Gostynin</w:t>
      </w:r>
    </w:p>
    <w:p w14:paraId="57F81146" w14:textId="77777777" w:rsidR="00BD2AA5" w:rsidRPr="00F819E1" w:rsidRDefault="00BD2AA5" w:rsidP="00AA0AE8">
      <w:pPr>
        <w:suppressAutoHyphens/>
        <w:spacing w:after="120"/>
        <w:ind w:left="180"/>
        <w:jc w:val="both"/>
      </w:pPr>
    </w:p>
    <w:p w14:paraId="15478486" w14:textId="367E2CF7" w:rsidR="00DF3D11" w:rsidRPr="00F819E1" w:rsidRDefault="00AA0AE8" w:rsidP="0064061D">
      <w:pPr>
        <w:suppressAutoHyphens/>
        <w:spacing w:before="240" w:after="120" w:line="360" w:lineRule="auto"/>
        <w:ind w:left="180"/>
        <w:jc w:val="both"/>
      </w:pPr>
      <w:r w:rsidRPr="00F819E1">
        <w:rPr>
          <w:b/>
        </w:rPr>
        <w:t xml:space="preserve">Stan faktyczny: </w:t>
      </w:r>
      <w:r w:rsidRPr="00F819E1">
        <w:t xml:space="preserve">Nieruchomość położona w </w:t>
      </w:r>
      <w:r w:rsidR="00AD1C23" w:rsidRPr="00F819E1">
        <w:t xml:space="preserve"> Gostyninie</w:t>
      </w:r>
      <w:r w:rsidR="000A0370" w:rsidRPr="00F819E1">
        <w:t xml:space="preserve"> przy ulicy</w:t>
      </w:r>
      <w:r w:rsidR="00AD1C23" w:rsidRPr="00F819E1">
        <w:t xml:space="preserve"> Kutnowskiej 98</w:t>
      </w:r>
      <w:r w:rsidR="000D13AD" w:rsidRPr="00F819E1">
        <w:t>, zabudowana budynkami</w:t>
      </w:r>
      <w:r w:rsidR="00AD1C23" w:rsidRPr="00F819E1">
        <w:t xml:space="preserve"> i wiatami wg. Załącznika nr 1</w:t>
      </w:r>
      <w:r w:rsidR="000A0370" w:rsidRPr="00F819E1">
        <w:t>, przekazanego przez</w:t>
      </w:r>
      <w:r w:rsidR="0064061D" w:rsidRPr="00F819E1">
        <w:t xml:space="preserve"> Naczelnika Urzędu Skarbowego w Gostyninie</w:t>
      </w:r>
      <w:r w:rsidR="000A0370" w:rsidRPr="00F819E1">
        <w:t>. Nieruchomość</w:t>
      </w:r>
      <w:r w:rsidR="0064061D" w:rsidRPr="00F819E1">
        <w:t xml:space="preserve"> </w:t>
      </w:r>
      <w:r w:rsidR="008A2860" w:rsidRPr="00F819E1">
        <w:t>o powierzchni ogólnej opisanej w księgach wieczystych,</w:t>
      </w:r>
      <w:r w:rsidR="000A0370" w:rsidRPr="00F819E1">
        <w:t xml:space="preserve"> stanowiących własność </w:t>
      </w:r>
      <w:r w:rsidR="006D49A1" w:rsidRPr="00F819E1">
        <w:t>Skarbu Państwa</w:t>
      </w:r>
      <w:r w:rsidR="008A2860" w:rsidRPr="00F819E1">
        <w:t xml:space="preserve"> </w:t>
      </w:r>
      <w:r w:rsidR="000A0370" w:rsidRPr="00F819E1">
        <w:t>wynoszącej</w:t>
      </w:r>
      <w:r w:rsidR="008A2860" w:rsidRPr="00F819E1">
        <w:t xml:space="preserve"> 12,35 ha</w:t>
      </w:r>
      <w:r w:rsidR="000A0370" w:rsidRPr="00F819E1">
        <w:t xml:space="preserve"> gruntu</w:t>
      </w:r>
      <w:r w:rsidR="008A2860" w:rsidRPr="00F819E1">
        <w:t xml:space="preserve">. </w:t>
      </w:r>
      <w:r w:rsidR="00DB4AA6" w:rsidRPr="00F819E1">
        <w:t>Działka</w:t>
      </w:r>
      <w:r w:rsidR="009D7EF1">
        <w:t xml:space="preserve"> ogrodzona</w:t>
      </w:r>
      <w:r w:rsidR="006D49A1" w:rsidRPr="00F819E1">
        <w:t xml:space="preserve"> siatką na podmurówce betonowej, od strony zachodniej częściowo brak ogrodzenia.</w:t>
      </w:r>
    </w:p>
    <w:p w14:paraId="470CF0F4" w14:textId="3BF69B95" w:rsidR="00E722F0" w:rsidRPr="00F819E1" w:rsidRDefault="006D7ED0" w:rsidP="006F179E">
      <w:pPr>
        <w:suppressAutoHyphens/>
        <w:spacing w:before="240" w:after="120" w:line="360" w:lineRule="auto"/>
        <w:ind w:left="180"/>
        <w:jc w:val="both"/>
      </w:pPr>
      <w:r w:rsidRPr="00F819E1">
        <w:t xml:space="preserve">Parametry techniczne </w:t>
      </w:r>
      <w:r w:rsidR="0064061D" w:rsidRPr="00F819E1">
        <w:t>obiektów</w:t>
      </w:r>
      <w:r w:rsidRPr="00F819E1">
        <w:t xml:space="preserve"> </w:t>
      </w:r>
      <w:r w:rsidR="000A0370" w:rsidRPr="00F819E1">
        <w:t xml:space="preserve">zlokalizowanych </w:t>
      </w:r>
      <w:r w:rsidR="00253478" w:rsidRPr="00F819E1">
        <w:t xml:space="preserve">na ww. terenie, </w:t>
      </w:r>
      <w:r w:rsidRPr="00F819E1">
        <w:t>zostały szczegół</w:t>
      </w:r>
      <w:r w:rsidR="0064061D" w:rsidRPr="00F819E1">
        <w:t xml:space="preserve">owo </w:t>
      </w:r>
      <w:r w:rsidR="00F10BDE" w:rsidRPr="00F819E1">
        <w:t>określone w</w:t>
      </w:r>
      <w:r w:rsidR="00F8231B" w:rsidRPr="00F819E1">
        <w:t xml:space="preserve"> </w:t>
      </w:r>
      <w:r w:rsidR="00A22335" w:rsidRPr="00F819E1">
        <w:t>wykaz</w:t>
      </w:r>
      <w:r w:rsidR="00A22335">
        <w:t>ie nieruchomości i</w:t>
      </w:r>
      <w:r w:rsidR="00A22335" w:rsidRPr="00F819E1">
        <w:t xml:space="preserve"> obiektów budowlanych ze wskazaniem ich przeznaczenia gospodarczego </w:t>
      </w:r>
      <w:r w:rsidR="000A0370" w:rsidRPr="00F819E1">
        <w:t>(Z</w:t>
      </w:r>
      <w:r w:rsidR="00253478" w:rsidRPr="00F819E1">
        <w:t>ałącznik nr 1</w:t>
      </w:r>
      <w:r w:rsidR="00F10BDE" w:rsidRPr="00F819E1">
        <w:t>)</w:t>
      </w:r>
      <w:r w:rsidR="00253478" w:rsidRPr="00F819E1">
        <w:t>.</w:t>
      </w:r>
    </w:p>
    <w:p w14:paraId="7D7E7705" w14:textId="56B81345" w:rsidR="008B0E1D" w:rsidRPr="00F819E1" w:rsidRDefault="008B0E1D" w:rsidP="00074967">
      <w:pPr>
        <w:numPr>
          <w:ilvl w:val="0"/>
          <w:numId w:val="1"/>
        </w:numPr>
        <w:suppressAutoHyphens/>
        <w:spacing w:before="240" w:after="120" w:line="360" w:lineRule="auto"/>
        <w:jc w:val="both"/>
        <w:rPr>
          <w:b/>
        </w:rPr>
      </w:pPr>
      <w:r w:rsidRPr="00F819E1">
        <w:rPr>
          <w:b/>
        </w:rPr>
        <w:t>WYMAGANIA DOTYCZĄCE PRZEDMIOTU ZAMÓWIENIA</w:t>
      </w:r>
    </w:p>
    <w:p w14:paraId="6F776369" w14:textId="3B729796" w:rsidR="008B0E1D" w:rsidRPr="00F819E1" w:rsidRDefault="006B619F" w:rsidP="00074967">
      <w:pPr>
        <w:numPr>
          <w:ilvl w:val="2"/>
          <w:numId w:val="1"/>
        </w:numPr>
        <w:tabs>
          <w:tab w:val="clear" w:pos="502"/>
          <w:tab w:val="left" w:pos="425"/>
          <w:tab w:val="left" w:pos="567"/>
        </w:tabs>
        <w:spacing w:line="360" w:lineRule="auto"/>
        <w:ind w:left="284" w:hanging="142"/>
        <w:jc w:val="both"/>
        <w:rPr>
          <w:b/>
        </w:rPr>
      </w:pPr>
      <w:r w:rsidRPr="00F819E1">
        <w:rPr>
          <w:b/>
        </w:rPr>
        <w:t xml:space="preserve">Dokumentacja inwentaryzacyjna </w:t>
      </w:r>
      <w:r w:rsidR="008B0E1D" w:rsidRPr="00F819E1">
        <w:rPr>
          <w:b/>
        </w:rPr>
        <w:t xml:space="preserve">budynków </w:t>
      </w:r>
      <w:r w:rsidRPr="00F819E1">
        <w:rPr>
          <w:b/>
        </w:rPr>
        <w:t>musi zawierać:</w:t>
      </w:r>
    </w:p>
    <w:p w14:paraId="7033F460" w14:textId="3B9A3D9C" w:rsidR="008B0E1D" w:rsidRPr="00A41A4F" w:rsidRDefault="008B0E1D" w:rsidP="00A41A4F">
      <w:pPr>
        <w:pStyle w:val="Akapitzlist"/>
        <w:numPr>
          <w:ilvl w:val="1"/>
          <w:numId w:val="25"/>
        </w:numPr>
        <w:tabs>
          <w:tab w:val="left" w:pos="425"/>
          <w:tab w:val="left" w:pos="567"/>
        </w:tabs>
        <w:spacing w:line="360" w:lineRule="auto"/>
        <w:jc w:val="both"/>
        <w:rPr>
          <w:rFonts w:ascii="Times New Roman" w:eastAsia="Times New Roman" w:hAnsi="Times New Roman"/>
          <w:b/>
          <w:sz w:val="24"/>
          <w:szCs w:val="24"/>
          <w:lang w:eastAsia="pl-PL"/>
        </w:rPr>
      </w:pPr>
      <w:r w:rsidRPr="00A41A4F">
        <w:rPr>
          <w:rFonts w:ascii="Times New Roman" w:eastAsia="Times New Roman" w:hAnsi="Times New Roman"/>
          <w:b/>
          <w:sz w:val="24"/>
          <w:szCs w:val="24"/>
          <w:lang w:eastAsia="pl-PL"/>
        </w:rPr>
        <w:t>Część opisowa:</w:t>
      </w:r>
    </w:p>
    <w:p w14:paraId="788EADD9" w14:textId="03ACDCA7" w:rsidR="006B619F" w:rsidRPr="00F819E1" w:rsidRDefault="006B619F" w:rsidP="00074967">
      <w:pPr>
        <w:numPr>
          <w:ilvl w:val="0"/>
          <w:numId w:val="10"/>
        </w:numPr>
        <w:spacing w:line="360" w:lineRule="auto"/>
        <w:ind w:left="709" w:hanging="283"/>
        <w:contextualSpacing/>
        <w:jc w:val="both"/>
        <w:rPr>
          <w:rFonts w:eastAsia="Calibri"/>
        </w:rPr>
      </w:pPr>
      <w:r w:rsidRPr="00F819E1">
        <w:rPr>
          <w:rFonts w:eastAsia="Calibri"/>
        </w:rPr>
        <w:t>Opis techniczny z uwzględnieniem lokalizacji i rodzaju budynku</w:t>
      </w:r>
      <w:r w:rsidR="00253478" w:rsidRPr="00F819E1">
        <w:rPr>
          <w:rFonts w:eastAsia="Calibri"/>
        </w:rPr>
        <w:t>;</w:t>
      </w:r>
    </w:p>
    <w:p w14:paraId="49C1774C" w14:textId="429CF4DF" w:rsidR="00CC158A" w:rsidRPr="00F819E1" w:rsidRDefault="00CC158A" w:rsidP="00074967">
      <w:pPr>
        <w:numPr>
          <w:ilvl w:val="0"/>
          <w:numId w:val="10"/>
        </w:numPr>
        <w:spacing w:line="360" w:lineRule="auto"/>
        <w:ind w:left="709" w:hanging="283"/>
        <w:contextualSpacing/>
        <w:jc w:val="both"/>
        <w:rPr>
          <w:rFonts w:eastAsia="Calibri"/>
        </w:rPr>
      </w:pPr>
      <w:r w:rsidRPr="00F819E1">
        <w:rPr>
          <w:rFonts w:eastAsia="Calibri"/>
        </w:rPr>
        <w:t>Zestawienie powierzchni do podatku od nier</w:t>
      </w:r>
      <w:r w:rsidR="00253478" w:rsidRPr="00F819E1">
        <w:rPr>
          <w:rFonts w:eastAsia="Calibri"/>
        </w:rPr>
        <w:t>uchomości, bez klatek schodowych;</w:t>
      </w:r>
    </w:p>
    <w:p w14:paraId="1E0A772D" w14:textId="250878AC" w:rsidR="006B619F" w:rsidRPr="00F819E1" w:rsidRDefault="006B619F" w:rsidP="00074967">
      <w:pPr>
        <w:numPr>
          <w:ilvl w:val="0"/>
          <w:numId w:val="10"/>
        </w:numPr>
        <w:spacing w:line="360" w:lineRule="auto"/>
        <w:ind w:left="709" w:hanging="283"/>
        <w:contextualSpacing/>
        <w:jc w:val="both"/>
      </w:pPr>
      <w:r w:rsidRPr="00F819E1">
        <w:rPr>
          <w:rFonts w:eastAsia="Calibri"/>
        </w:rPr>
        <w:t>Liczbę kondygnacji (naziemnych, podziemnych)</w:t>
      </w:r>
      <w:r w:rsidR="00253478" w:rsidRPr="00F819E1">
        <w:rPr>
          <w:rFonts w:eastAsia="Calibri"/>
        </w:rPr>
        <w:t>;</w:t>
      </w:r>
    </w:p>
    <w:p w14:paraId="128AC7A7" w14:textId="332515FD" w:rsidR="006B619F" w:rsidRPr="00F819E1" w:rsidRDefault="00C305B1" w:rsidP="00074967">
      <w:pPr>
        <w:numPr>
          <w:ilvl w:val="0"/>
          <w:numId w:val="10"/>
        </w:numPr>
        <w:spacing w:line="360" w:lineRule="auto"/>
        <w:ind w:left="709" w:hanging="283"/>
        <w:contextualSpacing/>
        <w:jc w:val="both"/>
        <w:rPr>
          <w:rFonts w:eastAsia="Calibri"/>
        </w:rPr>
      </w:pPr>
      <w:r w:rsidRPr="00F819E1">
        <w:rPr>
          <w:rFonts w:eastAsia="Calibri"/>
        </w:rPr>
        <w:t>Wysokość budynków</w:t>
      </w:r>
      <w:r w:rsidR="006B619F" w:rsidRPr="00F819E1">
        <w:rPr>
          <w:rFonts w:eastAsia="Calibri"/>
        </w:rPr>
        <w:t>, wysokość kondygnacji</w:t>
      </w:r>
      <w:r w:rsidR="00253478" w:rsidRPr="00F819E1">
        <w:rPr>
          <w:rFonts w:eastAsia="Calibri"/>
        </w:rPr>
        <w:t>;</w:t>
      </w:r>
    </w:p>
    <w:p w14:paraId="7119FE06" w14:textId="06B592AC" w:rsidR="006B619F" w:rsidRPr="00F819E1" w:rsidRDefault="006B619F" w:rsidP="00074967">
      <w:pPr>
        <w:numPr>
          <w:ilvl w:val="0"/>
          <w:numId w:val="10"/>
        </w:numPr>
        <w:spacing w:line="360" w:lineRule="auto"/>
        <w:ind w:left="709" w:hanging="283"/>
        <w:contextualSpacing/>
        <w:jc w:val="both"/>
        <w:rPr>
          <w:rFonts w:eastAsia="Calibri"/>
        </w:rPr>
      </w:pPr>
      <w:r w:rsidRPr="00F819E1">
        <w:rPr>
          <w:rFonts w:eastAsia="Calibri"/>
        </w:rPr>
        <w:t>Kubaturę budynku</w:t>
      </w:r>
      <w:r w:rsidR="00253478" w:rsidRPr="00F819E1">
        <w:rPr>
          <w:rFonts w:eastAsia="Calibri"/>
        </w:rPr>
        <w:t>;</w:t>
      </w:r>
    </w:p>
    <w:p w14:paraId="0D331A67" w14:textId="24EA2433" w:rsidR="006B619F" w:rsidRPr="00F819E1" w:rsidRDefault="006B619F" w:rsidP="00074967">
      <w:pPr>
        <w:numPr>
          <w:ilvl w:val="0"/>
          <w:numId w:val="10"/>
        </w:numPr>
        <w:spacing w:line="360" w:lineRule="auto"/>
        <w:ind w:left="709" w:hanging="283"/>
        <w:contextualSpacing/>
        <w:jc w:val="both"/>
        <w:rPr>
          <w:rFonts w:eastAsia="Calibri"/>
        </w:rPr>
      </w:pPr>
      <w:r w:rsidRPr="00F819E1">
        <w:rPr>
          <w:rFonts w:eastAsia="Calibri"/>
        </w:rPr>
        <w:t>Kubaturę ogrzewaną</w:t>
      </w:r>
      <w:r w:rsidR="00253478" w:rsidRPr="00F819E1">
        <w:rPr>
          <w:rFonts w:eastAsia="Calibri"/>
        </w:rPr>
        <w:t>;</w:t>
      </w:r>
    </w:p>
    <w:p w14:paraId="7C889C62" w14:textId="6FB4D1C0" w:rsidR="006B619F" w:rsidRPr="00F819E1" w:rsidRDefault="00253478" w:rsidP="00074967">
      <w:pPr>
        <w:numPr>
          <w:ilvl w:val="0"/>
          <w:numId w:val="10"/>
        </w:numPr>
        <w:spacing w:line="360" w:lineRule="auto"/>
        <w:ind w:left="709" w:hanging="283"/>
        <w:contextualSpacing/>
        <w:jc w:val="both"/>
        <w:rPr>
          <w:rFonts w:eastAsia="Calibri"/>
        </w:rPr>
      </w:pPr>
      <w:r w:rsidRPr="00F819E1">
        <w:rPr>
          <w:rFonts w:eastAsia="Calibri"/>
        </w:rPr>
        <w:t>Powierzchnię zabudowy;</w:t>
      </w:r>
    </w:p>
    <w:p w14:paraId="1FE459EF" w14:textId="18D851ED" w:rsidR="006B619F" w:rsidRPr="00F819E1" w:rsidRDefault="00253478" w:rsidP="00074967">
      <w:pPr>
        <w:numPr>
          <w:ilvl w:val="0"/>
          <w:numId w:val="10"/>
        </w:numPr>
        <w:spacing w:line="360" w:lineRule="auto"/>
        <w:ind w:left="709" w:hanging="283"/>
        <w:contextualSpacing/>
        <w:jc w:val="both"/>
        <w:rPr>
          <w:rFonts w:eastAsia="Calibri"/>
        </w:rPr>
      </w:pPr>
      <w:r w:rsidRPr="00F819E1">
        <w:rPr>
          <w:rFonts w:eastAsia="Calibri"/>
        </w:rPr>
        <w:t>Powierzchnię całkowity;</w:t>
      </w:r>
    </w:p>
    <w:p w14:paraId="165AE2E5" w14:textId="46668E2D" w:rsidR="006B619F" w:rsidRPr="00F819E1" w:rsidRDefault="006B619F" w:rsidP="00074967">
      <w:pPr>
        <w:numPr>
          <w:ilvl w:val="0"/>
          <w:numId w:val="10"/>
        </w:numPr>
        <w:spacing w:line="360" w:lineRule="auto"/>
        <w:ind w:left="709" w:hanging="283"/>
        <w:contextualSpacing/>
        <w:jc w:val="both"/>
        <w:rPr>
          <w:rFonts w:eastAsia="Calibri"/>
        </w:rPr>
      </w:pPr>
      <w:r w:rsidRPr="00F819E1">
        <w:rPr>
          <w:rFonts w:eastAsia="Calibri"/>
        </w:rPr>
        <w:t>Powierzchnię użytkową</w:t>
      </w:r>
      <w:r w:rsidR="00253478" w:rsidRPr="00F819E1">
        <w:rPr>
          <w:rFonts w:eastAsia="Calibri"/>
        </w:rPr>
        <w:t>;</w:t>
      </w:r>
    </w:p>
    <w:p w14:paraId="37BF2017" w14:textId="11D6D132" w:rsidR="006B619F" w:rsidRPr="00F819E1" w:rsidRDefault="006B619F" w:rsidP="00074967">
      <w:pPr>
        <w:numPr>
          <w:ilvl w:val="0"/>
          <w:numId w:val="10"/>
        </w:numPr>
        <w:spacing w:line="360" w:lineRule="auto"/>
        <w:ind w:left="709" w:hanging="283"/>
        <w:contextualSpacing/>
        <w:jc w:val="both"/>
        <w:rPr>
          <w:rFonts w:eastAsia="Calibri"/>
        </w:rPr>
      </w:pPr>
      <w:r w:rsidRPr="00F819E1">
        <w:rPr>
          <w:rFonts w:eastAsia="Calibri"/>
        </w:rPr>
        <w:t>Powierzchnię dachów</w:t>
      </w:r>
      <w:r w:rsidR="00253478" w:rsidRPr="00F819E1">
        <w:rPr>
          <w:rFonts w:eastAsia="Calibri"/>
        </w:rPr>
        <w:t>;</w:t>
      </w:r>
    </w:p>
    <w:p w14:paraId="3A3EF556" w14:textId="4A42A098" w:rsidR="006B619F" w:rsidRPr="00F819E1" w:rsidRDefault="006B619F" w:rsidP="00074967">
      <w:pPr>
        <w:numPr>
          <w:ilvl w:val="0"/>
          <w:numId w:val="10"/>
        </w:numPr>
        <w:spacing w:line="360" w:lineRule="auto"/>
        <w:ind w:left="709" w:hanging="283"/>
        <w:contextualSpacing/>
        <w:jc w:val="both"/>
        <w:rPr>
          <w:rFonts w:eastAsia="Calibri"/>
        </w:rPr>
      </w:pPr>
      <w:r w:rsidRPr="00F819E1">
        <w:rPr>
          <w:rFonts w:eastAsia="Calibri"/>
        </w:rPr>
        <w:lastRenderedPageBreak/>
        <w:t>Powierzchnię do podatku</w:t>
      </w:r>
      <w:r w:rsidR="008B0E1D" w:rsidRPr="00F819E1">
        <w:rPr>
          <w:rFonts w:eastAsia="Calibri"/>
        </w:rPr>
        <w:t xml:space="preserve"> od nieruchomości (obliczoną według</w:t>
      </w:r>
      <w:r w:rsidR="00F10BDE" w:rsidRPr="00F819E1">
        <w:rPr>
          <w:rFonts w:eastAsia="Calibri"/>
        </w:rPr>
        <w:t xml:space="preserve"> przepisów ustawy o</w:t>
      </w:r>
      <w:r w:rsidR="001C60E6">
        <w:rPr>
          <w:rFonts w:eastAsia="Calibri"/>
        </w:rPr>
        <w:t> </w:t>
      </w:r>
      <w:r w:rsidR="00F10BDE" w:rsidRPr="00F819E1">
        <w:rPr>
          <w:rFonts w:eastAsia="Calibri"/>
        </w:rPr>
        <w:t>podatkach)</w:t>
      </w:r>
      <w:r w:rsidR="00253478" w:rsidRPr="00F819E1">
        <w:rPr>
          <w:rFonts w:eastAsia="Calibri"/>
        </w:rPr>
        <w:t>;</w:t>
      </w:r>
    </w:p>
    <w:p w14:paraId="467960CB" w14:textId="6E866CE7" w:rsidR="006B619F" w:rsidRPr="00F819E1" w:rsidRDefault="006B619F" w:rsidP="00074967">
      <w:pPr>
        <w:numPr>
          <w:ilvl w:val="0"/>
          <w:numId w:val="10"/>
        </w:numPr>
        <w:spacing w:line="360" w:lineRule="auto"/>
        <w:ind w:left="709" w:hanging="283"/>
        <w:contextualSpacing/>
        <w:jc w:val="both"/>
        <w:rPr>
          <w:rFonts w:eastAsia="Calibri"/>
        </w:rPr>
      </w:pPr>
      <w:r w:rsidRPr="00F819E1">
        <w:rPr>
          <w:rFonts w:eastAsia="Calibri"/>
        </w:rPr>
        <w:t>Powierzchnię magazynową</w:t>
      </w:r>
      <w:r w:rsidR="00253478" w:rsidRPr="00F819E1">
        <w:rPr>
          <w:rFonts w:eastAsia="Calibri"/>
        </w:rPr>
        <w:t>;</w:t>
      </w:r>
    </w:p>
    <w:p w14:paraId="39832151" w14:textId="2E83BF03" w:rsidR="006B619F" w:rsidRPr="00F819E1" w:rsidRDefault="006B619F" w:rsidP="00074967">
      <w:pPr>
        <w:numPr>
          <w:ilvl w:val="0"/>
          <w:numId w:val="10"/>
        </w:numPr>
        <w:spacing w:line="360" w:lineRule="auto"/>
        <w:ind w:left="709" w:hanging="283"/>
        <w:contextualSpacing/>
        <w:jc w:val="both"/>
        <w:rPr>
          <w:rFonts w:eastAsia="Calibri"/>
        </w:rPr>
      </w:pPr>
      <w:r w:rsidRPr="00F819E1">
        <w:rPr>
          <w:rFonts w:eastAsia="Calibri"/>
        </w:rPr>
        <w:t xml:space="preserve">Powierzchnię strychów, poddaszy i piwnic </w:t>
      </w:r>
      <w:r w:rsidR="00253478" w:rsidRPr="00F819E1">
        <w:rPr>
          <w:rFonts w:eastAsia="Calibri"/>
        </w:rPr>
        <w:t>(</w:t>
      </w:r>
      <w:r w:rsidRPr="00F819E1">
        <w:rPr>
          <w:rFonts w:eastAsia="Calibri"/>
        </w:rPr>
        <w:t>o ile występują</w:t>
      </w:r>
      <w:r w:rsidR="00253478" w:rsidRPr="00F819E1">
        <w:rPr>
          <w:rFonts w:eastAsia="Calibri"/>
        </w:rPr>
        <w:t>);</w:t>
      </w:r>
      <w:r w:rsidRPr="00F819E1">
        <w:rPr>
          <w:rFonts w:eastAsia="Calibri"/>
        </w:rPr>
        <w:t xml:space="preserve"> </w:t>
      </w:r>
    </w:p>
    <w:p w14:paraId="76A1E488" w14:textId="71A92CEA" w:rsidR="006B619F" w:rsidRPr="00F819E1" w:rsidRDefault="006B619F" w:rsidP="00074967">
      <w:pPr>
        <w:numPr>
          <w:ilvl w:val="0"/>
          <w:numId w:val="10"/>
        </w:numPr>
        <w:spacing w:line="360" w:lineRule="auto"/>
        <w:ind w:left="709" w:hanging="283"/>
        <w:contextualSpacing/>
        <w:jc w:val="both"/>
        <w:rPr>
          <w:rFonts w:eastAsia="Calibri"/>
        </w:rPr>
      </w:pPr>
      <w:r w:rsidRPr="00F819E1">
        <w:rPr>
          <w:rFonts w:eastAsia="Calibri"/>
        </w:rPr>
        <w:t>Tabelaryczne zestawienie wszyst</w:t>
      </w:r>
      <w:r w:rsidR="001C60E6">
        <w:rPr>
          <w:rFonts w:eastAsia="Calibri"/>
        </w:rPr>
        <w:t xml:space="preserve">kich powierzchni występujących </w:t>
      </w:r>
      <w:r w:rsidRPr="00F819E1">
        <w:rPr>
          <w:rFonts w:eastAsia="Calibri"/>
        </w:rPr>
        <w:t>w budynkach na</w:t>
      </w:r>
      <w:r w:rsidR="001C60E6">
        <w:rPr>
          <w:rFonts w:eastAsia="Calibri"/>
        </w:rPr>
        <w:t> </w:t>
      </w:r>
      <w:r w:rsidRPr="00F819E1">
        <w:rPr>
          <w:rFonts w:eastAsia="Calibri"/>
        </w:rPr>
        <w:t>poszczególnych kondygnacjach (naziemnych, podziemnych</w:t>
      </w:r>
      <w:r w:rsidR="00C759B7" w:rsidRPr="00F819E1">
        <w:rPr>
          <w:rFonts w:eastAsia="Calibri"/>
        </w:rPr>
        <w:t>), z uwzględnieniem pomieszczeń</w:t>
      </w:r>
      <w:r w:rsidRPr="00F819E1">
        <w:rPr>
          <w:rFonts w:eastAsia="Calibri"/>
        </w:rPr>
        <w:t>, technicznych, korytarzy, pomieszczeń sanitarnych (oznakowanie pomieszczeń sanitarnych wykonywać słownie np. umywalnia, łaźnia</w:t>
      </w:r>
      <w:r w:rsidR="00773D77" w:rsidRPr="00F819E1">
        <w:rPr>
          <w:rFonts w:eastAsia="Calibri"/>
        </w:rPr>
        <w:t>,</w:t>
      </w:r>
      <w:r w:rsidRPr="00F819E1">
        <w:rPr>
          <w:rFonts w:eastAsia="Calibri"/>
        </w:rPr>
        <w:t xml:space="preserve"> ubikacja, WC bez numeracji tych pomieszczeń),</w:t>
      </w:r>
      <w:r w:rsidR="00A66EEE" w:rsidRPr="00F819E1">
        <w:rPr>
          <w:rFonts w:eastAsia="Calibri"/>
        </w:rPr>
        <w:t xml:space="preserve"> </w:t>
      </w:r>
      <w:r w:rsidRPr="00F819E1">
        <w:rPr>
          <w:rFonts w:eastAsia="Calibri"/>
        </w:rPr>
        <w:t>klatek schodowych oraz innych ciągów komunikacyjnych. Wykaz powinien zawierać: numer pomieszczenia (zgodny z</w:t>
      </w:r>
      <w:r w:rsidR="001C60E6">
        <w:rPr>
          <w:rFonts w:eastAsia="Calibri"/>
        </w:rPr>
        <w:t> </w:t>
      </w:r>
      <w:r w:rsidRPr="00F819E1">
        <w:rPr>
          <w:rFonts w:eastAsia="Calibri"/>
        </w:rPr>
        <w:t>obowiązującymi przepisami), wymiary pomieszczenia, powierzchnię pomieszczenia oraz rodzaj pomieszczenia (</w:t>
      </w:r>
      <w:r w:rsidR="00C759B7" w:rsidRPr="00F819E1">
        <w:rPr>
          <w:rFonts w:eastAsia="Calibri"/>
        </w:rPr>
        <w:t xml:space="preserve"> </w:t>
      </w:r>
      <w:r w:rsidRPr="00F819E1">
        <w:rPr>
          <w:rFonts w:eastAsia="Calibri"/>
        </w:rPr>
        <w:t>magazynowe, techniczne, sanitarne, itp.).</w:t>
      </w:r>
    </w:p>
    <w:p w14:paraId="30FD8556" w14:textId="156B08EA" w:rsidR="008B0E1D" w:rsidRPr="00A41A4F" w:rsidRDefault="008B0E1D" w:rsidP="00A41A4F">
      <w:pPr>
        <w:pStyle w:val="Akapitzlist"/>
        <w:numPr>
          <w:ilvl w:val="1"/>
          <w:numId w:val="25"/>
        </w:numPr>
        <w:tabs>
          <w:tab w:val="left" w:pos="425"/>
          <w:tab w:val="left" w:pos="567"/>
        </w:tabs>
        <w:spacing w:line="360" w:lineRule="auto"/>
        <w:jc w:val="both"/>
        <w:rPr>
          <w:rFonts w:ascii="Times New Roman" w:eastAsia="Times New Roman" w:hAnsi="Times New Roman"/>
          <w:b/>
          <w:sz w:val="24"/>
          <w:szCs w:val="24"/>
          <w:lang w:eastAsia="pl-PL"/>
        </w:rPr>
      </w:pPr>
      <w:r w:rsidRPr="00A41A4F">
        <w:rPr>
          <w:rFonts w:ascii="Times New Roman" w:eastAsia="Times New Roman" w:hAnsi="Times New Roman"/>
          <w:b/>
          <w:sz w:val="24"/>
          <w:szCs w:val="24"/>
          <w:lang w:eastAsia="pl-PL"/>
        </w:rPr>
        <w:t>Część graficzna:</w:t>
      </w:r>
    </w:p>
    <w:p w14:paraId="5DBEAF43" w14:textId="77777777" w:rsidR="008B0E1D" w:rsidRPr="00F819E1" w:rsidRDefault="008B0E1D" w:rsidP="00074967">
      <w:pPr>
        <w:numPr>
          <w:ilvl w:val="0"/>
          <w:numId w:val="10"/>
        </w:numPr>
        <w:spacing w:line="360" w:lineRule="auto"/>
        <w:ind w:left="709" w:hanging="283"/>
        <w:contextualSpacing/>
        <w:jc w:val="both"/>
        <w:rPr>
          <w:rFonts w:eastAsia="Calibri"/>
        </w:rPr>
      </w:pPr>
      <w:r w:rsidRPr="00F819E1">
        <w:rPr>
          <w:rFonts w:eastAsia="Calibri"/>
        </w:rPr>
        <w:t>Szkice liniowe budynków.</w:t>
      </w:r>
    </w:p>
    <w:p w14:paraId="31BE4BF9" w14:textId="6D467DB1" w:rsidR="006B619F" w:rsidRPr="00F819E1" w:rsidRDefault="006B619F" w:rsidP="00074967">
      <w:pPr>
        <w:numPr>
          <w:ilvl w:val="0"/>
          <w:numId w:val="11"/>
        </w:numPr>
        <w:spacing w:line="360" w:lineRule="auto"/>
        <w:ind w:left="709" w:hanging="283"/>
        <w:contextualSpacing/>
        <w:jc w:val="both"/>
        <w:rPr>
          <w:rFonts w:eastAsia="Calibri"/>
        </w:rPr>
      </w:pPr>
      <w:r w:rsidRPr="00F819E1">
        <w:rPr>
          <w:rFonts w:eastAsia="Calibri"/>
        </w:rPr>
        <w:t>Rzuty wszystkich kondygnacji zarówno naziemnych, jak i podziemnych w</w:t>
      </w:r>
      <w:r w:rsidR="001A17B5" w:rsidRPr="00F819E1">
        <w:rPr>
          <w:rFonts w:eastAsia="Calibri"/>
        </w:rPr>
        <w:t> </w:t>
      </w:r>
      <w:r w:rsidRPr="00F819E1">
        <w:rPr>
          <w:rFonts w:eastAsia="Calibri"/>
        </w:rPr>
        <w:t>zależności od wielkości budynku sporządzone</w:t>
      </w:r>
      <w:r w:rsidR="00A66EEE" w:rsidRPr="00F819E1">
        <w:rPr>
          <w:rFonts w:eastAsia="Calibri"/>
        </w:rPr>
        <w:t xml:space="preserve"> </w:t>
      </w:r>
      <w:r w:rsidR="008F1127" w:rsidRPr="00F819E1">
        <w:rPr>
          <w:rFonts w:eastAsia="Calibri"/>
        </w:rPr>
        <w:t>w skali 1:50</w:t>
      </w:r>
      <w:r w:rsidRPr="00F819E1">
        <w:rPr>
          <w:rFonts w:eastAsia="Calibri"/>
        </w:rPr>
        <w:t xml:space="preserve"> </w:t>
      </w:r>
      <w:r w:rsidR="008F1127" w:rsidRPr="00F819E1">
        <w:rPr>
          <w:rFonts w:eastAsia="Calibri"/>
        </w:rPr>
        <w:t xml:space="preserve">lub </w:t>
      </w:r>
      <w:r w:rsidRPr="00F819E1">
        <w:rPr>
          <w:rFonts w:eastAsia="Calibri"/>
        </w:rPr>
        <w:t>1:100 z</w:t>
      </w:r>
      <w:r w:rsidR="001A17B5" w:rsidRPr="00F819E1">
        <w:rPr>
          <w:rFonts w:eastAsia="Calibri"/>
        </w:rPr>
        <w:t> </w:t>
      </w:r>
      <w:r w:rsidRPr="00F819E1">
        <w:rPr>
          <w:rFonts w:eastAsia="Calibri"/>
        </w:rPr>
        <w:t>zaznaczonymi pionami c.o.</w:t>
      </w:r>
      <w:r w:rsidR="007E24B7" w:rsidRPr="00F819E1">
        <w:rPr>
          <w:rFonts w:eastAsia="Calibri"/>
        </w:rPr>
        <w:t>,</w:t>
      </w:r>
      <w:r w:rsidRPr="00F819E1">
        <w:rPr>
          <w:rFonts w:eastAsia="Calibri"/>
        </w:rPr>
        <w:t xml:space="preserve"> kanalizacyjnymi, oraz rozmieszczeniem ścian działowych i nośnych oraz otworów okiennych i drzwiowych, dokładnie zwymiarowane i opisane, (z uwzględnieniem numerów i</w:t>
      </w:r>
      <w:r w:rsidR="00773D77" w:rsidRPr="00F819E1">
        <w:rPr>
          <w:rFonts w:eastAsia="Calibri"/>
        </w:rPr>
        <w:t> </w:t>
      </w:r>
      <w:r w:rsidRPr="00F819E1">
        <w:rPr>
          <w:rFonts w:eastAsia="Calibri"/>
        </w:rPr>
        <w:t>rodzajów po</w:t>
      </w:r>
      <w:r w:rsidR="00253478" w:rsidRPr="00F819E1">
        <w:rPr>
          <w:rFonts w:eastAsia="Calibri"/>
        </w:rPr>
        <w:t>mieszczeń oraz ich powierzchni);</w:t>
      </w:r>
    </w:p>
    <w:p w14:paraId="6C756420" w14:textId="182DAEE6" w:rsidR="006B619F" w:rsidRPr="00F819E1" w:rsidRDefault="006B619F" w:rsidP="00074967">
      <w:pPr>
        <w:numPr>
          <w:ilvl w:val="0"/>
          <w:numId w:val="11"/>
        </w:numPr>
        <w:tabs>
          <w:tab w:val="left" w:pos="284"/>
        </w:tabs>
        <w:spacing w:line="360" w:lineRule="auto"/>
        <w:ind w:left="709" w:hanging="283"/>
        <w:contextualSpacing/>
        <w:jc w:val="both"/>
        <w:rPr>
          <w:rFonts w:eastAsia="Calibri"/>
        </w:rPr>
      </w:pPr>
      <w:r w:rsidRPr="00F819E1">
        <w:rPr>
          <w:rFonts w:eastAsia="Calibri"/>
        </w:rPr>
        <w:t xml:space="preserve">Przekroje przez wszystkie inwentaryzowane kondygnacje budynków </w:t>
      </w:r>
      <w:r w:rsidRPr="00F819E1">
        <w:rPr>
          <w:rFonts w:eastAsia="Calibri"/>
        </w:rPr>
        <w:br/>
        <w:t>z zaznaczonymi wysokości</w:t>
      </w:r>
      <w:r w:rsidR="00253478" w:rsidRPr="00F819E1">
        <w:rPr>
          <w:rFonts w:eastAsia="Calibri"/>
        </w:rPr>
        <w:t>ami charakterystycznych punktów;</w:t>
      </w:r>
    </w:p>
    <w:p w14:paraId="6E8F0334" w14:textId="43016744" w:rsidR="006B619F" w:rsidRPr="00F819E1" w:rsidRDefault="006B619F" w:rsidP="00074967">
      <w:pPr>
        <w:numPr>
          <w:ilvl w:val="0"/>
          <w:numId w:val="11"/>
        </w:numPr>
        <w:spacing w:line="360" w:lineRule="auto"/>
        <w:ind w:left="709" w:hanging="283"/>
        <w:contextualSpacing/>
        <w:jc w:val="both"/>
        <w:rPr>
          <w:rFonts w:eastAsia="Calibri"/>
        </w:rPr>
      </w:pPr>
      <w:r w:rsidRPr="00F819E1">
        <w:rPr>
          <w:rFonts w:eastAsia="Calibri"/>
        </w:rPr>
        <w:t>Rysunki elewacji budynków.</w:t>
      </w:r>
    </w:p>
    <w:p w14:paraId="16AA5507" w14:textId="780A4E5B" w:rsidR="00615478" w:rsidRPr="00F819E1" w:rsidRDefault="00615478" w:rsidP="00E92367">
      <w:pPr>
        <w:spacing w:before="240" w:after="240" w:line="360" w:lineRule="auto"/>
        <w:jc w:val="both"/>
        <w:rPr>
          <w:rFonts w:eastAsia="Calibri"/>
        </w:rPr>
      </w:pPr>
      <w:r w:rsidRPr="00F819E1">
        <w:rPr>
          <w:i/>
        </w:rPr>
        <w:t>Uwaga:</w:t>
      </w:r>
      <w:r w:rsidRPr="00F819E1">
        <w:t xml:space="preserve"> Inwentaryzacja </w:t>
      </w:r>
      <w:r w:rsidR="00C305B1" w:rsidRPr="00F819E1">
        <w:t>budynków</w:t>
      </w:r>
      <w:r w:rsidR="008B0E1D" w:rsidRPr="00F819E1">
        <w:t xml:space="preserve"> w części opisowej i </w:t>
      </w:r>
      <w:r w:rsidR="00421CDF" w:rsidRPr="00F819E1">
        <w:t>graficznej musi</w:t>
      </w:r>
      <w:r w:rsidRPr="00F819E1">
        <w:t xml:space="preserve"> uwzględniać </w:t>
      </w:r>
      <w:r w:rsidRPr="00F819E1">
        <w:rPr>
          <w:b/>
        </w:rPr>
        <w:t>inwentaryzację infrastruktury technicznej</w:t>
      </w:r>
      <w:r w:rsidRPr="00F819E1">
        <w:t xml:space="preserve"> tych obiektów, w szczególności :</w:t>
      </w:r>
    </w:p>
    <w:p w14:paraId="1F8CAB10" w14:textId="04B0B5B2" w:rsidR="00615478" w:rsidRPr="00F819E1" w:rsidRDefault="00BA3CFD" w:rsidP="00074967">
      <w:pPr>
        <w:pStyle w:val="Akapitzlist"/>
        <w:numPr>
          <w:ilvl w:val="0"/>
          <w:numId w:val="22"/>
        </w:numPr>
        <w:spacing w:before="120" w:after="120" w:line="360" w:lineRule="auto"/>
        <w:ind w:left="709" w:hanging="283"/>
        <w:jc w:val="both"/>
        <w:rPr>
          <w:rFonts w:ascii="Times New Roman" w:hAnsi="Times New Roman"/>
          <w:sz w:val="24"/>
          <w:szCs w:val="24"/>
        </w:rPr>
      </w:pPr>
      <w:r>
        <w:rPr>
          <w:rFonts w:ascii="Times New Roman" w:hAnsi="Times New Roman"/>
          <w:sz w:val="24"/>
          <w:szCs w:val="24"/>
        </w:rPr>
        <w:t>Z</w:t>
      </w:r>
      <w:r w:rsidR="00615478" w:rsidRPr="00F819E1">
        <w:rPr>
          <w:rFonts w:ascii="Times New Roman" w:hAnsi="Times New Roman"/>
          <w:sz w:val="24"/>
          <w:szCs w:val="24"/>
        </w:rPr>
        <w:t>estawienie instalacji znajdując</w:t>
      </w:r>
      <w:r>
        <w:rPr>
          <w:rFonts w:ascii="Times New Roman" w:hAnsi="Times New Roman"/>
          <w:sz w:val="24"/>
          <w:szCs w:val="24"/>
        </w:rPr>
        <w:t>ych się na wyposażeniu budynków;</w:t>
      </w:r>
    </w:p>
    <w:p w14:paraId="728B3D28" w14:textId="41789369" w:rsidR="00615478" w:rsidRPr="00F819E1" w:rsidRDefault="00BA3CFD" w:rsidP="00074967">
      <w:pPr>
        <w:pStyle w:val="Akapitzlist"/>
        <w:numPr>
          <w:ilvl w:val="0"/>
          <w:numId w:val="22"/>
        </w:numPr>
        <w:spacing w:before="120" w:after="120" w:line="360" w:lineRule="auto"/>
        <w:ind w:left="709" w:hanging="283"/>
        <w:jc w:val="both"/>
        <w:rPr>
          <w:rFonts w:ascii="Times New Roman" w:hAnsi="Times New Roman"/>
          <w:sz w:val="24"/>
          <w:szCs w:val="24"/>
        </w:rPr>
      </w:pPr>
      <w:r>
        <w:rPr>
          <w:rFonts w:ascii="Times New Roman" w:hAnsi="Times New Roman"/>
          <w:sz w:val="24"/>
          <w:szCs w:val="24"/>
        </w:rPr>
        <w:t>O</w:t>
      </w:r>
      <w:r w:rsidR="00615478" w:rsidRPr="00F819E1">
        <w:rPr>
          <w:rFonts w:ascii="Times New Roman" w:hAnsi="Times New Roman"/>
          <w:sz w:val="24"/>
          <w:szCs w:val="24"/>
        </w:rPr>
        <w:t>pis instalacji wr</w:t>
      </w:r>
      <w:r>
        <w:rPr>
          <w:rFonts w:ascii="Times New Roman" w:hAnsi="Times New Roman"/>
          <w:sz w:val="24"/>
          <w:szCs w:val="24"/>
        </w:rPr>
        <w:t>az z charakterystyką techniczną;</w:t>
      </w:r>
    </w:p>
    <w:p w14:paraId="62B61826" w14:textId="56B80556" w:rsidR="00615478" w:rsidRPr="00F819E1" w:rsidRDefault="00BA3CFD" w:rsidP="00074967">
      <w:pPr>
        <w:pStyle w:val="Akapitzlist"/>
        <w:numPr>
          <w:ilvl w:val="0"/>
          <w:numId w:val="22"/>
        </w:numPr>
        <w:spacing w:before="120" w:after="120" w:line="360" w:lineRule="auto"/>
        <w:ind w:left="709" w:hanging="283"/>
        <w:jc w:val="both"/>
        <w:rPr>
          <w:rFonts w:ascii="Times New Roman" w:hAnsi="Times New Roman"/>
          <w:sz w:val="24"/>
          <w:szCs w:val="24"/>
        </w:rPr>
      </w:pPr>
      <w:r>
        <w:rPr>
          <w:rFonts w:ascii="Times New Roman" w:hAnsi="Times New Roman"/>
          <w:sz w:val="24"/>
          <w:szCs w:val="24"/>
        </w:rPr>
        <w:t>R</w:t>
      </w:r>
      <w:r w:rsidR="00615478" w:rsidRPr="00F819E1">
        <w:rPr>
          <w:rFonts w:ascii="Times New Roman" w:hAnsi="Times New Roman"/>
          <w:sz w:val="24"/>
          <w:szCs w:val="24"/>
        </w:rPr>
        <w:t>zuty instalacji na poszczególnych kondygnacjach bud</w:t>
      </w:r>
      <w:r>
        <w:rPr>
          <w:rFonts w:ascii="Times New Roman" w:hAnsi="Times New Roman"/>
          <w:sz w:val="24"/>
          <w:szCs w:val="24"/>
        </w:rPr>
        <w:t>ynków;</w:t>
      </w:r>
      <w:r w:rsidR="00615478" w:rsidRPr="00F819E1">
        <w:rPr>
          <w:rFonts w:ascii="Times New Roman" w:hAnsi="Times New Roman"/>
          <w:sz w:val="24"/>
          <w:szCs w:val="24"/>
        </w:rPr>
        <w:t xml:space="preserve"> </w:t>
      </w:r>
    </w:p>
    <w:p w14:paraId="7EC943F1" w14:textId="234B5DFF" w:rsidR="00615478" w:rsidRPr="00F819E1" w:rsidRDefault="00BA3CFD" w:rsidP="00074967">
      <w:pPr>
        <w:pStyle w:val="Akapitzlist"/>
        <w:numPr>
          <w:ilvl w:val="0"/>
          <w:numId w:val="22"/>
        </w:numPr>
        <w:spacing w:before="120" w:after="120" w:line="360" w:lineRule="auto"/>
        <w:ind w:left="709" w:hanging="283"/>
        <w:jc w:val="both"/>
        <w:rPr>
          <w:rFonts w:ascii="Times New Roman" w:hAnsi="Times New Roman"/>
          <w:sz w:val="24"/>
          <w:szCs w:val="24"/>
        </w:rPr>
      </w:pPr>
      <w:r>
        <w:rPr>
          <w:rFonts w:ascii="Times New Roman" w:hAnsi="Times New Roman"/>
          <w:sz w:val="24"/>
          <w:szCs w:val="24"/>
        </w:rPr>
        <w:t>S</w:t>
      </w:r>
      <w:r w:rsidR="00615478" w:rsidRPr="00F819E1">
        <w:rPr>
          <w:rFonts w:ascii="Times New Roman" w:hAnsi="Times New Roman"/>
          <w:sz w:val="24"/>
          <w:szCs w:val="24"/>
        </w:rPr>
        <w:t>chematy instalacji.</w:t>
      </w:r>
    </w:p>
    <w:p w14:paraId="5FB908B5" w14:textId="77777777" w:rsidR="00A41A4F" w:rsidRDefault="00421CDF" w:rsidP="00A41A4F">
      <w:pPr>
        <w:numPr>
          <w:ilvl w:val="2"/>
          <w:numId w:val="1"/>
        </w:numPr>
        <w:tabs>
          <w:tab w:val="clear" w:pos="502"/>
          <w:tab w:val="left" w:pos="425"/>
          <w:tab w:val="left" w:pos="567"/>
        </w:tabs>
        <w:spacing w:line="360" w:lineRule="auto"/>
        <w:ind w:left="284" w:hanging="142"/>
        <w:jc w:val="both"/>
        <w:rPr>
          <w:b/>
        </w:rPr>
      </w:pPr>
      <w:r w:rsidRPr="00F819E1">
        <w:rPr>
          <w:b/>
        </w:rPr>
        <w:t>Dokumentacja inwentaryzacyjna ogrodzenia musi zawierać:</w:t>
      </w:r>
    </w:p>
    <w:p w14:paraId="04A035E7" w14:textId="77777777" w:rsidR="00A41A4F" w:rsidRPr="00A41A4F" w:rsidRDefault="00A41A4F" w:rsidP="00A41A4F">
      <w:pPr>
        <w:pStyle w:val="Akapitzlist"/>
        <w:numPr>
          <w:ilvl w:val="0"/>
          <w:numId w:val="28"/>
        </w:numPr>
        <w:tabs>
          <w:tab w:val="left" w:pos="425"/>
          <w:tab w:val="left" w:pos="567"/>
        </w:tabs>
        <w:spacing w:line="360" w:lineRule="auto"/>
        <w:jc w:val="both"/>
        <w:rPr>
          <w:rFonts w:ascii="Times New Roman" w:eastAsia="Times New Roman" w:hAnsi="Times New Roman"/>
          <w:b/>
          <w:vanish/>
          <w:sz w:val="24"/>
          <w:szCs w:val="24"/>
          <w:lang w:eastAsia="pl-PL"/>
        </w:rPr>
      </w:pPr>
    </w:p>
    <w:p w14:paraId="75739BE7" w14:textId="77777777" w:rsidR="00A41A4F" w:rsidRPr="00A41A4F" w:rsidRDefault="00A41A4F" w:rsidP="00A41A4F">
      <w:pPr>
        <w:pStyle w:val="Akapitzlist"/>
        <w:numPr>
          <w:ilvl w:val="0"/>
          <w:numId w:val="28"/>
        </w:numPr>
        <w:tabs>
          <w:tab w:val="left" w:pos="425"/>
          <w:tab w:val="left" w:pos="567"/>
        </w:tabs>
        <w:spacing w:line="360" w:lineRule="auto"/>
        <w:jc w:val="both"/>
        <w:rPr>
          <w:rFonts w:ascii="Times New Roman" w:eastAsia="Times New Roman" w:hAnsi="Times New Roman"/>
          <w:b/>
          <w:vanish/>
          <w:sz w:val="24"/>
          <w:szCs w:val="24"/>
          <w:lang w:eastAsia="pl-PL"/>
        </w:rPr>
      </w:pPr>
    </w:p>
    <w:p w14:paraId="2B17A0B1" w14:textId="564F5B8C" w:rsidR="00421CDF" w:rsidRPr="00A41A4F" w:rsidRDefault="00A41A4F" w:rsidP="00A41A4F">
      <w:pPr>
        <w:pStyle w:val="Akapitzlist"/>
        <w:numPr>
          <w:ilvl w:val="1"/>
          <w:numId w:val="28"/>
        </w:numPr>
        <w:tabs>
          <w:tab w:val="left" w:pos="425"/>
          <w:tab w:val="left" w:pos="567"/>
        </w:tabs>
        <w:spacing w:line="36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 xml:space="preserve"> </w:t>
      </w:r>
      <w:r w:rsidR="00421CDF" w:rsidRPr="00A41A4F">
        <w:rPr>
          <w:rFonts w:ascii="Times New Roman" w:eastAsia="Times New Roman" w:hAnsi="Times New Roman"/>
          <w:b/>
          <w:sz w:val="24"/>
          <w:szCs w:val="24"/>
          <w:lang w:eastAsia="pl-PL"/>
        </w:rPr>
        <w:t>Część opisowa:</w:t>
      </w:r>
    </w:p>
    <w:p w14:paraId="3F431771" w14:textId="29D02712" w:rsidR="00421CDF" w:rsidRPr="00F819E1" w:rsidRDefault="00421CDF" w:rsidP="00074967">
      <w:pPr>
        <w:numPr>
          <w:ilvl w:val="0"/>
          <w:numId w:val="10"/>
        </w:numPr>
        <w:spacing w:line="360" w:lineRule="auto"/>
        <w:ind w:left="709" w:hanging="283"/>
        <w:contextualSpacing/>
        <w:jc w:val="both"/>
        <w:rPr>
          <w:rFonts w:eastAsia="Calibri"/>
        </w:rPr>
      </w:pPr>
      <w:r w:rsidRPr="00F819E1">
        <w:rPr>
          <w:rFonts w:eastAsia="Calibri"/>
        </w:rPr>
        <w:t>Opis techniczny z uwzględnieniem elementów charakterystycznych</w:t>
      </w:r>
      <w:r w:rsidR="00253478" w:rsidRPr="00F819E1">
        <w:rPr>
          <w:rFonts w:eastAsia="Calibri"/>
        </w:rPr>
        <w:t>;</w:t>
      </w:r>
    </w:p>
    <w:p w14:paraId="447C7CFE" w14:textId="0649F02D" w:rsidR="00421CDF" w:rsidRPr="00F819E1" w:rsidRDefault="00421CDF" w:rsidP="00074967">
      <w:pPr>
        <w:numPr>
          <w:ilvl w:val="0"/>
          <w:numId w:val="10"/>
        </w:numPr>
        <w:spacing w:line="360" w:lineRule="auto"/>
        <w:ind w:left="709" w:hanging="283"/>
        <w:contextualSpacing/>
        <w:jc w:val="both"/>
        <w:rPr>
          <w:rFonts w:eastAsia="Calibri"/>
        </w:rPr>
      </w:pPr>
      <w:r w:rsidRPr="00F819E1">
        <w:rPr>
          <w:rFonts w:eastAsia="Calibri"/>
        </w:rPr>
        <w:lastRenderedPageBreak/>
        <w:t>Długość ogrodzenia z podziałem na ilość elementów konstrukcyjnych oraz ilość bram i furtek</w:t>
      </w:r>
      <w:r w:rsidR="00253478" w:rsidRPr="00F819E1">
        <w:rPr>
          <w:rFonts w:eastAsia="Calibri"/>
        </w:rPr>
        <w:t>;</w:t>
      </w:r>
    </w:p>
    <w:p w14:paraId="30937CD8" w14:textId="38BA898F" w:rsidR="00421CDF" w:rsidRPr="00F819E1" w:rsidRDefault="00421CDF" w:rsidP="00074967">
      <w:pPr>
        <w:numPr>
          <w:ilvl w:val="0"/>
          <w:numId w:val="10"/>
        </w:numPr>
        <w:spacing w:line="360" w:lineRule="auto"/>
        <w:ind w:left="709" w:hanging="283"/>
        <w:contextualSpacing/>
        <w:jc w:val="both"/>
        <w:rPr>
          <w:rFonts w:eastAsia="Calibri"/>
        </w:rPr>
      </w:pPr>
      <w:r w:rsidRPr="00F819E1">
        <w:rPr>
          <w:rFonts w:eastAsia="Calibri"/>
        </w:rPr>
        <w:t>Wysokość ogrodzenia</w:t>
      </w:r>
      <w:r w:rsidR="00773D77" w:rsidRPr="00F819E1">
        <w:rPr>
          <w:rFonts w:eastAsia="Calibri"/>
        </w:rPr>
        <w:t>.</w:t>
      </w:r>
      <w:r w:rsidRPr="00F819E1">
        <w:rPr>
          <w:rFonts w:eastAsia="Calibri"/>
        </w:rPr>
        <w:t xml:space="preserve"> </w:t>
      </w:r>
    </w:p>
    <w:p w14:paraId="5420ED4F" w14:textId="30E0210F" w:rsidR="00421CDF" w:rsidRPr="00A41A4F" w:rsidRDefault="009F0FA4" w:rsidP="00A41A4F">
      <w:pPr>
        <w:pStyle w:val="Akapitzlist"/>
        <w:numPr>
          <w:ilvl w:val="1"/>
          <w:numId w:val="28"/>
        </w:numPr>
        <w:tabs>
          <w:tab w:val="left" w:pos="425"/>
          <w:tab w:val="left" w:pos="567"/>
        </w:tabs>
        <w:spacing w:line="36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 xml:space="preserve"> </w:t>
      </w:r>
      <w:r w:rsidR="00421CDF" w:rsidRPr="00A41A4F">
        <w:rPr>
          <w:rFonts w:ascii="Times New Roman" w:eastAsia="Times New Roman" w:hAnsi="Times New Roman"/>
          <w:b/>
          <w:sz w:val="24"/>
          <w:szCs w:val="24"/>
          <w:lang w:eastAsia="pl-PL"/>
        </w:rPr>
        <w:t>Część graficzna:</w:t>
      </w:r>
    </w:p>
    <w:p w14:paraId="3AC99817" w14:textId="15C123C2" w:rsidR="00421CDF" w:rsidRPr="00F819E1" w:rsidRDefault="00421CDF" w:rsidP="00074967">
      <w:pPr>
        <w:numPr>
          <w:ilvl w:val="0"/>
          <w:numId w:val="10"/>
        </w:numPr>
        <w:spacing w:after="240" w:line="360" w:lineRule="auto"/>
        <w:ind w:left="709" w:hanging="283"/>
        <w:contextualSpacing/>
        <w:jc w:val="both"/>
        <w:rPr>
          <w:rFonts w:eastAsia="Calibri"/>
        </w:rPr>
      </w:pPr>
      <w:r w:rsidRPr="00F819E1">
        <w:rPr>
          <w:rFonts w:eastAsia="Calibri"/>
        </w:rPr>
        <w:t>Szkice liniowe lokalizacji na mapie z zaznaczeniem miejsc usytuowania bram i</w:t>
      </w:r>
      <w:r w:rsidR="001C60E6">
        <w:rPr>
          <w:rFonts w:eastAsia="Calibri"/>
        </w:rPr>
        <w:t> </w:t>
      </w:r>
      <w:r w:rsidRPr="00F819E1">
        <w:rPr>
          <w:rFonts w:eastAsia="Calibri"/>
        </w:rPr>
        <w:t>furtek</w:t>
      </w:r>
      <w:r w:rsidR="00773D77" w:rsidRPr="00F819E1">
        <w:rPr>
          <w:rFonts w:eastAsia="Calibri"/>
        </w:rPr>
        <w:t>.</w:t>
      </w:r>
    </w:p>
    <w:p w14:paraId="3F152EA2" w14:textId="77777777" w:rsidR="009F0FA4" w:rsidRDefault="00421CDF" w:rsidP="009F0FA4">
      <w:pPr>
        <w:numPr>
          <w:ilvl w:val="2"/>
          <w:numId w:val="1"/>
        </w:numPr>
        <w:tabs>
          <w:tab w:val="clear" w:pos="502"/>
          <w:tab w:val="left" w:pos="425"/>
          <w:tab w:val="left" w:pos="567"/>
        </w:tabs>
        <w:spacing w:line="360" w:lineRule="auto"/>
        <w:ind w:left="284" w:hanging="142"/>
        <w:jc w:val="both"/>
        <w:rPr>
          <w:b/>
        </w:rPr>
      </w:pPr>
      <w:r w:rsidRPr="00F819E1">
        <w:rPr>
          <w:b/>
        </w:rPr>
        <w:t>Dokumentacja inwentaryzacyjna sieci zewnętrznych musi zawierać:</w:t>
      </w:r>
    </w:p>
    <w:p w14:paraId="21C11A5C" w14:textId="77777777" w:rsidR="009F0FA4" w:rsidRPr="009F0FA4" w:rsidRDefault="009F0FA4" w:rsidP="009F0FA4">
      <w:pPr>
        <w:pStyle w:val="Akapitzlist"/>
        <w:numPr>
          <w:ilvl w:val="0"/>
          <w:numId w:val="28"/>
        </w:numPr>
        <w:tabs>
          <w:tab w:val="left" w:pos="425"/>
          <w:tab w:val="left" w:pos="567"/>
        </w:tabs>
        <w:spacing w:line="360" w:lineRule="auto"/>
        <w:jc w:val="both"/>
        <w:rPr>
          <w:rFonts w:ascii="Times New Roman" w:eastAsia="Times New Roman" w:hAnsi="Times New Roman"/>
          <w:b/>
          <w:vanish/>
          <w:sz w:val="24"/>
          <w:szCs w:val="24"/>
          <w:lang w:eastAsia="pl-PL"/>
        </w:rPr>
      </w:pPr>
    </w:p>
    <w:p w14:paraId="54C57097" w14:textId="239838A0" w:rsidR="00421CDF" w:rsidRPr="009F0FA4" w:rsidRDefault="009F0FA4" w:rsidP="009F0FA4">
      <w:pPr>
        <w:pStyle w:val="Akapitzlist"/>
        <w:numPr>
          <w:ilvl w:val="1"/>
          <w:numId w:val="28"/>
        </w:numPr>
        <w:tabs>
          <w:tab w:val="left" w:pos="425"/>
          <w:tab w:val="left" w:pos="567"/>
        </w:tabs>
        <w:spacing w:line="360" w:lineRule="auto"/>
        <w:jc w:val="both"/>
        <w:rPr>
          <w:rFonts w:ascii="Times New Roman" w:eastAsia="Times New Roman" w:hAnsi="Times New Roman"/>
          <w:b/>
          <w:sz w:val="24"/>
          <w:szCs w:val="24"/>
          <w:lang w:eastAsia="pl-PL"/>
        </w:rPr>
      </w:pPr>
      <w:r w:rsidRPr="009F0FA4">
        <w:rPr>
          <w:rFonts w:ascii="Times New Roman" w:eastAsia="Times New Roman" w:hAnsi="Times New Roman"/>
          <w:b/>
          <w:sz w:val="24"/>
          <w:szCs w:val="24"/>
          <w:lang w:eastAsia="pl-PL"/>
        </w:rPr>
        <w:t xml:space="preserve"> </w:t>
      </w:r>
      <w:r w:rsidR="00421CDF" w:rsidRPr="009F0FA4">
        <w:rPr>
          <w:rFonts w:ascii="Times New Roman" w:eastAsia="Times New Roman" w:hAnsi="Times New Roman"/>
          <w:b/>
          <w:sz w:val="24"/>
          <w:szCs w:val="24"/>
          <w:lang w:eastAsia="pl-PL"/>
        </w:rPr>
        <w:t>Część opisowa</w:t>
      </w:r>
      <w:r w:rsidR="00253478" w:rsidRPr="009F0FA4">
        <w:rPr>
          <w:rFonts w:ascii="Times New Roman" w:eastAsia="Times New Roman" w:hAnsi="Times New Roman"/>
          <w:b/>
          <w:sz w:val="24"/>
          <w:szCs w:val="24"/>
          <w:lang w:eastAsia="pl-PL"/>
        </w:rPr>
        <w:t>:</w:t>
      </w:r>
    </w:p>
    <w:p w14:paraId="7180D74F" w14:textId="795F8EC3" w:rsidR="00421CDF" w:rsidRPr="00F819E1" w:rsidRDefault="00421CDF" w:rsidP="00074967">
      <w:pPr>
        <w:numPr>
          <w:ilvl w:val="0"/>
          <w:numId w:val="10"/>
        </w:numPr>
        <w:spacing w:before="120" w:after="120" w:line="360" w:lineRule="auto"/>
        <w:ind w:left="709" w:hanging="283"/>
        <w:contextualSpacing/>
        <w:jc w:val="both"/>
        <w:rPr>
          <w:rFonts w:eastAsia="Calibri"/>
        </w:rPr>
      </w:pPr>
      <w:r w:rsidRPr="00F819E1">
        <w:rPr>
          <w:rFonts w:eastAsia="Calibri"/>
        </w:rPr>
        <w:t>Opis techniczny z uwzględnieniem elementów charakterystycznych</w:t>
      </w:r>
      <w:r w:rsidR="00253478" w:rsidRPr="00F819E1">
        <w:rPr>
          <w:rFonts w:eastAsia="Calibri"/>
        </w:rPr>
        <w:t>;</w:t>
      </w:r>
    </w:p>
    <w:p w14:paraId="7DC66A19" w14:textId="7A688294" w:rsidR="00421CDF" w:rsidRPr="00F819E1" w:rsidRDefault="00421CDF" w:rsidP="00074967">
      <w:pPr>
        <w:numPr>
          <w:ilvl w:val="0"/>
          <w:numId w:val="10"/>
        </w:numPr>
        <w:spacing w:before="120" w:after="120" w:line="360" w:lineRule="auto"/>
        <w:ind w:left="709" w:hanging="283"/>
        <w:contextualSpacing/>
        <w:jc w:val="both"/>
        <w:rPr>
          <w:rFonts w:eastAsia="Calibri"/>
        </w:rPr>
      </w:pPr>
      <w:r w:rsidRPr="00F819E1">
        <w:rPr>
          <w:rFonts w:eastAsia="Calibri"/>
        </w:rPr>
        <w:t>Informacje dotyczące przekrojów oraz technologii wykonania</w:t>
      </w:r>
      <w:r w:rsidR="00253478" w:rsidRPr="00F819E1">
        <w:rPr>
          <w:rFonts w:eastAsia="Calibri"/>
        </w:rPr>
        <w:t>;</w:t>
      </w:r>
    </w:p>
    <w:p w14:paraId="6A1AB7DF" w14:textId="3B0DC76F" w:rsidR="00421CDF" w:rsidRPr="00F819E1" w:rsidRDefault="00686B17" w:rsidP="00074967">
      <w:pPr>
        <w:numPr>
          <w:ilvl w:val="0"/>
          <w:numId w:val="10"/>
        </w:numPr>
        <w:spacing w:before="120" w:after="120" w:line="360" w:lineRule="auto"/>
        <w:ind w:left="709" w:hanging="283"/>
        <w:contextualSpacing/>
        <w:jc w:val="both"/>
        <w:rPr>
          <w:rFonts w:eastAsia="Calibri"/>
        </w:rPr>
      </w:pPr>
      <w:r w:rsidRPr="00F819E1">
        <w:rPr>
          <w:rFonts w:eastAsia="Calibri"/>
        </w:rPr>
        <w:t>Zestawienie tabelaryczne zinwentaryzowanych sieci zewnętrznych z</w:t>
      </w:r>
      <w:r w:rsidR="00773D77" w:rsidRPr="00F819E1">
        <w:rPr>
          <w:rFonts w:eastAsia="Calibri"/>
        </w:rPr>
        <w:t> </w:t>
      </w:r>
      <w:r w:rsidRPr="00F819E1">
        <w:rPr>
          <w:rFonts w:eastAsia="Calibri"/>
        </w:rPr>
        <w:t>podziałem na</w:t>
      </w:r>
      <w:r w:rsidR="001C60E6">
        <w:rPr>
          <w:rFonts w:eastAsia="Calibri"/>
        </w:rPr>
        <w:t> </w:t>
      </w:r>
      <w:r w:rsidRPr="00F819E1">
        <w:rPr>
          <w:rFonts w:eastAsia="Calibri"/>
        </w:rPr>
        <w:t xml:space="preserve">sposób wykorzystania i przeznaczenie z podaniem ich długości, średnic oraz występującego osprzętu oraz innych parametrów technicznych </w:t>
      </w:r>
      <w:r w:rsidR="00BA3CFD">
        <w:rPr>
          <w:rFonts w:eastAsia="Calibri"/>
        </w:rPr>
        <w:t>charakteryzujących dany element.</w:t>
      </w:r>
    </w:p>
    <w:p w14:paraId="6A717C94" w14:textId="6DB4D7D6" w:rsidR="00686B17" w:rsidRPr="00F819E1" w:rsidRDefault="009F0FA4" w:rsidP="00686B17">
      <w:pPr>
        <w:tabs>
          <w:tab w:val="left" w:pos="425"/>
          <w:tab w:val="left" w:pos="567"/>
        </w:tabs>
        <w:spacing w:line="360" w:lineRule="auto"/>
        <w:ind w:left="284"/>
        <w:jc w:val="both"/>
        <w:rPr>
          <w:b/>
        </w:rPr>
      </w:pPr>
      <w:r>
        <w:rPr>
          <w:b/>
        </w:rPr>
        <w:t xml:space="preserve">3.2. </w:t>
      </w:r>
      <w:r w:rsidR="00686B17" w:rsidRPr="00F819E1">
        <w:rPr>
          <w:b/>
        </w:rPr>
        <w:t>Część graficzna:</w:t>
      </w:r>
    </w:p>
    <w:p w14:paraId="5162DF73" w14:textId="765B1168" w:rsidR="00BD2AA5" w:rsidRDefault="00686B17" w:rsidP="00074967">
      <w:pPr>
        <w:numPr>
          <w:ilvl w:val="0"/>
          <w:numId w:val="10"/>
        </w:numPr>
        <w:spacing w:before="120" w:after="120" w:line="360" w:lineRule="auto"/>
        <w:ind w:left="709" w:hanging="283"/>
        <w:contextualSpacing/>
        <w:jc w:val="both"/>
        <w:rPr>
          <w:rFonts w:eastAsia="Calibri"/>
        </w:rPr>
      </w:pPr>
      <w:r w:rsidRPr="00F819E1">
        <w:rPr>
          <w:rFonts w:eastAsia="Calibri"/>
        </w:rPr>
        <w:t>Szkic liniowy naniesiony na mapę dla sieci wskazanych powyżej ze</w:t>
      </w:r>
      <w:r w:rsidR="00773D77" w:rsidRPr="00F819E1">
        <w:rPr>
          <w:rFonts w:eastAsia="Calibri"/>
        </w:rPr>
        <w:t> </w:t>
      </w:r>
      <w:r w:rsidRPr="00F819E1">
        <w:rPr>
          <w:rFonts w:eastAsia="Calibri"/>
        </w:rPr>
        <w:t>szczególnym uwzględnieniem miejsca podziału odpowiedzialności tj.</w:t>
      </w:r>
      <w:r w:rsidR="00773D77" w:rsidRPr="00F819E1">
        <w:rPr>
          <w:rFonts w:eastAsia="Calibri"/>
        </w:rPr>
        <w:t> </w:t>
      </w:r>
      <w:r w:rsidRPr="00F819E1">
        <w:rPr>
          <w:rFonts w:eastAsia="Calibri"/>
        </w:rPr>
        <w:t>lokalizacji miejsc pomiaru i</w:t>
      </w:r>
      <w:r w:rsidR="001C60E6">
        <w:rPr>
          <w:rFonts w:eastAsia="Calibri"/>
        </w:rPr>
        <w:t> </w:t>
      </w:r>
      <w:r w:rsidRPr="00F819E1">
        <w:rPr>
          <w:rFonts w:eastAsia="Calibri"/>
        </w:rPr>
        <w:t>poboru</w:t>
      </w:r>
      <w:r w:rsidR="00773D77" w:rsidRPr="00F819E1">
        <w:rPr>
          <w:rFonts w:eastAsia="Calibri"/>
        </w:rPr>
        <w:t>.</w:t>
      </w:r>
    </w:p>
    <w:p w14:paraId="3020785C" w14:textId="5FA760F8" w:rsidR="00686B17" w:rsidRPr="00F819E1" w:rsidRDefault="00686B17" w:rsidP="00BD2AA5">
      <w:pPr>
        <w:rPr>
          <w:rFonts w:eastAsia="Calibri"/>
        </w:rPr>
      </w:pPr>
    </w:p>
    <w:p w14:paraId="3084C808" w14:textId="032FC702" w:rsidR="00686B17" w:rsidRPr="00F819E1" w:rsidRDefault="00686B17" w:rsidP="00074967">
      <w:pPr>
        <w:numPr>
          <w:ilvl w:val="2"/>
          <w:numId w:val="1"/>
        </w:numPr>
        <w:tabs>
          <w:tab w:val="clear" w:pos="502"/>
          <w:tab w:val="left" w:pos="425"/>
          <w:tab w:val="left" w:pos="567"/>
        </w:tabs>
        <w:spacing w:line="360" w:lineRule="auto"/>
        <w:ind w:left="284" w:hanging="142"/>
        <w:jc w:val="both"/>
        <w:rPr>
          <w:b/>
        </w:rPr>
      </w:pPr>
      <w:r w:rsidRPr="00F819E1">
        <w:rPr>
          <w:b/>
        </w:rPr>
        <w:t>Dokumentacja oceny stanu technicznego musi zawierać:</w:t>
      </w:r>
    </w:p>
    <w:p w14:paraId="75133DB8" w14:textId="48C9DCA5" w:rsidR="00686B17" w:rsidRPr="00F819E1" w:rsidRDefault="00686B17" w:rsidP="00074967">
      <w:pPr>
        <w:numPr>
          <w:ilvl w:val="0"/>
          <w:numId w:val="10"/>
        </w:numPr>
        <w:spacing w:before="120" w:after="120" w:line="360" w:lineRule="auto"/>
        <w:ind w:left="851" w:hanging="284"/>
        <w:contextualSpacing/>
        <w:jc w:val="both"/>
        <w:rPr>
          <w:rFonts w:eastAsia="Calibri"/>
        </w:rPr>
      </w:pPr>
      <w:r w:rsidRPr="00F819E1">
        <w:rPr>
          <w:rFonts w:eastAsia="Calibri"/>
        </w:rPr>
        <w:t xml:space="preserve">Komplet protokołów oceny stanu technicznego </w:t>
      </w:r>
      <w:r w:rsidR="00A87FF6">
        <w:rPr>
          <w:rFonts w:eastAsia="Calibri"/>
        </w:rPr>
        <w:t>inwentaryzowanych</w:t>
      </w:r>
      <w:r w:rsidR="00AF37D7" w:rsidRPr="00F819E1">
        <w:rPr>
          <w:rFonts w:eastAsia="Calibri"/>
        </w:rPr>
        <w:t xml:space="preserve"> elementów infrastruktury </w:t>
      </w:r>
      <w:r w:rsidRPr="00F819E1">
        <w:rPr>
          <w:rFonts w:eastAsia="Calibri"/>
        </w:rPr>
        <w:t xml:space="preserve">wykonanych zgodnie z </w:t>
      </w:r>
      <w:r w:rsidR="00773D77" w:rsidRPr="00F819E1">
        <w:rPr>
          <w:rFonts w:eastAsia="Calibri"/>
        </w:rPr>
        <w:t xml:space="preserve">art. 62 ust.1 pkt 1 i 2 </w:t>
      </w:r>
      <w:r w:rsidR="00773D77" w:rsidRPr="00F819E1">
        <w:t>Ustawy z dnia 7 lipca 1994 r. Prawo budowlane (t.j. Dz. U. z 2024 r. poz. 725 z późn. zm.).</w:t>
      </w:r>
    </w:p>
    <w:p w14:paraId="7686C1CC" w14:textId="3CB67F89" w:rsidR="00253478" w:rsidRPr="00F819E1" w:rsidRDefault="00253478" w:rsidP="00074967">
      <w:pPr>
        <w:numPr>
          <w:ilvl w:val="0"/>
          <w:numId w:val="10"/>
        </w:numPr>
        <w:spacing w:before="120" w:after="120" w:line="360" w:lineRule="auto"/>
        <w:ind w:left="851" w:hanging="284"/>
        <w:contextualSpacing/>
        <w:jc w:val="both"/>
        <w:rPr>
          <w:rFonts w:eastAsia="Calibri"/>
        </w:rPr>
      </w:pPr>
      <w:r w:rsidRPr="00F819E1">
        <w:rPr>
          <w:rFonts w:eastAsia="Calibri"/>
        </w:rPr>
        <w:t>Protokoły winny być sporządzone według Wytycznych Szefa Inspektoratu Wsparcia Sił Zbrojnych z dnia 19 stycznia 2023 r. w sprawie przeprowadzania okresowej kontroli stanu technicznego, przydatności do użytkowania, estetyki obiektu budowlanego oraz jego otoczenia (w</w:t>
      </w:r>
      <w:r w:rsidR="00143EA3">
        <w:rPr>
          <w:rFonts w:eastAsia="Calibri"/>
        </w:rPr>
        <w:t>zory protokołów - Załącznik nr 2</w:t>
      </w:r>
      <w:r w:rsidRPr="00F819E1">
        <w:rPr>
          <w:rFonts w:eastAsia="Calibri"/>
        </w:rPr>
        <w:t>).</w:t>
      </w:r>
    </w:p>
    <w:p w14:paraId="6F592832" w14:textId="27C6809F" w:rsidR="00253478" w:rsidRPr="00BA3CFD" w:rsidRDefault="00253478" w:rsidP="00074967">
      <w:pPr>
        <w:numPr>
          <w:ilvl w:val="0"/>
          <w:numId w:val="10"/>
        </w:numPr>
        <w:spacing w:before="120" w:after="120" w:line="360" w:lineRule="auto"/>
        <w:ind w:left="851" w:hanging="284"/>
        <w:contextualSpacing/>
        <w:jc w:val="both"/>
        <w:rPr>
          <w:rFonts w:eastAsia="Calibri"/>
        </w:rPr>
      </w:pPr>
      <w:r w:rsidRPr="00BA3CFD">
        <w:rPr>
          <w:rFonts w:eastAsia="Calibri"/>
        </w:rPr>
        <w:t xml:space="preserve">W ramach przedmiotu zamówienia Wykonawca przeprowadzi inwentaryzację </w:t>
      </w:r>
      <w:r w:rsidRPr="00BA3CFD">
        <w:rPr>
          <w:rFonts w:eastAsia="Calibri"/>
          <w:b/>
        </w:rPr>
        <w:t>stałych urządzeń technicznych</w:t>
      </w:r>
      <w:r w:rsidRPr="00BA3CFD">
        <w:rPr>
          <w:rFonts w:eastAsia="Calibri"/>
        </w:rPr>
        <w:t xml:space="preserve"> zainstalowanych w obiektach budowlanych i</w:t>
      </w:r>
      <w:r w:rsidR="001C60E6">
        <w:rPr>
          <w:rFonts w:eastAsia="Calibri"/>
        </w:rPr>
        <w:t> </w:t>
      </w:r>
      <w:r w:rsidRPr="00BA3CFD">
        <w:rPr>
          <w:rFonts w:eastAsia="Calibri"/>
        </w:rPr>
        <w:t>zlokalizowanych na terenie nieruchomości.</w:t>
      </w:r>
    </w:p>
    <w:p w14:paraId="7B381032" w14:textId="3CE52351" w:rsidR="00253478" w:rsidRPr="00BA3CFD" w:rsidRDefault="00253478" w:rsidP="00BD2AA5">
      <w:pPr>
        <w:spacing w:before="120" w:after="120" w:line="360" w:lineRule="auto"/>
        <w:ind w:left="851"/>
        <w:contextualSpacing/>
        <w:jc w:val="both"/>
        <w:rPr>
          <w:rFonts w:eastAsia="Calibri"/>
        </w:rPr>
      </w:pPr>
      <w:r w:rsidRPr="00BA3CFD">
        <w:rPr>
          <w:rFonts w:eastAsia="Calibri"/>
        </w:rPr>
        <w:t>Wykonawca przygotuje wykaz stałych urządzeń technicznych (urządzeń budowalnych) wraz z oceną techniczną i opisem umożliwiającym nadanie nr JIM (numeru Jednolitego Indeksu Materiałowego).</w:t>
      </w:r>
    </w:p>
    <w:p w14:paraId="5373DB06" w14:textId="5DA5850E" w:rsidR="004711E0" w:rsidRPr="00BA3CFD" w:rsidRDefault="00253478" w:rsidP="00BD2AA5">
      <w:pPr>
        <w:spacing w:before="120" w:after="120" w:line="360" w:lineRule="auto"/>
        <w:ind w:left="851"/>
        <w:contextualSpacing/>
        <w:jc w:val="both"/>
        <w:rPr>
          <w:rFonts w:eastAsia="Calibri"/>
        </w:rPr>
      </w:pPr>
      <w:r w:rsidRPr="00BA3CFD">
        <w:rPr>
          <w:rFonts w:eastAsia="Calibri"/>
        </w:rPr>
        <w:lastRenderedPageBreak/>
        <w:t>Ocena stanu technicznego w</w:t>
      </w:r>
      <w:r w:rsidR="0001316D" w:rsidRPr="00BA3CFD">
        <w:rPr>
          <w:rFonts w:eastAsia="Calibri"/>
        </w:rPr>
        <w:t>w. urządzeń winna być sporząd</w:t>
      </w:r>
      <w:r w:rsidRPr="00BA3CFD">
        <w:rPr>
          <w:rFonts w:eastAsia="Calibri"/>
        </w:rPr>
        <w:t>zona w oparciu o stan faktyczny, na podstawie wizji lokalnej i badań.</w:t>
      </w:r>
    </w:p>
    <w:p w14:paraId="31EE5E13" w14:textId="0D0C46F2" w:rsidR="00253478" w:rsidRPr="00BA3CFD" w:rsidRDefault="00253478" w:rsidP="00BD2AA5">
      <w:pPr>
        <w:spacing w:before="120" w:after="120" w:line="360" w:lineRule="auto"/>
        <w:ind w:left="851"/>
        <w:contextualSpacing/>
        <w:jc w:val="both"/>
        <w:rPr>
          <w:rFonts w:eastAsia="Calibri"/>
        </w:rPr>
      </w:pPr>
      <w:r w:rsidRPr="00BA3CFD">
        <w:rPr>
          <w:rFonts w:eastAsia="Calibri"/>
        </w:rPr>
        <w:t xml:space="preserve">Dla każdego zinwentaryzowanego urządzenia Wykonawca sporządzi protokół  zawierający </w:t>
      </w:r>
      <w:r w:rsidR="00A96330" w:rsidRPr="00BA3CFD">
        <w:rPr>
          <w:rFonts w:eastAsia="Calibri"/>
        </w:rPr>
        <w:t>co najmniej poniższe informacje:</w:t>
      </w:r>
    </w:p>
    <w:p w14:paraId="2B0A5D26" w14:textId="40B7B6ED" w:rsidR="00A96330" w:rsidRPr="00BA3CFD" w:rsidRDefault="00A96330" w:rsidP="00BD2AA5">
      <w:pPr>
        <w:spacing w:before="120" w:after="120" w:line="360" w:lineRule="auto"/>
        <w:ind w:left="851"/>
        <w:contextualSpacing/>
        <w:jc w:val="both"/>
        <w:rPr>
          <w:rFonts w:eastAsia="Calibri"/>
        </w:rPr>
      </w:pPr>
      <w:r w:rsidRPr="00BA3CFD">
        <w:rPr>
          <w:rFonts w:eastAsia="Calibri"/>
        </w:rPr>
        <w:t>- nazwa urządzenia</w:t>
      </w:r>
    </w:p>
    <w:p w14:paraId="4703423A" w14:textId="13FB311E" w:rsidR="00A96330" w:rsidRPr="00BA3CFD" w:rsidRDefault="00A96330" w:rsidP="00BD2AA5">
      <w:pPr>
        <w:spacing w:before="120" w:after="120" w:line="360" w:lineRule="auto"/>
        <w:ind w:left="851"/>
        <w:contextualSpacing/>
        <w:jc w:val="both"/>
        <w:rPr>
          <w:rFonts w:eastAsia="Calibri"/>
        </w:rPr>
      </w:pPr>
      <w:r w:rsidRPr="00BA3CFD">
        <w:rPr>
          <w:rFonts w:eastAsia="Calibri"/>
        </w:rPr>
        <w:t>- podstawowa jednostka miary,</w:t>
      </w:r>
    </w:p>
    <w:p w14:paraId="4B593AF0" w14:textId="752206C9" w:rsidR="00A96330" w:rsidRPr="00BA3CFD" w:rsidRDefault="00A96330" w:rsidP="00BD2AA5">
      <w:pPr>
        <w:spacing w:before="120" w:after="120" w:line="360" w:lineRule="auto"/>
        <w:ind w:left="851"/>
        <w:contextualSpacing/>
        <w:jc w:val="both"/>
        <w:rPr>
          <w:rFonts w:eastAsia="Calibri"/>
        </w:rPr>
      </w:pPr>
      <w:r w:rsidRPr="00BA3CFD">
        <w:rPr>
          <w:rFonts w:eastAsia="Calibri"/>
        </w:rPr>
        <w:t>- waga,</w:t>
      </w:r>
    </w:p>
    <w:p w14:paraId="695508DB" w14:textId="07BF1544" w:rsidR="00A96330" w:rsidRPr="00BA3CFD" w:rsidRDefault="00A96330" w:rsidP="00BD2AA5">
      <w:pPr>
        <w:spacing w:before="120" w:after="120" w:line="360" w:lineRule="auto"/>
        <w:ind w:left="851"/>
        <w:contextualSpacing/>
        <w:jc w:val="both"/>
        <w:rPr>
          <w:rFonts w:eastAsia="Calibri"/>
        </w:rPr>
      </w:pPr>
      <w:r w:rsidRPr="00BA3CFD">
        <w:rPr>
          <w:rFonts w:eastAsia="Calibri"/>
        </w:rPr>
        <w:t>- wymiary,</w:t>
      </w:r>
    </w:p>
    <w:p w14:paraId="3B0E8BE4" w14:textId="70F2F63E" w:rsidR="00A96330" w:rsidRPr="00BA3CFD" w:rsidRDefault="00A96330" w:rsidP="00BD2AA5">
      <w:pPr>
        <w:spacing w:before="120" w:after="120" w:line="360" w:lineRule="auto"/>
        <w:ind w:left="851"/>
        <w:contextualSpacing/>
        <w:jc w:val="both"/>
        <w:rPr>
          <w:rFonts w:eastAsia="Calibri"/>
        </w:rPr>
      </w:pPr>
      <w:r w:rsidRPr="00BA3CFD">
        <w:rPr>
          <w:rFonts w:eastAsia="Calibri"/>
        </w:rPr>
        <w:t>- producent,</w:t>
      </w:r>
    </w:p>
    <w:p w14:paraId="33DDA774" w14:textId="3BB267C1" w:rsidR="00A96330" w:rsidRPr="00BA3CFD" w:rsidRDefault="00A96330" w:rsidP="00BD2AA5">
      <w:pPr>
        <w:spacing w:before="120" w:after="120" w:line="360" w:lineRule="auto"/>
        <w:ind w:left="851"/>
        <w:contextualSpacing/>
        <w:jc w:val="both"/>
        <w:rPr>
          <w:rFonts w:eastAsia="Calibri"/>
        </w:rPr>
      </w:pPr>
      <w:r w:rsidRPr="00BA3CFD">
        <w:rPr>
          <w:rFonts w:eastAsia="Calibri"/>
        </w:rPr>
        <w:t>- typ/model,</w:t>
      </w:r>
    </w:p>
    <w:p w14:paraId="46431BE6" w14:textId="13220B08" w:rsidR="00A96330" w:rsidRPr="00BA3CFD" w:rsidRDefault="00A96330" w:rsidP="00BD2AA5">
      <w:pPr>
        <w:spacing w:before="120" w:after="120" w:line="360" w:lineRule="auto"/>
        <w:ind w:left="851"/>
        <w:contextualSpacing/>
        <w:jc w:val="both"/>
        <w:rPr>
          <w:rFonts w:eastAsia="Calibri"/>
        </w:rPr>
      </w:pPr>
      <w:r w:rsidRPr="00BA3CFD">
        <w:rPr>
          <w:rFonts w:eastAsia="Calibri"/>
        </w:rPr>
        <w:t>- nr katalogowy (P/N producenta),</w:t>
      </w:r>
    </w:p>
    <w:p w14:paraId="1C0DE430" w14:textId="6E7188EA" w:rsidR="00A96330" w:rsidRPr="00BA3CFD" w:rsidRDefault="00270706" w:rsidP="00BD2AA5">
      <w:pPr>
        <w:spacing w:before="120" w:after="120" w:line="360" w:lineRule="auto"/>
        <w:ind w:left="851"/>
        <w:contextualSpacing/>
        <w:jc w:val="both"/>
        <w:rPr>
          <w:rFonts w:eastAsia="Calibri"/>
        </w:rPr>
      </w:pPr>
      <w:r w:rsidRPr="00BA3CFD">
        <w:rPr>
          <w:rFonts w:eastAsia="Calibri"/>
        </w:rPr>
        <w:t xml:space="preserve">- </w:t>
      </w:r>
      <w:r w:rsidR="00A96330" w:rsidRPr="00BA3CFD">
        <w:rPr>
          <w:rFonts w:eastAsia="Calibri"/>
        </w:rPr>
        <w:t>opis urządzenia –</w:t>
      </w:r>
      <w:r w:rsidRPr="00BA3CFD">
        <w:rPr>
          <w:rFonts w:eastAsia="Calibri"/>
        </w:rPr>
        <w:t xml:space="preserve"> usytuowanie, ukompletowanie, zastosowanie, opis działania, </w:t>
      </w:r>
      <w:r w:rsidRPr="00BA3CFD">
        <w:rPr>
          <w:rFonts w:eastAsia="Calibri"/>
          <w:b/>
        </w:rPr>
        <w:t>kontrola stanu technicznego urządzenia</w:t>
      </w:r>
      <w:r w:rsidRPr="00BA3CFD">
        <w:rPr>
          <w:rFonts w:eastAsia="Calibri"/>
        </w:rPr>
        <w:t xml:space="preserve"> (protokół oceny stanu technicznego sporządzony według Wytycznych Szefa Inspektoratu Wsparcia Sił Zbrojnych z</w:t>
      </w:r>
      <w:r w:rsidR="001C60E6">
        <w:rPr>
          <w:rFonts w:eastAsia="Calibri"/>
        </w:rPr>
        <w:t> </w:t>
      </w:r>
      <w:r w:rsidRPr="00BA3CFD">
        <w:rPr>
          <w:rFonts w:eastAsia="Calibri"/>
        </w:rPr>
        <w:t xml:space="preserve">dnia 19 stycznia 2023 r. w sprawie przeprowadzania okresowej </w:t>
      </w:r>
      <w:r w:rsidR="00BA3CFD" w:rsidRPr="00BA3CFD">
        <w:rPr>
          <w:rFonts w:eastAsia="Calibri"/>
        </w:rPr>
        <w:t xml:space="preserve">kontroli stanu technicznego (…) – </w:t>
      </w:r>
      <w:r w:rsidR="00143EA3">
        <w:rPr>
          <w:rFonts w:eastAsia="Calibri"/>
        </w:rPr>
        <w:t>wzory protokołów– Załącznik nr 2</w:t>
      </w:r>
      <w:r w:rsidRPr="00BA3CFD">
        <w:rPr>
          <w:rFonts w:eastAsia="Calibri"/>
        </w:rPr>
        <w:t>);</w:t>
      </w:r>
    </w:p>
    <w:p w14:paraId="57A02782" w14:textId="7947FEBE" w:rsidR="00BD2AA5" w:rsidRPr="005B4AC9" w:rsidRDefault="00A87FF6" w:rsidP="00BD2AA5">
      <w:pPr>
        <w:numPr>
          <w:ilvl w:val="0"/>
          <w:numId w:val="10"/>
        </w:numPr>
        <w:spacing w:before="120" w:after="120" w:line="360" w:lineRule="auto"/>
        <w:ind w:left="851" w:hanging="284"/>
        <w:contextualSpacing/>
        <w:jc w:val="both"/>
        <w:rPr>
          <w:rFonts w:eastAsia="Calibri"/>
        </w:rPr>
      </w:pPr>
      <w:r>
        <w:rPr>
          <w:rFonts w:eastAsia="Calibri"/>
        </w:rPr>
        <w:t>Opinię techniczną określającą</w:t>
      </w:r>
      <w:r w:rsidR="009D5BD2" w:rsidRPr="00F819E1">
        <w:rPr>
          <w:rFonts w:eastAsia="Calibri"/>
        </w:rPr>
        <w:t xml:space="preserve"> potrzeby realizacyjne</w:t>
      </w:r>
      <w:r w:rsidR="004B2CE7" w:rsidRPr="00F819E1">
        <w:rPr>
          <w:rFonts w:eastAsia="Calibri"/>
        </w:rPr>
        <w:t xml:space="preserve"> (np. remontowe)</w:t>
      </w:r>
      <w:r w:rsidR="009D5BD2" w:rsidRPr="00F819E1">
        <w:rPr>
          <w:rFonts w:eastAsia="Calibri"/>
        </w:rPr>
        <w:t xml:space="preserve"> w zakresie dostosowania inwentaryzowanych obiektów do obecnie obowiązujących standardów użytkowych dla obiektów przeznaczonych dla użytkowania </w:t>
      </w:r>
      <w:r>
        <w:rPr>
          <w:rFonts w:eastAsia="Calibri"/>
        </w:rPr>
        <w:t>przez pododdziały Sił Zbrojnych;</w:t>
      </w:r>
    </w:p>
    <w:p w14:paraId="3EFBFF43" w14:textId="4443309C" w:rsidR="00BA3CFD" w:rsidRPr="00BA3CFD" w:rsidRDefault="00BA3CFD" w:rsidP="00074967">
      <w:pPr>
        <w:numPr>
          <w:ilvl w:val="0"/>
          <w:numId w:val="10"/>
        </w:numPr>
        <w:spacing w:before="120" w:after="120" w:line="360" w:lineRule="auto"/>
        <w:ind w:left="851" w:hanging="284"/>
        <w:contextualSpacing/>
        <w:jc w:val="both"/>
        <w:rPr>
          <w:rFonts w:eastAsia="Calibri"/>
        </w:rPr>
      </w:pPr>
      <w:r>
        <w:rPr>
          <w:rFonts w:eastAsia="Calibri"/>
        </w:rPr>
        <w:t>W</w:t>
      </w:r>
      <w:r w:rsidR="00AF37D7" w:rsidRPr="00BA3CFD">
        <w:rPr>
          <w:rFonts w:eastAsia="Calibri"/>
        </w:rPr>
        <w:t xml:space="preserve"> ramach </w:t>
      </w:r>
      <w:r>
        <w:rPr>
          <w:rFonts w:eastAsia="Calibri"/>
        </w:rPr>
        <w:t xml:space="preserve">realizacji </w:t>
      </w:r>
      <w:r w:rsidR="00AF37D7" w:rsidRPr="00BA3CFD">
        <w:rPr>
          <w:rFonts w:eastAsia="Calibri"/>
        </w:rPr>
        <w:t>przedmiotu zamówie</w:t>
      </w:r>
      <w:r w:rsidRPr="00BA3CFD">
        <w:rPr>
          <w:rFonts w:eastAsia="Calibri"/>
        </w:rPr>
        <w:t>nia Zamawiający wymaga założenia</w:t>
      </w:r>
      <w:r>
        <w:rPr>
          <w:rFonts w:eastAsia="Calibri"/>
        </w:rPr>
        <w:t xml:space="preserve"> Książek obiektów budowlanych</w:t>
      </w:r>
      <w:r w:rsidR="00AF37D7" w:rsidRPr="00BA3CFD">
        <w:rPr>
          <w:rFonts w:eastAsia="Calibri"/>
        </w:rPr>
        <w:t xml:space="preserve"> dla </w:t>
      </w:r>
      <w:r>
        <w:rPr>
          <w:rFonts w:eastAsia="Calibri"/>
        </w:rPr>
        <w:t>obiektów</w:t>
      </w:r>
      <w:r w:rsidR="00AF37D7" w:rsidRPr="00BA3CFD">
        <w:rPr>
          <w:rFonts w:eastAsia="Calibri"/>
        </w:rPr>
        <w:t xml:space="preserve"> zinwentaryzowanych na wskazanych powyżej działkach. </w:t>
      </w:r>
    </w:p>
    <w:p w14:paraId="1005264C" w14:textId="18B8C5DE" w:rsidR="006F179E" w:rsidRPr="005B4AC9" w:rsidRDefault="00BA3CFD" w:rsidP="005B4AC9">
      <w:pPr>
        <w:spacing w:before="120" w:after="120" w:line="360" w:lineRule="auto"/>
        <w:ind w:left="851"/>
        <w:contextualSpacing/>
        <w:jc w:val="both"/>
      </w:pPr>
      <w:r>
        <w:rPr>
          <w:rFonts w:eastAsia="Calibri"/>
        </w:rPr>
        <w:t>Książki Obiektów Budowlanych</w:t>
      </w:r>
      <w:r w:rsidR="00F10BDE" w:rsidRPr="00BA3CFD">
        <w:rPr>
          <w:rFonts w:eastAsia="Calibri"/>
        </w:rPr>
        <w:t xml:space="preserve"> </w:t>
      </w:r>
      <w:r>
        <w:rPr>
          <w:rFonts w:eastAsia="Calibri"/>
        </w:rPr>
        <w:t xml:space="preserve">należy </w:t>
      </w:r>
      <w:r w:rsidR="00F10BDE" w:rsidRPr="00BA3CFD">
        <w:rPr>
          <w:rFonts w:eastAsia="Calibri"/>
        </w:rPr>
        <w:t xml:space="preserve">opracować </w:t>
      </w:r>
      <w:r w:rsidR="00F10BDE" w:rsidRPr="005B4AC9">
        <w:rPr>
          <w:rFonts w:eastAsia="Calibri"/>
          <w:b/>
        </w:rPr>
        <w:t>w wer</w:t>
      </w:r>
      <w:r w:rsidR="006D1764" w:rsidRPr="005B4AC9">
        <w:rPr>
          <w:rFonts w:eastAsia="Calibri"/>
          <w:b/>
        </w:rPr>
        <w:t>sji papierowej</w:t>
      </w:r>
      <w:r w:rsidR="006D1764">
        <w:rPr>
          <w:rFonts w:eastAsia="Calibri"/>
        </w:rPr>
        <w:t xml:space="preserve"> </w:t>
      </w:r>
      <w:r w:rsidR="00AF37D7" w:rsidRPr="00BA3CFD">
        <w:rPr>
          <w:rFonts w:eastAsia="Calibri"/>
        </w:rPr>
        <w:t>zgodnie z</w:t>
      </w:r>
      <w:r w:rsidR="001C60E6">
        <w:rPr>
          <w:rFonts w:eastAsia="Calibri"/>
        </w:rPr>
        <w:t> </w:t>
      </w:r>
      <w:r w:rsidR="00773D77" w:rsidRPr="00BA3CFD">
        <w:rPr>
          <w:rFonts w:eastAsia="Calibri"/>
        </w:rPr>
        <w:t>Rozporządzenie</w:t>
      </w:r>
      <w:r w:rsidR="004B2CE7" w:rsidRPr="00BA3CFD">
        <w:rPr>
          <w:rFonts w:eastAsia="Calibri"/>
        </w:rPr>
        <w:t>m</w:t>
      </w:r>
      <w:r w:rsidR="00773D77" w:rsidRPr="00BA3CFD">
        <w:rPr>
          <w:rFonts w:eastAsia="Calibri"/>
        </w:rPr>
        <w:t xml:space="preserve"> Ministra Rozwoju i Technologii z dnia 15 grudnia 2022 r. w</w:t>
      </w:r>
      <w:r w:rsidR="001C60E6">
        <w:rPr>
          <w:rFonts w:eastAsia="Calibri"/>
        </w:rPr>
        <w:t> </w:t>
      </w:r>
      <w:r w:rsidR="00773D77" w:rsidRPr="00BA3CFD">
        <w:rPr>
          <w:rFonts w:eastAsia="Calibri"/>
        </w:rPr>
        <w:t>sprawie książki obiektu budowlanego oraz systemu Cyfrowa Książka Obiektu Budowlanego (Dz. U. poz. 2778)</w:t>
      </w:r>
      <w:r w:rsidR="00AF37D7" w:rsidRPr="00BA3CFD">
        <w:rPr>
          <w:rFonts w:eastAsia="Calibri"/>
        </w:rPr>
        <w:t xml:space="preserve"> oraz </w:t>
      </w:r>
      <w:r w:rsidR="00773D77" w:rsidRPr="00F819E1">
        <w:t>Ustawy z dnia 7 lipca 1994 r. Prawo budowlane (t.j. Dz. U. z 2024 r. poz. 725 z późn. zm.).</w:t>
      </w:r>
    </w:p>
    <w:p w14:paraId="02643F79" w14:textId="77777777" w:rsidR="00F672DE" w:rsidRPr="00F819E1" w:rsidRDefault="00F672DE" w:rsidP="00F672DE">
      <w:pPr>
        <w:spacing w:before="120" w:after="240" w:line="360" w:lineRule="auto"/>
        <w:ind w:left="425"/>
        <w:contextualSpacing/>
        <w:jc w:val="both"/>
        <w:rPr>
          <w:rFonts w:eastAsia="Calibri"/>
        </w:rPr>
      </w:pPr>
    </w:p>
    <w:p w14:paraId="15908432" w14:textId="77777777" w:rsidR="00BE719D" w:rsidRDefault="00AF37D7" w:rsidP="00074967">
      <w:pPr>
        <w:numPr>
          <w:ilvl w:val="2"/>
          <w:numId w:val="1"/>
        </w:numPr>
        <w:tabs>
          <w:tab w:val="clear" w:pos="502"/>
          <w:tab w:val="left" w:pos="425"/>
          <w:tab w:val="left" w:pos="567"/>
        </w:tabs>
        <w:spacing w:before="240" w:line="360" w:lineRule="auto"/>
        <w:ind w:left="284" w:hanging="142"/>
        <w:jc w:val="both"/>
        <w:rPr>
          <w:b/>
        </w:rPr>
      </w:pPr>
      <w:r w:rsidRPr="00F819E1">
        <w:rPr>
          <w:b/>
        </w:rPr>
        <w:t xml:space="preserve">Dokumentacja inwentaryzacji geodezyjnej </w:t>
      </w:r>
      <w:r w:rsidR="00BE719D">
        <w:rPr>
          <w:b/>
        </w:rPr>
        <w:t xml:space="preserve">w ramach przedmiotu zamówienia </w:t>
      </w:r>
      <w:r w:rsidR="00BE719D" w:rsidRPr="00BE719D">
        <w:rPr>
          <w:b/>
        </w:rPr>
        <w:t>wykonana zostanie zgodnie z poniższą specyfikacją</w:t>
      </w:r>
      <w:r w:rsidR="00A0253E" w:rsidRPr="00BE719D">
        <w:rPr>
          <w:b/>
        </w:rPr>
        <w:t>:</w:t>
      </w:r>
      <w:r w:rsidRPr="00BE719D">
        <w:rPr>
          <w:b/>
        </w:rPr>
        <w:t xml:space="preserve">  </w:t>
      </w:r>
    </w:p>
    <w:p w14:paraId="77C836CB" w14:textId="71A9C4FA" w:rsidR="00ED6CBA" w:rsidRPr="00A87FF6" w:rsidRDefault="00A87FF6" w:rsidP="00A87FF6">
      <w:pPr>
        <w:pStyle w:val="Akapitzlist"/>
        <w:numPr>
          <w:ilvl w:val="1"/>
          <w:numId w:val="33"/>
        </w:numPr>
        <w:tabs>
          <w:tab w:val="left" w:pos="425"/>
          <w:tab w:val="left" w:pos="567"/>
        </w:tabs>
        <w:spacing w:before="240" w:line="360" w:lineRule="auto"/>
        <w:ind w:hanging="76"/>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 xml:space="preserve"> </w:t>
      </w:r>
      <w:r w:rsidR="00ED6CBA" w:rsidRPr="00A87FF6">
        <w:rPr>
          <w:rFonts w:ascii="Times New Roman" w:eastAsia="Times New Roman" w:hAnsi="Times New Roman"/>
          <w:b/>
          <w:sz w:val="24"/>
          <w:szCs w:val="24"/>
          <w:lang w:eastAsia="pl-PL"/>
        </w:rPr>
        <w:t>Mapa zasadnicza:</w:t>
      </w:r>
    </w:p>
    <w:p w14:paraId="3A873B8E" w14:textId="767851DF" w:rsidR="00CA1342" w:rsidRPr="00ED6CBA" w:rsidRDefault="00CA1342" w:rsidP="00074967">
      <w:pPr>
        <w:pStyle w:val="Akapitzlist"/>
        <w:numPr>
          <w:ilvl w:val="0"/>
          <w:numId w:val="20"/>
        </w:numPr>
        <w:spacing w:line="360" w:lineRule="auto"/>
        <w:ind w:right="-2"/>
        <w:jc w:val="both"/>
        <w:rPr>
          <w:rFonts w:ascii="Times New Roman" w:hAnsi="Times New Roman"/>
          <w:sz w:val="24"/>
          <w:szCs w:val="24"/>
        </w:rPr>
      </w:pPr>
      <w:r w:rsidRPr="00ED6CBA">
        <w:rPr>
          <w:rFonts w:ascii="Times New Roman" w:hAnsi="Times New Roman"/>
          <w:sz w:val="24"/>
          <w:szCs w:val="24"/>
        </w:rPr>
        <w:t>Założenie numerycznej mapy zasadniczej w systemie EWMAPA 14 dla ni</w:t>
      </w:r>
      <w:r w:rsidR="000D13AD" w:rsidRPr="00ED6CBA">
        <w:rPr>
          <w:rFonts w:ascii="Times New Roman" w:hAnsi="Times New Roman"/>
          <w:sz w:val="24"/>
          <w:szCs w:val="24"/>
        </w:rPr>
        <w:t>eruchomości po</w:t>
      </w:r>
      <w:r w:rsidR="002B2A15" w:rsidRPr="00ED6CBA">
        <w:rPr>
          <w:rFonts w:ascii="Times New Roman" w:hAnsi="Times New Roman"/>
          <w:sz w:val="24"/>
          <w:szCs w:val="24"/>
        </w:rPr>
        <w:t xml:space="preserve">łożonej przy ul. Kutnowskiej 98 w Gostyninie, </w:t>
      </w:r>
      <w:r w:rsidR="002B2A15" w:rsidRPr="00ED6CBA">
        <w:rPr>
          <w:rFonts w:ascii="Times New Roman" w:hAnsi="Times New Roman"/>
          <w:sz w:val="24"/>
          <w:szCs w:val="24"/>
        </w:rPr>
        <w:lastRenderedPageBreak/>
        <w:t>zlokalizowanej na działkach o numerach ewidencyjnych wg.</w:t>
      </w:r>
      <w:r w:rsidRPr="00ED6CBA">
        <w:rPr>
          <w:rFonts w:ascii="Times New Roman" w:hAnsi="Times New Roman"/>
          <w:sz w:val="24"/>
          <w:szCs w:val="24"/>
        </w:rPr>
        <w:t xml:space="preserve"> </w:t>
      </w:r>
      <w:r w:rsidR="000D13AD" w:rsidRPr="00ED6CBA">
        <w:rPr>
          <w:rFonts w:ascii="Times New Roman" w:hAnsi="Times New Roman"/>
          <w:sz w:val="24"/>
          <w:szCs w:val="24"/>
        </w:rPr>
        <w:t>Załącznika nr 1</w:t>
      </w:r>
      <w:r w:rsidR="002B2A15" w:rsidRPr="00ED6CBA">
        <w:rPr>
          <w:rFonts w:ascii="Times New Roman" w:hAnsi="Times New Roman"/>
          <w:sz w:val="24"/>
          <w:szCs w:val="24"/>
        </w:rPr>
        <w:t xml:space="preserve">, o łącznej powierzchni 12,35 ha, </w:t>
      </w:r>
      <w:r w:rsidRPr="00ED6CBA">
        <w:rPr>
          <w:rFonts w:ascii="Times New Roman" w:hAnsi="Times New Roman"/>
          <w:sz w:val="24"/>
          <w:szCs w:val="24"/>
        </w:rPr>
        <w:t>wraz ze wznowieniem punktów granicznych</w:t>
      </w:r>
      <w:r w:rsidR="00A87FF6">
        <w:rPr>
          <w:rFonts w:ascii="Times New Roman" w:hAnsi="Times New Roman"/>
          <w:sz w:val="24"/>
          <w:szCs w:val="24"/>
        </w:rPr>
        <w:t>;</w:t>
      </w:r>
      <w:r w:rsidRPr="00ED6CBA">
        <w:rPr>
          <w:rFonts w:ascii="Times New Roman" w:hAnsi="Times New Roman"/>
          <w:sz w:val="24"/>
          <w:szCs w:val="24"/>
        </w:rPr>
        <w:t xml:space="preserve">  </w:t>
      </w:r>
    </w:p>
    <w:p w14:paraId="438E36F0" w14:textId="189D319E" w:rsidR="002B2A15" w:rsidRPr="00ED6CBA" w:rsidRDefault="00CA1342" w:rsidP="00074967">
      <w:pPr>
        <w:pStyle w:val="Akapitzlist"/>
        <w:numPr>
          <w:ilvl w:val="0"/>
          <w:numId w:val="20"/>
        </w:numPr>
        <w:spacing w:line="360" w:lineRule="auto"/>
        <w:ind w:right="-2"/>
        <w:jc w:val="both"/>
        <w:rPr>
          <w:rFonts w:ascii="Times New Roman" w:hAnsi="Times New Roman"/>
          <w:sz w:val="24"/>
          <w:szCs w:val="24"/>
        </w:rPr>
      </w:pPr>
      <w:r w:rsidRPr="00ED6CBA">
        <w:rPr>
          <w:rFonts w:ascii="Times New Roman" w:hAnsi="Times New Roman"/>
          <w:sz w:val="24"/>
          <w:szCs w:val="24"/>
        </w:rPr>
        <w:t>Mapę zasadniczą należy opracować w skali 1:500 w wersji numerycznej</w:t>
      </w:r>
      <w:r w:rsidR="002B2A15" w:rsidRPr="00ED6CBA">
        <w:rPr>
          <w:rFonts w:ascii="Times New Roman" w:hAnsi="Times New Roman"/>
          <w:sz w:val="24"/>
          <w:szCs w:val="24"/>
        </w:rPr>
        <w:t>,</w:t>
      </w:r>
      <w:r w:rsidR="00A87FF6">
        <w:rPr>
          <w:rFonts w:ascii="Times New Roman" w:hAnsi="Times New Roman"/>
          <w:sz w:val="24"/>
          <w:szCs w:val="24"/>
        </w:rPr>
        <w:t xml:space="preserve"> w postaci wektorowo-obiektowej;</w:t>
      </w:r>
      <w:r w:rsidRPr="00ED6CBA">
        <w:rPr>
          <w:rFonts w:ascii="Times New Roman" w:hAnsi="Times New Roman"/>
          <w:sz w:val="24"/>
          <w:szCs w:val="24"/>
        </w:rPr>
        <w:t xml:space="preserve"> </w:t>
      </w:r>
    </w:p>
    <w:p w14:paraId="42A507A5" w14:textId="512FE825" w:rsidR="002B2A15" w:rsidRPr="00ED6CBA" w:rsidRDefault="00CA1342" w:rsidP="00074967">
      <w:pPr>
        <w:pStyle w:val="Akapitzlist"/>
        <w:numPr>
          <w:ilvl w:val="0"/>
          <w:numId w:val="20"/>
        </w:numPr>
        <w:spacing w:line="360" w:lineRule="auto"/>
        <w:ind w:right="-2"/>
        <w:jc w:val="both"/>
        <w:rPr>
          <w:rFonts w:ascii="Times New Roman" w:hAnsi="Times New Roman"/>
          <w:sz w:val="24"/>
          <w:szCs w:val="24"/>
        </w:rPr>
      </w:pPr>
      <w:r w:rsidRPr="00ED6CBA">
        <w:rPr>
          <w:rFonts w:ascii="Times New Roman" w:hAnsi="Times New Roman"/>
          <w:sz w:val="24"/>
          <w:szCs w:val="24"/>
        </w:rPr>
        <w:t>Numeryczną mapę zasadniczą należy wykonać przy użyciu programu EWMAPA 14 w układzie ws</w:t>
      </w:r>
      <w:r w:rsidR="002B2A15" w:rsidRPr="00ED6CBA">
        <w:rPr>
          <w:rFonts w:ascii="Times New Roman" w:hAnsi="Times New Roman"/>
          <w:sz w:val="24"/>
          <w:szCs w:val="24"/>
        </w:rPr>
        <w:t xml:space="preserve">półrzędnych płaskich PUWG 2000 </w:t>
      </w:r>
      <w:r w:rsidRPr="00ED6CBA">
        <w:rPr>
          <w:rFonts w:ascii="Times New Roman" w:hAnsi="Times New Roman"/>
          <w:sz w:val="24"/>
          <w:szCs w:val="24"/>
        </w:rPr>
        <w:t>i</w:t>
      </w:r>
      <w:r w:rsidR="001C60E6">
        <w:rPr>
          <w:rFonts w:ascii="Times New Roman" w:hAnsi="Times New Roman"/>
          <w:sz w:val="24"/>
          <w:szCs w:val="24"/>
        </w:rPr>
        <w:t> </w:t>
      </w:r>
      <w:r w:rsidRPr="00ED6CBA">
        <w:rPr>
          <w:rFonts w:ascii="Times New Roman" w:hAnsi="Times New Roman"/>
          <w:sz w:val="24"/>
          <w:szCs w:val="24"/>
        </w:rPr>
        <w:t>wysokośc</w:t>
      </w:r>
      <w:r w:rsidR="00A87FF6">
        <w:rPr>
          <w:rFonts w:ascii="Times New Roman" w:hAnsi="Times New Roman"/>
          <w:sz w:val="24"/>
          <w:szCs w:val="24"/>
        </w:rPr>
        <w:t>iowym układzie "PL-EVRF2007-NH";</w:t>
      </w:r>
      <w:r w:rsidRPr="00ED6CBA">
        <w:rPr>
          <w:rFonts w:ascii="Times New Roman" w:hAnsi="Times New Roman"/>
          <w:sz w:val="24"/>
          <w:szCs w:val="24"/>
        </w:rPr>
        <w:t xml:space="preserve"> </w:t>
      </w:r>
    </w:p>
    <w:p w14:paraId="7D710187" w14:textId="66030531" w:rsidR="002B2A15" w:rsidRPr="00ED6CBA" w:rsidRDefault="00CA1342" w:rsidP="00074967">
      <w:pPr>
        <w:pStyle w:val="Akapitzlist"/>
        <w:numPr>
          <w:ilvl w:val="0"/>
          <w:numId w:val="20"/>
        </w:numPr>
        <w:spacing w:line="360" w:lineRule="auto"/>
        <w:ind w:right="-2"/>
        <w:jc w:val="both"/>
        <w:rPr>
          <w:rFonts w:ascii="Times New Roman" w:hAnsi="Times New Roman"/>
          <w:sz w:val="24"/>
          <w:szCs w:val="24"/>
        </w:rPr>
      </w:pPr>
      <w:r w:rsidRPr="00ED6CBA">
        <w:rPr>
          <w:rFonts w:ascii="Times New Roman" w:hAnsi="Times New Roman"/>
          <w:sz w:val="24"/>
          <w:szCs w:val="24"/>
        </w:rPr>
        <w:t>Rozwarstwienie treści ma</w:t>
      </w:r>
      <w:r w:rsidR="002B2A15" w:rsidRPr="00ED6CBA">
        <w:rPr>
          <w:rFonts w:ascii="Times New Roman" w:hAnsi="Times New Roman"/>
          <w:sz w:val="24"/>
          <w:szCs w:val="24"/>
        </w:rPr>
        <w:t xml:space="preserve">py numerycznej wykonać zgodnie </w:t>
      </w:r>
      <w:r w:rsidRPr="00ED6CBA">
        <w:rPr>
          <w:rFonts w:ascii="Times New Roman" w:hAnsi="Times New Roman"/>
          <w:sz w:val="24"/>
          <w:szCs w:val="24"/>
        </w:rPr>
        <w:t>z obowiązującym rozwarstwieniem d</w:t>
      </w:r>
      <w:r w:rsidR="00A87FF6">
        <w:rPr>
          <w:rFonts w:ascii="Times New Roman" w:hAnsi="Times New Roman"/>
          <w:sz w:val="24"/>
          <w:szCs w:val="24"/>
        </w:rPr>
        <w:t>la numerycznej mapy zasadniczej;</w:t>
      </w:r>
      <w:r w:rsidRPr="00ED6CBA">
        <w:rPr>
          <w:rFonts w:ascii="Times New Roman" w:hAnsi="Times New Roman"/>
          <w:sz w:val="24"/>
          <w:szCs w:val="24"/>
        </w:rPr>
        <w:t xml:space="preserve"> </w:t>
      </w:r>
    </w:p>
    <w:p w14:paraId="17169B24" w14:textId="4952B04E" w:rsidR="002B2A15" w:rsidRPr="00ED6CBA" w:rsidRDefault="00CA1342" w:rsidP="00074967">
      <w:pPr>
        <w:pStyle w:val="Akapitzlist"/>
        <w:numPr>
          <w:ilvl w:val="0"/>
          <w:numId w:val="20"/>
        </w:numPr>
        <w:spacing w:line="360" w:lineRule="auto"/>
        <w:ind w:right="-2"/>
        <w:jc w:val="both"/>
        <w:rPr>
          <w:rFonts w:ascii="Times New Roman" w:hAnsi="Times New Roman"/>
          <w:sz w:val="24"/>
          <w:szCs w:val="24"/>
        </w:rPr>
      </w:pPr>
      <w:r w:rsidRPr="00ED6CBA">
        <w:rPr>
          <w:rFonts w:ascii="Times New Roman" w:hAnsi="Times New Roman"/>
          <w:sz w:val="24"/>
          <w:szCs w:val="24"/>
        </w:rPr>
        <w:t xml:space="preserve">W oparciu o dokonaną analizę dokumentów oraz w wyniku wywiadu branżowego należy wykonać nowy lub uzupełniający pomiar sytuacyjno-wysokościowy. Pomiarem należy objąć szczegóły terenowe składające </w:t>
      </w:r>
      <w:r w:rsidR="001C60E6">
        <w:rPr>
          <w:rFonts w:ascii="Times New Roman" w:hAnsi="Times New Roman"/>
          <w:sz w:val="24"/>
          <w:szCs w:val="24"/>
        </w:rPr>
        <w:br/>
      </w:r>
      <w:r w:rsidRPr="00ED6CBA">
        <w:rPr>
          <w:rFonts w:ascii="Times New Roman" w:hAnsi="Times New Roman"/>
          <w:sz w:val="24"/>
          <w:szCs w:val="24"/>
        </w:rPr>
        <w:t>się na treść</w:t>
      </w:r>
      <w:r w:rsidR="00A87FF6">
        <w:rPr>
          <w:rFonts w:ascii="Times New Roman" w:hAnsi="Times New Roman"/>
          <w:sz w:val="24"/>
          <w:szCs w:val="24"/>
        </w:rPr>
        <w:t xml:space="preserve"> mapy zasadniczej w skali 1:500;</w:t>
      </w:r>
      <w:r w:rsidRPr="00ED6CBA">
        <w:rPr>
          <w:rFonts w:ascii="Times New Roman" w:hAnsi="Times New Roman"/>
          <w:sz w:val="24"/>
          <w:szCs w:val="24"/>
        </w:rPr>
        <w:t xml:space="preserve"> </w:t>
      </w:r>
    </w:p>
    <w:p w14:paraId="13C761FB" w14:textId="3332460D" w:rsidR="00BE719D" w:rsidRDefault="00CA1342" w:rsidP="00074967">
      <w:pPr>
        <w:pStyle w:val="Akapitzlist"/>
        <w:numPr>
          <w:ilvl w:val="0"/>
          <w:numId w:val="20"/>
        </w:numPr>
        <w:spacing w:line="360" w:lineRule="auto"/>
        <w:ind w:right="-2"/>
        <w:jc w:val="both"/>
        <w:rPr>
          <w:rFonts w:ascii="Times New Roman" w:hAnsi="Times New Roman"/>
          <w:sz w:val="24"/>
          <w:szCs w:val="24"/>
        </w:rPr>
      </w:pPr>
      <w:r w:rsidRPr="00ED6CBA">
        <w:rPr>
          <w:rFonts w:ascii="Times New Roman" w:hAnsi="Times New Roman"/>
          <w:sz w:val="24"/>
          <w:szCs w:val="24"/>
        </w:rPr>
        <w:t>Obiekty numerycznej mapy zasadniczej należy utworzyć w pierwszej kolejności w oparciu o współrzędne geodezyjne pochodzące z własnych geodezyjnych pomiarów terenowych, bezpośrednich (sytuacyjnych i</w:t>
      </w:r>
      <w:r w:rsidR="000070F2" w:rsidRPr="00ED6CBA">
        <w:rPr>
          <w:rFonts w:ascii="Times New Roman" w:hAnsi="Times New Roman"/>
          <w:sz w:val="24"/>
          <w:szCs w:val="24"/>
        </w:rPr>
        <w:t> </w:t>
      </w:r>
      <w:r w:rsidRPr="00ED6CBA">
        <w:rPr>
          <w:rFonts w:ascii="Times New Roman" w:hAnsi="Times New Roman"/>
          <w:sz w:val="24"/>
          <w:szCs w:val="24"/>
        </w:rPr>
        <w:t xml:space="preserve">wysokościowych). </w:t>
      </w:r>
    </w:p>
    <w:p w14:paraId="2AB61F70" w14:textId="77777777" w:rsidR="00892867" w:rsidRPr="00ED6CBA" w:rsidRDefault="00892867" w:rsidP="00892867">
      <w:pPr>
        <w:pStyle w:val="Akapitzlist"/>
        <w:spacing w:line="360" w:lineRule="auto"/>
        <w:ind w:left="1287" w:right="-2"/>
        <w:jc w:val="both"/>
        <w:rPr>
          <w:rFonts w:ascii="Times New Roman" w:hAnsi="Times New Roman"/>
          <w:sz w:val="24"/>
          <w:szCs w:val="24"/>
        </w:rPr>
      </w:pPr>
    </w:p>
    <w:p w14:paraId="00EEF74D" w14:textId="6E588A9E" w:rsidR="00ED6CBA" w:rsidRPr="00A87FF6" w:rsidRDefault="00A87FF6" w:rsidP="00A87FF6">
      <w:pPr>
        <w:pStyle w:val="Akapitzlist"/>
        <w:numPr>
          <w:ilvl w:val="1"/>
          <w:numId w:val="33"/>
        </w:numPr>
        <w:tabs>
          <w:tab w:val="left" w:pos="425"/>
          <w:tab w:val="left" w:pos="567"/>
        </w:tabs>
        <w:spacing w:before="240" w:line="360" w:lineRule="auto"/>
        <w:ind w:hanging="76"/>
        <w:jc w:val="both"/>
        <w:rPr>
          <w:rFonts w:ascii="Times New Roman" w:eastAsia="Times New Roman" w:hAnsi="Times New Roman"/>
          <w:b/>
          <w:sz w:val="24"/>
          <w:szCs w:val="24"/>
          <w:lang w:eastAsia="pl-PL"/>
        </w:rPr>
      </w:pPr>
      <w:r w:rsidRPr="00A87FF6">
        <w:rPr>
          <w:rFonts w:ascii="Times New Roman" w:eastAsia="Times New Roman" w:hAnsi="Times New Roman"/>
          <w:b/>
          <w:sz w:val="24"/>
          <w:szCs w:val="24"/>
          <w:lang w:eastAsia="pl-PL"/>
        </w:rPr>
        <w:t xml:space="preserve"> </w:t>
      </w:r>
      <w:r w:rsidR="00ED6CBA" w:rsidRPr="00A87FF6">
        <w:rPr>
          <w:rFonts w:ascii="Times New Roman" w:eastAsia="Times New Roman" w:hAnsi="Times New Roman"/>
          <w:b/>
          <w:sz w:val="24"/>
          <w:szCs w:val="24"/>
          <w:lang w:eastAsia="pl-PL"/>
        </w:rPr>
        <w:t>Wewnętrzna kontrola opracowania:</w:t>
      </w:r>
    </w:p>
    <w:p w14:paraId="0348402B" w14:textId="347ED645" w:rsidR="00BE719D" w:rsidRPr="00ED6CBA" w:rsidRDefault="00BE719D" w:rsidP="00074967">
      <w:pPr>
        <w:pStyle w:val="Akapitzlist"/>
        <w:numPr>
          <w:ilvl w:val="0"/>
          <w:numId w:val="20"/>
        </w:numPr>
        <w:spacing w:line="360" w:lineRule="auto"/>
        <w:ind w:right="-2"/>
        <w:jc w:val="both"/>
        <w:rPr>
          <w:rFonts w:ascii="Times New Roman" w:hAnsi="Times New Roman"/>
          <w:sz w:val="24"/>
          <w:szCs w:val="24"/>
        </w:rPr>
      </w:pPr>
      <w:r w:rsidRPr="00ED6CBA">
        <w:rPr>
          <w:rFonts w:ascii="Times New Roman" w:hAnsi="Times New Roman"/>
          <w:sz w:val="24"/>
          <w:szCs w:val="24"/>
        </w:rPr>
        <w:t xml:space="preserve">Wykonawca przed przekazaniem opracowania do Zamawiającego, zobowiązany jest do przeprowadzenia wewnętrznej kontroli opracowania numerycznej mapy zasadniczej w zakresie: </w:t>
      </w:r>
    </w:p>
    <w:p w14:paraId="05D2621B" w14:textId="77777777" w:rsidR="00BE719D" w:rsidRPr="00BE719D" w:rsidRDefault="00BE719D" w:rsidP="00074967">
      <w:pPr>
        <w:pStyle w:val="Akapitzlist"/>
        <w:numPr>
          <w:ilvl w:val="0"/>
          <w:numId w:val="23"/>
        </w:numPr>
        <w:spacing w:line="360" w:lineRule="auto"/>
        <w:ind w:left="1985" w:right="-2" w:hanging="284"/>
        <w:jc w:val="both"/>
        <w:rPr>
          <w:rFonts w:ascii="Times New Roman" w:hAnsi="Times New Roman"/>
          <w:sz w:val="24"/>
          <w:szCs w:val="24"/>
        </w:rPr>
      </w:pPr>
      <w:r w:rsidRPr="00BE719D">
        <w:rPr>
          <w:rFonts w:ascii="Times New Roman" w:hAnsi="Times New Roman"/>
          <w:sz w:val="24"/>
          <w:szCs w:val="24"/>
        </w:rPr>
        <w:t xml:space="preserve">zgodności obiektów opracowanych numerycznie z treścią operatu pomiarów bezpośrednich i obrazu rastrowego mapy, </w:t>
      </w:r>
    </w:p>
    <w:p w14:paraId="730A46ED" w14:textId="77777777" w:rsidR="00BE719D" w:rsidRPr="00BE719D" w:rsidRDefault="00BE719D" w:rsidP="00074967">
      <w:pPr>
        <w:pStyle w:val="Akapitzlist"/>
        <w:numPr>
          <w:ilvl w:val="0"/>
          <w:numId w:val="23"/>
        </w:numPr>
        <w:spacing w:line="360" w:lineRule="auto"/>
        <w:ind w:left="1985" w:right="-2" w:hanging="284"/>
        <w:jc w:val="both"/>
        <w:rPr>
          <w:rFonts w:ascii="Times New Roman" w:hAnsi="Times New Roman"/>
          <w:sz w:val="24"/>
          <w:szCs w:val="24"/>
        </w:rPr>
      </w:pPr>
      <w:r w:rsidRPr="00BE719D">
        <w:rPr>
          <w:rFonts w:ascii="Times New Roman" w:hAnsi="Times New Roman"/>
          <w:sz w:val="24"/>
          <w:szCs w:val="24"/>
        </w:rPr>
        <w:t xml:space="preserve">poprawności pozyskania danych z dokumentacji geodezyjnej,  </w:t>
      </w:r>
    </w:p>
    <w:p w14:paraId="6C4FEDDE" w14:textId="77777777" w:rsidR="00BE719D" w:rsidRPr="00BE719D" w:rsidRDefault="00BE719D" w:rsidP="00074967">
      <w:pPr>
        <w:pStyle w:val="Akapitzlist"/>
        <w:numPr>
          <w:ilvl w:val="0"/>
          <w:numId w:val="23"/>
        </w:numPr>
        <w:spacing w:line="360" w:lineRule="auto"/>
        <w:ind w:left="1985" w:right="-2" w:hanging="284"/>
        <w:jc w:val="both"/>
        <w:rPr>
          <w:rFonts w:ascii="Times New Roman" w:hAnsi="Times New Roman"/>
          <w:sz w:val="24"/>
          <w:szCs w:val="24"/>
        </w:rPr>
      </w:pPr>
      <w:r w:rsidRPr="00BE719D">
        <w:rPr>
          <w:rFonts w:ascii="Times New Roman" w:hAnsi="Times New Roman"/>
          <w:sz w:val="24"/>
          <w:szCs w:val="24"/>
        </w:rPr>
        <w:t xml:space="preserve">poprawności topologicznej obiektów, </w:t>
      </w:r>
    </w:p>
    <w:p w14:paraId="51655169" w14:textId="77777777" w:rsidR="00BE719D" w:rsidRPr="00BE719D" w:rsidRDefault="00BE719D" w:rsidP="00074967">
      <w:pPr>
        <w:pStyle w:val="Akapitzlist"/>
        <w:numPr>
          <w:ilvl w:val="0"/>
          <w:numId w:val="23"/>
        </w:numPr>
        <w:spacing w:line="360" w:lineRule="auto"/>
        <w:ind w:left="1985" w:right="-2" w:hanging="284"/>
        <w:jc w:val="both"/>
        <w:rPr>
          <w:rFonts w:ascii="Times New Roman" w:hAnsi="Times New Roman"/>
          <w:sz w:val="24"/>
          <w:szCs w:val="24"/>
        </w:rPr>
      </w:pPr>
      <w:r w:rsidRPr="00BE719D">
        <w:rPr>
          <w:rFonts w:ascii="Times New Roman" w:hAnsi="Times New Roman"/>
          <w:sz w:val="24"/>
          <w:szCs w:val="24"/>
        </w:rPr>
        <w:t xml:space="preserve">poprawności zapisu atrybutów opisowych obiektów, </w:t>
      </w:r>
    </w:p>
    <w:p w14:paraId="36F11B69" w14:textId="77777777" w:rsidR="00BE719D" w:rsidRPr="00BE719D" w:rsidRDefault="00BE719D" w:rsidP="00074967">
      <w:pPr>
        <w:pStyle w:val="Akapitzlist"/>
        <w:numPr>
          <w:ilvl w:val="0"/>
          <w:numId w:val="23"/>
        </w:numPr>
        <w:spacing w:line="360" w:lineRule="auto"/>
        <w:ind w:left="1985" w:right="-2" w:hanging="284"/>
        <w:jc w:val="both"/>
        <w:rPr>
          <w:rFonts w:ascii="Times New Roman" w:hAnsi="Times New Roman"/>
          <w:sz w:val="24"/>
          <w:szCs w:val="24"/>
        </w:rPr>
      </w:pPr>
      <w:r w:rsidRPr="00BE719D">
        <w:rPr>
          <w:rFonts w:ascii="Times New Roman" w:hAnsi="Times New Roman"/>
          <w:sz w:val="24"/>
          <w:szCs w:val="24"/>
        </w:rPr>
        <w:t xml:space="preserve">poprawności struktur plików wynikowych dla opracowania, </w:t>
      </w:r>
    </w:p>
    <w:p w14:paraId="5AB5650F" w14:textId="77777777" w:rsidR="00BE719D" w:rsidRPr="00BE719D" w:rsidRDefault="00BE719D" w:rsidP="00074967">
      <w:pPr>
        <w:pStyle w:val="Akapitzlist"/>
        <w:numPr>
          <w:ilvl w:val="0"/>
          <w:numId w:val="23"/>
        </w:numPr>
        <w:spacing w:line="360" w:lineRule="auto"/>
        <w:ind w:left="1985" w:right="-2" w:hanging="284"/>
        <w:jc w:val="both"/>
        <w:rPr>
          <w:rFonts w:ascii="Times New Roman" w:hAnsi="Times New Roman"/>
          <w:sz w:val="24"/>
          <w:szCs w:val="24"/>
        </w:rPr>
      </w:pPr>
      <w:r w:rsidRPr="00BE719D">
        <w:rPr>
          <w:rFonts w:ascii="Times New Roman" w:hAnsi="Times New Roman"/>
          <w:sz w:val="24"/>
          <w:szCs w:val="24"/>
        </w:rPr>
        <w:t xml:space="preserve">redakcji kartograficznej mapy. </w:t>
      </w:r>
    </w:p>
    <w:p w14:paraId="7BF2C916" w14:textId="7194A735" w:rsidR="00BE719D" w:rsidRPr="00F819E1" w:rsidRDefault="00BE719D" w:rsidP="00074967">
      <w:pPr>
        <w:pStyle w:val="Akapitzlist"/>
        <w:numPr>
          <w:ilvl w:val="0"/>
          <w:numId w:val="20"/>
        </w:numPr>
        <w:spacing w:line="360" w:lineRule="auto"/>
        <w:ind w:right="-2"/>
        <w:jc w:val="both"/>
        <w:rPr>
          <w:rFonts w:ascii="Times New Roman" w:hAnsi="Times New Roman"/>
          <w:sz w:val="24"/>
          <w:szCs w:val="24"/>
        </w:rPr>
      </w:pPr>
      <w:r>
        <w:rPr>
          <w:rFonts w:ascii="Times New Roman" w:hAnsi="Times New Roman"/>
          <w:sz w:val="24"/>
          <w:szCs w:val="24"/>
        </w:rPr>
        <w:t xml:space="preserve">Z </w:t>
      </w:r>
      <w:r w:rsidRPr="00F819E1">
        <w:rPr>
          <w:rFonts w:ascii="Times New Roman" w:hAnsi="Times New Roman"/>
          <w:sz w:val="24"/>
          <w:szCs w:val="24"/>
        </w:rPr>
        <w:t>przeprowadzonej kontroli wewnętrznej, Wykonawca sporządzi pisemny protokół, potwierdzający wykonanie powyższych czynności, który należy przedłożyć Zamawiającemu wraz z Operatem Te</w:t>
      </w:r>
      <w:r w:rsidR="00A87FF6">
        <w:rPr>
          <w:rFonts w:ascii="Times New Roman" w:hAnsi="Times New Roman"/>
          <w:sz w:val="24"/>
          <w:szCs w:val="24"/>
        </w:rPr>
        <w:t>chnicznym podlegającym kontroli;</w:t>
      </w:r>
    </w:p>
    <w:p w14:paraId="0146B6FE" w14:textId="4D96DB15" w:rsidR="00BE719D" w:rsidRDefault="00BE719D" w:rsidP="00074967">
      <w:pPr>
        <w:pStyle w:val="Akapitzlist"/>
        <w:numPr>
          <w:ilvl w:val="0"/>
          <w:numId w:val="20"/>
        </w:numPr>
        <w:spacing w:line="360" w:lineRule="auto"/>
        <w:ind w:right="-2"/>
        <w:jc w:val="both"/>
        <w:rPr>
          <w:rFonts w:ascii="Times New Roman" w:hAnsi="Times New Roman"/>
          <w:sz w:val="24"/>
          <w:szCs w:val="24"/>
        </w:rPr>
      </w:pPr>
      <w:r>
        <w:rPr>
          <w:rFonts w:ascii="Times New Roman" w:hAnsi="Times New Roman"/>
          <w:sz w:val="24"/>
          <w:szCs w:val="24"/>
        </w:rPr>
        <w:t>O</w:t>
      </w:r>
      <w:r w:rsidRPr="00F819E1">
        <w:rPr>
          <w:rFonts w:ascii="Times New Roman" w:hAnsi="Times New Roman"/>
          <w:sz w:val="24"/>
          <w:szCs w:val="24"/>
        </w:rPr>
        <w:t>soba kontrolująca, wskazana przez Wykonawcę, jest zobowiązana do</w:t>
      </w:r>
      <w:r w:rsidR="001C60E6">
        <w:rPr>
          <w:rFonts w:ascii="Times New Roman" w:hAnsi="Times New Roman"/>
          <w:sz w:val="24"/>
          <w:szCs w:val="24"/>
        </w:rPr>
        <w:t> </w:t>
      </w:r>
      <w:r w:rsidRPr="00F819E1">
        <w:rPr>
          <w:rFonts w:ascii="Times New Roman" w:hAnsi="Times New Roman"/>
          <w:sz w:val="24"/>
          <w:szCs w:val="24"/>
        </w:rPr>
        <w:t xml:space="preserve">podpisania sprawozdania technicznego ze wzmianką, cyt.: "W dniach </w:t>
      </w:r>
      <w:r w:rsidRPr="00F819E1">
        <w:rPr>
          <w:rFonts w:ascii="Times New Roman" w:hAnsi="Times New Roman"/>
          <w:sz w:val="24"/>
          <w:szCs w:val="24"/>
        </w:rPr>
        <w:lastRenderedPageBreak/>
        <w:t>..................... przeprowadziłem kontrolę techniczną operatu z wykonanych prac, potwierdzam zgodność wykonanych prac z dokumentacją źródłową oraz zgodność wykonanych prac z obowiązującymi przepisami i warunkami technicznymi". Pozytywny wynik kontroli technicznej opracowania będzie warunkiem dokonania obioru przedmiotu Umow</w:t>
      </w:r>
      <w:r>
        <w:rPr>
          <w:rFonts w:ascii="Times New Roman" w:hAnsi="Times New Roman"/>
          <w:sz w:val="24"/>
          <w:szCs w:val="24"/>
        </w:rPr>
        <w:t>y.</w:t>
      </w:r>
      <w:r w:rsidRPr="00F819E1">
        <w:rPr>
          <w:rFonts w:ascii="Times New Roman" w:hAnsi="Times New Roman"/>
          <w:sz w:val="24"/>
          <w:szCs w:val="24"/>
        </w:rPr>
        <w:t xml:space="preserve"> </w:t>
      </w:r>
    </w:p>
    <w:p w14:paraId="58D9AFC3" w14:textId="77777777" w:rsidR="00BE719D" w:rsidRPr="00BE719D" w:rsidRDefault="00BE719D" w:rsidP="00BE719D">
      <w:pPr>
        <w:pStyle w:val="Akapitzlist"/>
        <w:spacing w:line="360" w:lineRule="auto"/>
        <w:ind w:left="1276" w:right="-2"/>
        <w:jc w:val="both"/>
        <w:rPr>
          <w:rFonts w:ascii="Times New Roman" w:hAnsi="Times New Roman"/>
          <w:sz w:val="24"/>
          <w:szCs w:val="24"/>
        </w:rPr>
      </w:pPr>
    </w:p>
    <w:p w14:paraId="13813D44" w14:textId="56187F8F" w:rsidR="00CA1342" w:rsidRPr="00A87FF6" w:rsidRDefault="00CA1342" w:rsidP="00A87FF6">
      <w:pPr>
        <w:pStyle w:val="Akapitzlist"/>
        <w:numPr>
          <w:ilvl w:val="1"/>
          <w:numId w:val="33"/>
        </w:numPr>
        <w:tabs>
          <w:tab w:val="left" w:pos="709"/>
        </w:tabs>
        <w:spacing w:before="240" w:line="360" w:lineRule="auto"/>
        <w:ind w:left="851" w:hanging="501"/>
        <w:jc w:val="both"/>
        <w:rPr>
          <w:rFonts w:ascii="Times New Roman" w:eastAsia="Times New Roman" w:hAnsi="Times New Roman"/>
          <w:b/>
          <w:sz w:val="24"/>
          <w:szCs w:val="24"/>
          <w:lang w:eastAsia="pl-PL"/>
        </w:rPr>
      </w:pPr>
      <w:r w:rsidRPr="00A87FF6">
        <w:rPr>
          <w:rFonts w:ascii="Times New Roman" w:eastAsia="Times New Roman" w:hAnsi="Times New Roman"/>
          <w:b/>
          <w:sz w:val="24"/>
          <w:szCs w:val="24"/>
          <w:lang w:eastAsia="pl-PL"/>
        </w:rPr>
        <w:t xml:space="preserve">Dane do opracowania geodezyjnej ewidencji sieci uzbrojenia terenu należy pozyskać w następujący sposób i kolejności: </w:t>
      </w:r>
    </w:p>
    <w:p w14:paraId="1A97A0F9" w14:textId="77777777" w:rsidR="009944DA" w:rsidRDefault="00CA1342" w:rsidP="00074967">
      <w:pPr>
        <w:pStyle w:val="Akapitzlist"/>
        <w:numPr>
          <w:ilvl w:val="0"/>
          <w:numId w:val="23"/>
        </w:numPr>
        <w:spacing w:line="360" w:lineRule="auto"/>
        <w:ind w:left="1985" w:right="-2" w:hanging="284"/>
        <w:jc w:val="both"/>
        <w:rPr>
          <w:rFonts w:ascii="Times New Roman" w:hAnsi="Times New Roman"/>
          <w:sz w:val="24"/>
          <w:szCs w:val="24"/>
        </w:rPr>
      </w:pPr>
      <w:r w:rsidRPr="00F819E1">
        <w:rPr>
          <w:rFonts w:ascii="Times New Roman" w:hAnsi="Times New Roman"/>
          <w:sz w:val="24"/>
          <w:szCs w:val="24"/>
        </w:rPr>
        <w:t xml:space="preserve">z pomiarów bezpośrednich (komory i studnie wg wymiarów rzeczywistych);  </w:t>
      </w:r>
    </w:p>
    <w:p w14:paraId="37DD56EA" w14:textId="77777777" w:rsidR="009944DA" w:rsidRDefault="00CA1342" w:rsidP="00074967">
      <w:pPr>
        <w:pStyle w:val="Akapitzlist"/>
        <w:numPr>
          <w:ilvl w:val="0"/>
          <w:numId w:val="23"/>
        </w:numPr>
        <w:spacing w:line="360" w:lineRule="auto"/>
        <w:ind w:left="1985" w:right="-2" w:hanging="284"/>
        <w:jc w:val="both"/>
        <w:rPr>
          <w:rFonts w:ascii="Times New Roman" w:hAnsi="Times New Roman"/>
          <w:sz w:val="24"/>
          <w:szCs w:val="24"/>
        </w:rPr>
      </w:pPr>
      <w:r w:rsidRPr="009944DA">
        <w:rPr>
          <w:rFonts w:ascii="Times New Roman" w:hAnsi="Times New Roman"/>
          <w:sz w:val="24"/>
          <w:szCs w:val="24"/>
        </w:rPr>
        <w:t>na podstawie istniejących operatów pomiarowych (z</w:t>
      </w:r>
      <w:r w:rsidR="000070F2" w:rsidRPr="009944DA">
        <w:rPr>
          <w:rFonts w:ascii="Times New Roman" w:hAnsi="Times New Roman"/>
          <w:sz w:val="24"/>
          <w:szCs w:val="24"/>
        </w:rPr>
        <w:t> </w:t>
      </w:r>
      <w:r w:rsidRPr="009944DA">
        <w:rPr>
          <w:rFonts w:ascii="Times New Roman" w:hAnsi="Times New Roman"/>
          <w:sz w:val="24"/>
          <w:szCs w:val="24"/>
        </w:rPr>
        <w:t xml:space="preserve">koniecznością przeliczenia na PUWG 2000 i PL-EVRF2007-NH); </w:t>
      </w:r>
    </w:p>
    <w:p w14:paraId="68FFACF4" w14:textId="737B6208" w:rsidR="009944DA" w:rsidRDefault="00CA1342" w:rsidP="00074967">
      <w:pPr>
        <w:pStyle w:val="Akapitzlist"/>
        <w:numPr>
          <w:ilvl w:val="0"/>
          <w:numId w:val="23"/>
        </w:numPr>
        <w:spacing w:line="360" w:lineRule="auto"/>
        <w:ind w:left="1985" w:right="-2" w:hanging="284"/>
        <w:jc w:val="both"/>
        <w:rPr>
          <w:rFonts w:ascii="Times New Roman" w:hAnsi="Times New Roman"/>
          <w:sz w:val="24"/>
          <w:szCs w:val="24"/>
        </w:rPr>
      </w:pPr>
      <w:r w:rsidRPr="009944DA">
        <w:rPr>
          <w:rFonts w:ascii="Times New Roman" w:hAnsi="Times New Roman"/>
          <w:sz w:val="24"/>
          <w:szCs w:val="24"/>
        </w:rPr>
        <w:t>aparaturą elektromagne</w:t>
      </w:r>
      <w:r w:rsidR="00892867">
        <w:rPr>
          <w:rFonts w:ascii="Times New Roman" w:hAnsi="Times New Roman"/>
          <w:sz w:val="24"/>
          <w:szCs w:val="24"/>
        </w:rPr>
        <w:t>tyczną.</w:t>
      </w:r>
      <w:r w:rsidRPr="009944DA">
        <w:rPr>
          <w:rFonts w:ascii="Times New Roman" w:hAnsi="Times New Roman"/>
          <w:sz w:val="24"/>
          <w:szCs w:val="24"/>
        </w:rPr>
        <w:t xml:space="preserve"> </w:t>
      </w:r>
    </w:p>
    <w:p w14:paraId="2496D905" w14:textId="7E37CADB" w:rsidR="009944DA" w:rsidRDefault="00533163" w:rsidP="00074967">
      <w:pPr>
        <w:pStyle w:val="Akapitzlist"/>
        <w:numPr>
          <w:ilvl w:val="0"/>
          <w:numId w:val="20"/>
        </w:numPr>
        <w:spacing w:line="360" w:lineRule="auto"/>
        <w:ind w:right="-2"/>
        <w:jc w:val="both"/>
        <w:rPr>
          <w:rFonts w:ascii="Times New Roman" w:hAnsi="Times New Roman"/>
          <w:sz w:val="24"/>
          <w:szCs w:val="24"/>
        </w:rPr>
      </w:pPr>
      <w:r>
        <w:rPr>
          <w:rFonts w:ascii="Times New Roman" w:hAnsi="Times New Roman"/>
          <w:sz w:val="24"/>
          <w:szCs w:val="24"/>
        </w:rPr>
        <w:t>W</w:t>
      </w:r>
      <w:r w:rsidR="00CA1342" w:rsidRPr="009944DA">
        <w:rPr>
          <w:rFonts w:ascii="Times New Roman" w:hAnsi="Times New Roman"/>
          <w:sz w:val="24"/>
          <w:szCs w:val="24"/>
        </w:rPr>
        <w:t xml:space="preserve"> razie braku możności pozyskania danych</w:t>
      </w:r>
      <w:r w:rsidR="000070F2" w:rsidRPr="009944DA">
        <w:rPr>
          <w:rFonts w:ascii="Times New Roman" w:hAnsi="Times New Roman"/>
          <w:sz w:val="24"/>
          <w:szCs w:val="24"/>
        </w:rPr>
        <w:t xml:space="preserve"> w</w:t>
      </w:r>
      <w:r w:rsidR="00CA1342" w:rsidRPr="009944DA">
        <w:rPr>
          <w:rFonts w:ascii="Times New Roman" w:hAnsi="Times New Roman"/>
          <w:sz w:val="24"/>
          <w:szCs w:val="24"/>
        </w:rPr>
        <w:t xml:space="preserve"> ww. sposób</w:t>
      </w:r>
      <w:r w:rsidR="000070F2" w:rsidRPr="009944DA">
        <w:rPr>
          <w:rFonts w:ascii="Times New Roman" w:hAnsi="Times New Roman"/>
          <w:sz w:val="24"/>
          <w:szCs w:val="24"/>
        </w:rPr>
        <w:t>,</w:t>
      </w:r>
      <w:r w:rsidR="00CA1342" w:rsidRPr="009944DA">
        <w:rPr>
          <w:rFonts w:ascii="Times New Roman" w:hAnsi="Times New Roman"/>
          <w:sz w:val="24"/>
          <w:szCs w:val="24"/>
        </w:rPr>
        <w:t xml:space="preserve"> dopuszcza się pozyskanie dany</w:t>
      </w:r>
      <w:r w:rsidR="000D13AD" w:rsidRPr="009944DA">
        <w:rPr>
          <w:rFonts w:ascii="Times New Roman" w:hAnsi="Times New Roman"/>
          <w:sz w:val="24"/>
          <w:szCs w:val="24"/>
        </w:rPr>
        <w:t xml:space="preserve">ch za pomocą wektoryzacji </w:t>
      </w:r>
      <w:r w:rsidR="00CA1342" w:rsidRPr="009944DA">
        <w:rPr>
          <w:rFonts w:ascii="Times New Roman" w:hAnsi="Times New Roman"/>
          <w:sz w:val="24"/>
          <w:szCs w:val="24"/>
        </w:rPr>
        <w:t xml:space="preserve"> istniejących map i planów zagospodarowania ze</w:t>
      </w:r>
      <w:r w:rsidR="000070F2" w:rsidRPr="009944DA">
        <w:rPr>
          <w:rFonts w:ascii="Times New Roman" w:hAnsi="Times New Roman"/>
          <w:sz w:val="24"/>
          <w:szCs w:val="24"/>
        </w:rPr>
        <w:t> </w:t>
      </w:r>
      <w:r w:rsidR="00CA1342" w:rsidRPr="009944DA">
        <w:rPr>
          <w:rFonts w:ascii="Times New Roman" w:hAnsi="Times New Roman"/>
          <w:sz w:val="24"/>
          <w:szCs w:val="24"/>
        </w:rPr>
        <w:t>zrealizowanych projektów budowlanych, dla których brak geodezyjnych inwentaryzacji powykonawczych. Wysokości naziemnych szczegółów terenowych (nawierzchnie dróg, ulic, placów, naziemne uzbrojenie terenu, oraz dodatkowo wysokości „zer budynków”) należy określić metodą niwelacji geometrycznej. Celem określenia wysokości dna studni kanalizacyjnych, telek</w:t>
      </w:r>
      <w:r w:rsidR="00892867">
        <w:rPr>
          <w:rFonts w:ascii="Times New Roman" w:hAnsi="Times New Roman"/>
          <w:sz w:val="24"/>
          <w:szCs w:val="24"/>
        </w:rPr>
        <w:t xml:space="preserve">omunikacyjnych, ciepłowniczych, </w:t>
      </w:r>
      <w:r w:rsidR="00CA1342" w:rsidRPr="009944DA">
        <w:rPr>
          <w:rFonts w:ascii="Times New Roman" w:hAnsi="Times New Roman"/>
          <w:sz w:val="24"/>
          <w:szCs w:val="24"/>
        </w:rPr>
        <w:t xml:space="preserve">wodociągowych oraz wlotów i wylotów przewodów kanalizacyjnych, osi przewodów wodociągowych, ciepłowniczych itd., należy dokonać pomiarów w </w:t>
      </w:r>
      <w:r w:rsidR="00A87FF6">
        <w:rPr>
          <w:rFonts w:ascii="Times New Roman" w:hAnsi="Times New Roman"/>
          <w:sz w:val="24"/>
          <w:szCs w:val="24"/>
        </w:rPr>
        <w:t>dostępnych studniach i komorach;</w:t>
      </w:r>
      <w:r w:rsidR="00CA1342" w:rsidRPr="009944DA">
        <w:rPr>
          <w:rFonts w:ascii="Times New Roman" w:hAnsi="Times New Roman"/>
          <w:sz w:val="24"/>
          <w:szCs w:val="24"/>
        </w:rPr>
        <w:t xml:space="preserve">  </w:t>
      </w:r>
    </w:p>
    <w:p w14:paraId="66B61286" w14:textId="314348CB" w:rsidR="009944DA" w:rsidRDefault="00533163" w:rsidP="00074967">
      <w:pPr>
        <w:pStyle w:val="Akapitzlist"/>
        <w:numPr>
          <w:ilvl w:val="0"/>
          <w:numId w:val="20"/>
        </w:numPr>
        <w:spacing w:line="360" w:lineRule="auto"/>
        <w:ind w:right="-2"/>
        <w:jc w:val="both"/>
        <w:rPr>
          <w:rFonts w:ascii="Times New Roman" w:hAnsi="Times New Roman"/>
          <w:sz w:val="24"/>
          <w:szCs w:val="24"/>
        </w:rPr>
      </w:pPr>
      <w:r>
        <w:rPr>
          <w:rFonts w:ascii="Times New Roman" w:hAnsi="Times New Roman"/>
          <w:sz w:val="24"/>
          <w:szCs w:val="24"/>
        </w:rPr>
        <w:t>O</w:t>
      </w:r>
      <w:r w:rsidR="00CA1342" w:rsidRPr="009944DA">
        <w:rPr>
          <w:rFonts w:ascii="Times New Roman" w:hAnsi="Times New Roman"/>
          <w:sz w:val="24"/>
          <w:szCs w:val="24"/>
        </w:rPr>
        <w:t>biekty niedostępne do pomiaru, niedające się wykryć aparaturą elektromagnetyczną oraz rzędne, dla których dokładność określenia wysokości względem najbliżej położonych punktów wysokościowej osnowy pomiarowej jest nie mniejsza niż 0,10 m należy pozyskać poprzez wektoryzację ekranową skalibrowanych obrazów rastrowych materiałów mapowych i</w:t>
      </w:r>
      <w:r w:rsidR="00E96B46" w:rsidRPr="009944DA">
        <w:rPr>
          <w:rFonts w:ascii="Times New Roman" w:hAnsi="Times New Roman"/>
          <w:sz w:val="24"/>
          <w:szCs w:val="24"/>
        </w:rPr>
        <w:t> </w:t>
      </w:r>
      <w:r w:rsidR="00CA1342" w:rsidRPr="009944DA">
        <w:rPr>
          <w:rFonts w:ascii="Times New Roman" w:hAnsi="Times New Roman"/>
          <w:sz w:val="24"/>
          <w:szCs w:val="24"/>
        </w:rPr>
        <w:t>ewentualnych projektów udostępnionych przez Zamawiającego. Kalibrację zeskanowanych we własnym zakresie rastrów należy wykonać wykorzystując, jako punkty łączne całą siatkę kwadratów arkusza mapy. W razie konieczności zagęszczenia punktów wpasowania należy wykorzystać punkty osnowy geodezyjnej, punkty graniczne lub inne szczegóły z pierwszej grupy pomiaru. Przetworzone i</w:t>
      </w:r>
      <w:r w:rsidR="00E96B46" w:rsidRPr="009944DA">
        <w:rPr>
          <w:rFonts w:ascii="Times New Roman" w:hAnsi="Times New Roman"/>
          <w:sz w:val="24"/>
          <w:szCs w:val="24"/>
        </w:rPr>
        <w:t> </w:t>
      </w:r>
      <w:r w:rsidR="00CA1342" w:rsidRPr="009944DA">
        <w:rPr>
          <w:rFonts w:ascii="Times New Roman" w:hAnsi="Times New Roman"/>
          <w:sz w:val="24"/>
          <w:szCs w:val="24"/>
        </w:rPr>
        <w:t>przetransformow</w:t>
      </w:r>
      <w:r w:rsidR="00A87FF6">
        <w:rPr>
          <w:rFonts w:ascii="Times New Roman" w:hAnsi="Times New Roman"/>
          <w:sz w:val="24"/>
          <w:szCs w:val="24"/>
        </w:rPr>
        <w:t>ane rastry należy zarchiwizować;</w:t>
      </w:r>
    </w:p>
    <w:p w14:paraId="174EFBD8" w14:textId="3824CFF2" w:rsidR="009944DA" w:rsidRPr="00533163" w:rsidRDefault="00533163" w:rsidP="00074967">
      <w:pPr>
        <w:pStyle w:val="Akapitzlist"/>
        <w:numPr>
          <w:ilvl w:val="0"/>
          <w:numId w:val="20"/>
        </w:numPr>
        <w:spacing w:line="360" w:lineRule="auto"/>
        <w:ind w:right="-2"/>
        <w:jc w:val="both"/>
        <w:rPr>
          <w:rFonts w:ascii="Times New Roman" w:hAnsi="Times New Roman"/>
          <w:sz w:val="24"/>
          <w:szCs w:val="24"/>
        </w:rPr>
      </w:pPr>
      <w:r>
        <w:rPr>
          <w:rFonts w:ascii="Times New Roman" w:hAnsi="Times New Roman"/>
          <w:sz w:val="24"/>
          <w:szCs w:val="24"/>
        </w:rPr>
        <w:lastRenderedPageBreak/>
        <w:t>P</w:t>
      </w:r>
      <w:r w:rsidR="00CA1342" w:rsidRPr="009944DA">
        <w:rPr>
          <w:rFonts w:ascii="Times New Roman" w:hAnsi="Times New Roman"/>
          <w:sz w:val="24"/>
          <w:szCs w:val="24"/>
        </w:rPr>
        <w:t>rzekształcenia z układów lokalnych do PUWG2000 winno być zgodne z</w:t>
      </w:r>
      <w:r w:rsidR="001C60E6">
        <w:rPr>
          <w:rFonts w:ascii="Times New Roman" w:hAnsi="Times New Roman"/>
          <w:sz w:val="24"/>
          <w:szCs w:val="24"/>
        </w:rPr>
        <w:t> d</w:t>
      </w:r>
      <w:r w:rsidR="00CA1342" w:rsidRPr="009944DA">
        <w:rPr>
          <w:rFonts w:ascii="Times New Roman" w:hAnsi="Times New Roman"/>
          <w:sz w:val="24"/>
          <w:szCs w:val="24"/>
        </w:rPr>
        <w:t>efinicjami układów państwowych oraz z aplikacjami dedykowanymi przez właściwe miejscowo Ośrodki Dokumentacj</w:t>
      </w:r>
      <w:r w:rsidR="00E96B46" w:rsidRPr="009944DA">
        <w:rPr>
          <w:rFonts w:ascii="Times New Roman" w:hAnsi="Times New Roman"/>
          <w:sz w:val="24"/>
          <w:szCs w:val="24"/>
        </w:rPr>
        <w:t xml:space="preserve">i Geodezyjnej i Kartograficznej </w:t>
      </w:r>
      <w:r w:rsidR="00CA1342" w:rsidRPr="009944DA">
        <w:rPr>
          <w:rFonts w:ascii="Times New Roman" w:hAnsi="Times New Roman"/>
          <w:sz w:val="24"/>
          <w:szCs w:val="24"/>
        </w:rPr>
        <w:t xml:space="preserve">do transformacyjnego przeliczenia współrzędnych. </w:t>
      </w:r>
      <w:r w:rsidR="00CA1342" w:rsidRPr="00533163">
        <w:rPr>
          <w:rFonts w:ascii="Times New Roman" w:hAnsi="Times New Roman"/>
          <w:sz w:val="24"/>
          <w:szCs w:val="24"/>
        </w:rPr>
        <w:t xml:space="preserve">Opracowanie obejmuje również obszar otaczający w odległości 30 m </w:t>
      </w:r>
      <w:r w:rsidR="00924C23" w:rsidRPr="00533163">
        <w:rPr>
          <w:rFonts w:ascii="Times New Roman" w:hAnsi="Times New Roman"/>
          <w:sz w:val="24"/>
          <w:szCs w:val="24"/>
        </w:rPr>
        <w:t>od granicy „terenu zamkniętego”.</w:t>
      </w:r>
      <w:r w:rsidR="00CA1342" w:rsidRPr="00533163">
        <w:rPr>
          <w:rFonts w:ascii="Times New Roman" w:hAnsi="Times New Roman"/>
          <w:sz w:val="24"/>
          <w:szCs w:val="24"/>
        </w:rPr>
        <w:t xml:space="preserve"> </w:t>
      </w:r>
    </w:p>
    <w:p w14:paraId="51C2306F" w14:textId="77777777" w:rsidR="00BE719D" w:rsidRDefault="00BE719D" w:rsidP="00BE719D">
      <w:pPr>
        <w:pStyle w:val="Akapitzlist"/>
        <w:spacing w:line="360" w:lineRule="auto"/>
        <w:ind w:left="1996" w:right="-2"/>
        <w:jc w:val="both"/>
        <w:rPr>
          <w:rFonts w:ascii="Times New Roman" w:hAnsi="Times New Roman"/>
          <w:b/>
          <w:sz w:val="24"/>
          <w:szCs w:val="24"/>
        </w:rPr>
      </w:pPr>
    </w:p>
    <w:p w14:paraId="2AD185E8" w14:textId="58B59526" w:rsidR="009944DA" w:rsidRPr="00A87FF6" w:rsidRDefault="00A87FF6" w:rsidP="00A87FF6">
      <w:pPr>
        <w:pStyle w:val="Akapitzlist"/>
        <w:numPr>
          <w:ilvl w:val="1"/>
          <w:numId w:val="33"/>
        </w:numPr>
        <w:tabs>
          <w:tab w:val="left" w:pos="709"/>
        </w:tabs>
        <w:spacing w:before="240" w:line="360" w:lineRule="auto"/>
        <w:ind w:left="851" w:hanging="501"/>
        <w:jc w:val="both"/>
        <w:rPr>
          <w:rFonts w:ascii="Times New Roman" w:eastAsia="Times New Roman" w:hAnsi="Times New Roman"/>
          <w:b/>
          <w:sz w:val="24"/>
          <w:szCs w:val="24"/>
          <w:lang w:eastAsia="pl-PL"/>
        </w:rPr>
      </w:pPr>
      <w:r w:rsidRPr="00A87FF6">
        <w:rPr>
          <w:rFonts w:ascii="Times New Roman" w:eastAsia="Times New Roman" w:hAnsi="Times New Roman"/>
          <w:b/>
          <w:sz w:val="24"/>
          <w:szCs w:val="24"/>
          <w:lang w:eastAsia="pl-PL"/>
        </w:rPr>
        <w:t xml:space="preserve"> </w:t>
      </w:r>
      <w:r w:rsidR="00051F3E" w:rsidRPr="00A87FF6">
        <w:rPr>
          <w:rFonts w:ascii="Times New Roman" w:eastAsia="Times New Roman" w:hAnsi="Times New Roman"/>
          <w:b/>
          <w:sz w:val="24"/>
          <w:szCs w:val="24"/>
          <w:lang w:eastAsia="pl-PL"/>
        </w:rPr>
        <w:t>Wymagania</w:t>
      </w:r>
      <w:r w:rsidR="00892867" w:rsidRPr="00A87FF6">
        <w:rPr>
          <w:rFonts w:ascii="Times New Roman" w:eastAsia="Times New Roman" w:hAnsi="Times New Roman"/>
          <w:b/>
          <w:sz w:val="24"/>
          <w:szCs w:val="24"/>
          <w:lang w:eastAsia="pl-PL"/>
        </w:rPr>
        <w:t xml:space="preserve"> dotyczące tworzenia obiektów</w:t>
      </w:r>
      <w:r w:rsidR="00CA1342" w:rsidRPr="00A87FF6">
        <w:rPr>
          <w:rFonts w:ascii="Times New Roman" w:eastAsia="Times New Roman" w:hAnsi="Times New Roman"/>
          <w:b/>
          <w:sz w:val="24"/>
          <w:szCs w:val="24"/>
          <w:lang w:eastAsia="pl-PL"/>
        </w:rPr>
        <w:t xml:space="preserve"> </w:t>
      </w:r>
    </w:p>
    <w:p w14:paraId="29D6F013" w14:textId="034174F6" w:rsidR="009944DA" w:rsidRDefault="00892867" w:rsidP="00074967">
      <w:pPr>
        <w:pStyle w:val="Akapitzlist"/>
        <w:numPr>
          <w:ilvl w:val="0"/>
          <w:numId w:val="20"/>
        </w:numPr>
        <w:spacing w:line="360" w:lineRule="auto"/>
        <w:ind w:right="-2"/>
        <w:jc w:val="both"/>
        <w:rPr>
          <w:rFonts w:ascii="Times New Roman" w:hAnsi="Times New Roman"/>
          <w:sz w:val="24"/>
          <w:szCs w:val="24"/>
        </w:rPr>
      </w:pPr>
      <w:r>
        <w:rPr>
          <w:rFonts w:ascii="Times New Roman" w:hAnsi="Times New Roman"/>
          <w:sz w:val="24"/>
          <w:szCs w:val="24"/>
        </w:rPr>
        <w:t>D</w:t>
      </w:r>
      <w:r w:rsidR="00CA1342" w:rsidRPr="009944DA">
        <w:rPr>
          <w:rFonts w:ascii="Times New Roman" w:hAnsi="Times New Roman"/>
          <w:sz w:val="24"/>
          <w:szCs w:val="24"/>
        </w:rPr>
        <w:t>la każdego obiektu opracowanego numerycznie obligatoryjne jest wypełnienie atrybutów opisowych wymaganych w met</w:t>
      </w:r>
      <w:r w:rsidR="00E96B46" w:rsidRPr="009944DA">
        <w:rPr>
          <w:rFonts w:ascii="Times New Roman" w:hAnsi="Times New Roman"/>
          <w:sz w:val="24"/>
          <w:szCs w:val="24"/>
        </w:rPr>
        <w:t>ryce systemowej programu EWMAPA 14</w:t>
      </w:r>
      <w:r w:rsidR="00CA1342" w:rsidRPr="009944DA">
        <w:rPr>
          <w:rFonts w:ascii="Times New Roman" w:hAnsi="Times New Roman"/>
          <w:sz w:val="24"/>
          <w:szCs w:val="24"/>
        </w:rPr>
        <w:t>. Poszczególne obiekty należy rozróżnić ze względu na sposób ich pozyskania i przypi</w:t>
      </w:r>
      <w:r w:rsidR="00924C23" w:rsidRPr="009944DA">
        <w:rPr>
          <w:rFonts w:ascii="Times New Roman" w:hAnsi="Times New Roman"/>
          <w:sz w:val="24"/>
          <w:szCs w:val="24"/>
        </w:rPr>
        <w:t>sać stosowną metodę pozyskania</w:t>
      </w:r>
      <w:r w:rsidR="00A87FF6">
        <w:rPr>
          <w:rFonts w:ascii="Times New Roman" w:hAnsi="Times New Roman"/>
          <w:sz w:val="24"/>
          <w:szCs w:val="24"/>
        </w:rPr>
        <w:t>;</w:t>
      </w:r>
    </w:p>
    <w:p w14:paraId="297C2BE5" w14:textId="0AC6CF47" w:rsidR="009944DA" w:rsidRDefault="00892867" w:rsidP="00074967">
      <w:pPr>
        <w:pStyle w:val="Akapitzlist"/>
        <w:numPr>
          <w:ilvl w:val="0"/>
          <w:numId w:val="20"/>
        </w:numPr>
        <w:spacing w:line="360" w:lineRule="auto"/>
        <w:ind w:right="-2"/>
        <w:jc w:val="both"/>
        <w:rPr>
          <w:rFonts w:ascii="Times New Roman" w:hAnsi="Times New Roman"/>
          <w:sz w:val="24"/>
          <w:szCs w:val="24"/>
        </w:rPr>
      </w:pPr>
      <w:r>
        <w:rPr>
          <w:rFonts w:ascii="Times New Roman" w:hAnsi="Times New Roman"/>
          <w:sz w:val="24"/>
          <w:szCs w:val="24"/>
        </w:rPr>
        <w:t>D</w:t>
      </w:r>
      <w:r w:rsidR="00924C23" w:rsidRPr="009944DA">
        <w:rPr>
          <w:rFonts w:ascii="Times New Roman" w:hAnsi="Times New Roman"/>
          <w:sz w:val="24"/>
          <w:szCs w:val="24"/>
        </w:rPr>
        <w:t>la obiektów typu</w:t>
      </w:r>
      <w:r w:rsidR="00CA1342" w:rsidRPr="009944DA">
        <w:rPr>
          <w:rFonts w:ascii="Times New Roman" w:hAnsi="Times New Roman"/>
          <w:sz w:val="24"/>
          <w:szCs w:val="24"/>
        </w:rPr>
        <w:t xml:space="preserve"> krawędź jezdni lub krawędź chodnika, należy utworzyć obiekty powierzchniowe: jezdnia lub chodnik o</w:t>
      </w:r>
      <w:r w:rsidR="00E96B46" w:rsidRPr="009944DA">
        <w:rPr>
          <w:rFonts w:ascii="Times New Roman" w:hAnsi="Times New Roman"/>
          <w:sz w:val="24"/>
          <w:szCs w:val="24"/>
        </w:rPr>
        <w:t> </w:t>
      </w:r>
      <w:r w:rsidR="00CA1342" w:rsidRPr="009944DA">
        <w:rPr>
          <w:rFonts w:ascii="Times New Roman" w:hAnsi="Times New Roman"/>
          <w:sz w:val="24"/>
          <w:szCs w:val="24"/>
        </w:rPr>
        <w:t>nieskomplikowanych kształtach, unikając tworzenia obiektów długich oraz rozległych obszarowo. W przypadku braku możliwości utworzenia obiektu powierzchniowego dopuszcza się</w:t>
      </w:r>
      <w:r w:rsidR="00E96B46" w:rsidRPr="009944DA">
        <w:rPr>
          <w:rFonts w:ascii="Times New Roman" w:hAnsi="Times New Roman"/>
          <w:sz w:val="24"/>
          <w:szCs w:val="24"/>
        </w:rPr>
        <w:t> </w:t>
      </w:r>
      <w:r w:rsidR="00CA1342" w:rsidRPr="009944DA">
        <w:rPr>
          <w:rFonts w:ascii="Times New Roman" w:hAnsi="Times New Roman"/>
          <w:sz w:val="24"/>
          <w:szCs w:val="24"/>
        </w:rPr>
        <w:t>tworzenie obiektów liniowych – krawędź jezdni lub krawędź chodnika z opisem rodzaju nawierzchni</w:t>
      </w:r>
      <w:r w:rsidR="00A87FF6">
        <w:rPr>
          <w:rFonts w:ascii="Times New Roman" w:hAnsi="Times New Roman"/>
          <w:sz w:val="24"/>
          <w:szCs w:val="24"/>
        </w:rPr>
        <w:t>;</w:t>
      </w:r>
    </w:p>
    <w:p w14:paraId="16F4FCD9" w14:textId="433FAF67" w:rsidR="009944DA" w:rsidRDefault="00892867" w:rsidP="00074967">
      <w:pPr>
        <w:pStyle w:val="Akapitzlist"/>
        <w:numPr>
          <w:ilvl w:val="0"/>
          <w:numId w:val="20"/>
        </w:numPr>
        <w:spacing w:line="360" w:lineRule="auto"/>
        <w:ind w:right="-2"/>
        <w:jc w:val="both"/>
        <w:rPr>
          <w:rFonts w:ascii="Times New Roman" w:hAnsi="Times New Roman"/>
          <w:sz w:val="24"/>
          <w:szCs w:val="24"/>
        </w:rPr>
      </w:pPr>
      <w:r>
        <w:rPr>
          <w:rFonts w:ascii="Times New Roman" w:hAnsi="Times New Roman"/>
          <w:sz w:val="24"/>
          <w:szCs w:val="24"/>
        </w:rPr>
        <w:t>D</w:t>
      </w:r>
      <w:r w:rsidR="00CA1342" w:rsidRPr="009944DA">
        <w:rPr>
          <w:rFonts w:ascii="Times New Roman" w:hAnsi="Times New Roman"/>
          <w:sz w:val="24"/>
          <w:szCs w:val="24"/>
        </w:rPr>
        <w:t>la obiektów typu: trawnik, Ls, Lz należy utworzyć obiekt powierzchniowy</w:t>
      </w:r>
      <w:r w:rsidR="00E96B46" w:rsidRPr="009944DA">
        <w:rPr>
          <w:rFonts w:ascii="Times New Roman" w:hAnsi="Times New Roman"/>
          <w:sz w:val="24"/>
          <w:szCs w:val="24"/>
        </w:rPr>
        <w:t>,</w:t>
      </w:r>
      <w:r w:rsidR="00CA1342" w:rsidRPr="009944DA">
        <w:rPr>
          <w:rFonts w:ascii="Times New Roman" w:hAnsi="Times New Roman"/>
          <w:sz w:val="24"/>
          <w:szCs w:val="24"/>
        </w:rPr>
        <w:t xml:space="preserve"> wykorzystując wszystkie punkty sąsiadujących obiektów, tj. jezdnia, krawężni</w:t>
      </w:r>
      <w:r w:rsidR="00A87FF6">
        <w:rPr>
          <w:rFonts w:ascii="Times New Roman" w:hAnsi="Times New Roman"/>
          <w:sz w:val="24"/>
          <w:szCs w:val="24"/>
        </w:rPr>
        <w:t>k, chodnik, budynek, ogrodzenie;</w:t>
      </w:r>
      <w:r w:rsidR="00CA1342" w:rsidRPr="009944DA">
        <w:rPr>
          <w:rFonts w:ascii="Times New Roman" w:hAnsi="Times New Roman"/>
          <w:sz w:val="24"/>
          <w:szCs w:val="24"/>
        </w:rPr>
        <w:t xml:space="preserve"> </w:t>
      </w:r>
    </w:p>
    <w:p w14:paraId="19C0D627" w14:textId="6E18F9BA" w:rsidR="009944DA" w:rsidRDefault="00892867" w:rsidP="00074967">
      <w:pPr>
        <w:pStyle w:val="Akapitzlist"/>
        <w:numPr>
          <w:ilvl w:val="0"/>
          <w:numId w:val="20"/>
        </w:numPr>
        <w:spacing w:line="360" w:lineRule="auto"/>
        <w:ind w:right="-2"/>
        <w:jc w:val="both"/>
        <w:rPr>
          <w:rFonts w:ascii="Times New Roman" w:hAnsi="Times New Roman"/>
          <w:sz w:val="24"/>
          <w:szCs w:val="24"/>
        </w:rPr>
      </w:pPr>
      <w:r>
        <w:rPr>
          <w:rFonts w:ascii="Times New Roman" w:hAnsi="Times New Roman"/>
          <w:sz w:val="24"/>
          <w:szCs w:val="24"/>
        </w:rPr>
        <w:t>Wektoryzację</w:t>
      </w:r>
      <w:r w:rsidR="00CA1342" w:rsidRPr="009944DA">
        <w:rPr>
          <w:rFonts w:ascii="Times New Roman" w:hAnsi="Times New Roman"/>
          <w:sz w:val="24"/>
          <w:szCs w:val="24"/>
        </w:rPr>
        <w:t xml:space="preserve"> obiektów należy prowadzić osiowo po obrazie rastrowym. Obiekty biegnące po linii łuku należy zamienić na</w:t>
      </w:r>
      <w:r w:rsidR="00E96B46" w:rsidRPr="009944DA">
        <w:rPr>
          <w:rFonts w:ascii="Times New Roman" w:hAnsi="Times New Roman"/>
          <w:sz w:val="24"/>
          <w:szCs w:val="24"/>
        </w:rPr>
        <w:t> </w:t>
      </w:r>
      <w:r w:rsidR="00CA1342" w:rsidRPr="009944DA">
        <w:rPr>
          <w:rFonts w:ascii="Times New Roman" w:hAnsi="Times New Roman"/>
          <w:sz w:val="24"/>
          <w:szCs w:val="24"/>
        </w:rPr>
        <w:t>linie łamane. Strzałka generalizowanego geometrycznie odcinka łuku nie powinna przekraczać 5 cm. Minimalna odległość pomiędzy kolejnymi punktami nie</w:t>
      </w:r>
      <w:r w:rsidR="00A87FF6">
        <w:rPr>
          <w:rFonts w:ascii="Times New Roman" w:hAnsi="Times New Roman"/>
          <w:sz w:val="24"/>
          <w:szCs w:val="24"/>
        </w:rPr>
        <w:t xml:space="preserve"> powinna być mniejsza niż 50 cm;</w:t>
      </w:r>
      <w:r w:rsidR="00CA1342" w:rsidRPr="009944DA">
        <w:rPr>
          <w:rFonts w:ascii="Times New Roman" w:hAnsi="Times New Roman"/>
          <w:sz w:val="24"/>
          <w:szCs w:val="24"/>
        </w:rPr>
        <w:t xml:space="preserve"> </w:t>
      </w:r>
    </w:p>
    <w:p w14:paraId="70B5D17D" w14:textId="76B8DAF5" w:rsidR="009944DA" w:rsidRDefault="00892867" w:rsidP="00074967">
      <w:pPr>
        <w:pStyle w:val="Akapitzlist"/>
        <w:numPr>
          <w:ilvl w:val="0"/>
          <w:numId w:val="20"/>
        </w:numPr>
        <w:spacing w:line="360" w:lineRule="auto"/>
        <w:ind w:right="-2"/>
        <w:jc w:val="both"/>
        <w:rPr>
          <w:rFonts w:ascii="Times New Roman" w:hAnsi="Times New Roman"/>
          <w:sz w:val="24"/>
          <w:szCs w:val="24"/>
        </w:rPr>
      </w:pPr>
      <w:r>
        <w:rPr>
          <w:rFonts w:ascii="Times New Roman" w:hAnsi="Times New Roman"/>
          <w:sz w:val="24"/>
          <w:szCs w:val="24"/>
        </w:rPr>
        <w:t>F</w:t>
      </w:r>
      <w:r w:rsidR="00CA1342" w:rsidRPr="009944DA">
        <w:rPr>
          <w:rFonts w:ascii="Times New Roman" w:hAnsi="Times New Roman"/>
          <w:sz w:val="24"/>
          <w:szCs w:val="24"/>
        </w:rPr>
        <w:t>unkcja automatycznych wygładzeń może być stosowana wyłącz</w:t>
      </w:r>
      <w:r w:rsidR="00A87FF6">
        <w:rPr>
          <w:rFonts w:ascii="Times New Roman" w:hAnsi="Times New Roman"/>
          <w:sz w:val="24"/>
          <w:szCs w:val="24"/>
        </w:rPr>
        <w:t>nie dla przedstawienia warstwic;</w:t>
      </w:r>
      <w:r w:rsidR="00CA1342" w:rsidRPr="009944DA">
        <w:rPr>
          <w:rFonts w:ascii="Times New Roman" w:hAnsi="Times New Roman"/>
          <w:sz w:val="24"/>
          <w:szCs w:val="24"/>
        </w:rPr>
        <w:t xml:space="preserve"> </w:t>
      </w:r>
    </w:p>
    <w:p w14:paraId="6648EA3D" w14:textId="2AC12AF5" w:rsidR="009944DA" w:rsidRDefault="00892867" w:rsidP="00074967">
      <w:pPr>
        <w:pStyle w:val="Akapitzlist"/>
        <w:numPr>
          <w:ilvl w:val="0"/>
          <w:numId w:val="20"/>
        </w:numPr>
        <w:spacing w:line="360" w:lineRule="auto"/>
        <w:ind w:right="-2"/>
        <w:jc w:val="both"/>
        <w:rPr>
          <w:rFonts w:ascii="Times New Roman" w:hAnsi="Times New Roman"/>
          <w:sz w:val="24"/>
          <w:szCs w:val="24"/>
        </w:rPr>
      </w:pPr>
      <w:r>
        <w:rPr>
          <w:rFonts w:ascii="Times New Roman" w:hAnsi="Times New Roman"/>
          <w:sz w:val="24"/>
          <w:szCs w:val="24"/>
        </w:rPr>
        <w:t>W</w:t>
      </w:r>
      <w:r w:rsidR="00CA1342" w:rsidRPr="009944DA">
        <w:rPr>
          <w:rFonts w:ascii="Times New Roman" w:hAnsi="Times New Roman"/>
          <w:sz w:val="24"/>
          <w:szCs w:val="24"/>
        </w:rPr>
        <w:t>spółrzędne obiektów BDOT500 i obiekty podziemnego uzbrojenia terenu należy określać z dokładnością zapisu do 1 mm zarówno z pomiarów bezpośrednich jak i pozyskanych n</w:t>
      </w:r>
      <w:r w:rsidR="00A87FF6">
        <w:rPr>
          <w:rFonts w:ascii="Times New Roman" w:hAnsi="Times New Roman"/>
          <w:sz w:val="24"/>
          <w:szCs w:val="24"/>
        </w:rPr>
        <w:t>a drodze wektoryzacji ekranowej;</w:t>
      </w:r>
      <w:r w:rsidR="00CA1342" w:rsidRPr="009944DA">
        <w:rPr>
          <w:rFonts w:ascii="Times New Roman" w:hAnsi="Times New Roman"/>
          <w:sz w:val="24"/>
          <w:szCs w:val="24"/>
        </w:rPr>
        <w:t xml:space="preserve"> </w:t>
      </w:r>
    </w:p>
    <w:p w14:paraId="726496BB" w14:textId="7F482080" w:rsidR="009944DA" w:rsidRDefault="00892867" w:rsidP="00074967">
      <w:pPr>
        <w:pStyle w:val="Akapitzlist"/>
        <w:numPr>
          <w:ilvl w:val="0"/>
          <w:numId w:val="20"/>
        </w:numPr>
        <w:spacing w:line="360" w:lineRule="auto"/>
        <w:ind w:right="-2"/>
        <w:jc w:val="both"/>
        <w:rPr>
          <w:rFonts w:ascii="Times New Roman" w:hAnsi="Times New Roman"/>
          <w:sz w:val="24"/>
          <w:szCs w:val="24"/>
        </w:rPr>
      </w:pPr>
      <w:r>
        <w:rPr>
          <w:rFonts w:ascii="Times New Roman" w:hAnsi="Times New Roman"/>
          <w:sz w:val="24"/>
          <w:szCs w:val="24"/>
        </w:rPr>
        <w:t>T</w:t>
      </w:r>
      <w:r w:rsidR="00CA1342" w:rsidRPr="009944DA">
        <w:rPr>
          <w:rFonts w:ascii="Times New Roman" w:hAnsi="Times New Roman"/>
          <w:sz w:val="24"/>
          <w:szCs w:val="24"/>
        </w:rPr>
        <w:t>worzenie obiektów uzbrojenia terenu należy rozpocząć od</w:t>
      </w:r>
      <w:r w:rsidR="00E96B46" w:rsidRPr="009944DA">
        <w:rPr>
          <w:rFonts w:ascii="Times New Roman" w:hAnsi="Times New Roman"/>
          <w:sz w:val="24"/>
          <w:szCs w:val="24"/>
        </w:rPr>
        <w:t> </w:t>
      </w:r>
      <w:r w:rsidR="00CA1342" w:rsidRPr="009944DA">
        <w:rPr>
          <w:rFonts w:ascii="Times New Roman" w:hAnsi="Times New Roman"/>
          <w:sz w:val="24"/>
          <w:szCs w:val="24"/>
        </w:rPr>
        <w:t>wyznaczenia osi przewodów głównych, a n</w:t>
      </w:r>
      <w:r w:rsidR="00924C23" w:rsidRPr="009944DA">
        <w:rPr>
          <w:rFonts w:ascii="Times New Roman" w:hAnsi="Times New Roman"/>
          <w:sz w:val="24"/>
          <w:szCs w:val="24"/>
        </w:rPr>
        <w:t>astępnie  przyłączy do budynków;</w:t>
      </w:r>
      <w:r w:rsidR="00CA1342" w:rsidRPr="009944DA">
        <w:rPr>
          <w:rFonts w:ascii="Times New Roman" w:hAnsi="Times New Roman"/>
          <w:sz w:val="24"/>
          <w:szCs w:val="24"/>
        </w:rPr>
        <w:t xml:space="preserve"> </w:t>
      </w:r>
    </w:p>
    <w:p w14:paraId="324000A5" w14:textId="0204667A" w:rsidR="009944DA" w:rsidRDefault="00892867" w:rsidP="00074967">
      <w:pPr>
        <w:pStyle w:val="Akapitzlist"/>
        <w:numPr>
          <w:ilvl w:val="0"/>
          <w:numId w:val="20"/>
        </w:numPr>
        <w:spacing w:line="360" w:lineRule="auto"/>
        <w:ind w:right="-2"/>
        <w:jc w:val="both"/>
        <w:rPr>
          <w:rFonts w:ascii="Times New Roman" w:hAnsi="Times New Roman"/>
          <w:sz w:val="24"/>
          <w:szCs w:val="24"/>
        </w:rPr>
      </w:pPr>
      <w:r>
        <w:rPr>
          <w:rFonts w:ascii="Times New Roman" w:hAnsi="Times New Roman"/>
          <w:sz w:val="24"/>
          <w:szCs w:val="24"/>
        </w:rPr>
        <w:t>P</w:t>
      </w:r>
      <w:r w:rsidR="00CA1342" w:rsidRPr="009944DA">
        <w:rPr>
          <w:rFonts w:ascii="Times New Roman" w:hAnsi="Times New Roman"/>
          <w:sz w:val="24"/>
          <w:szCs w:val="24"/>
        </w:rPr>
        <w:t xml:space="preserve">rzewód główny lub przyłącze do budynku musi być utworzone, jako jeden obiekt między sąsiednimi komorami, studniami, obiektami armatury </w:t>
      </w:r>
      <w:r w:rsidR="00CA1342" w:rsidRPr="009944DA">
        <w:rPr>
          <w:rFonts w:ascii="Times New Roman" w:hAnsi="Times New Roman"/>
          <w:sz w:val="24"/>
          <w:szCs w:val="24"/>
        </w:rPr>
        <w:lastRenderedPageBreak/>
        <w:t>naziemnej oraz punktami zmiany charakterystyki sieci. Obiekty długie geometrycznie, można dzielić w charakter</w:t>
      </w:r>
      <w:r w:rsidR="00924C23" w:rsidRPr="009944DA">
        <w:rPr>
          <w:rFonts w:ascii="Times New Roman" w:hAnsi="Times New Roman"/>
          <w:sz w:val="24"/>
          <w:szCs w:val="24"/>
        </w:rPr>
        <w:t>ystycznych punktach ich załamań;</w:t>
      </w:r>
      <w:r w:rsidR="00CA1342" w:rsidRPr="009944DA">
        <w:rPr>
          <w:rFonts w:ascii="Times New Roman" w:hAnsi="Times New Roman"/>
          <w:sz w:val="24"/>
          <w:szCs w:val="24"/>
        </w:rPr>
        <w:t xml:space="preserve"> </w:t>
      </w:r>
    </w:p>
    <w:p w14:paraId="7E0D8E46" w14:textId="77255EF2" w:rsidR="009944DA" w:rsidRDefault="00892867" w:rsidP="00074967">
      <w:pPr>
        <w:pStyle w:val="Akapitzlist"/>
        <w:numPr>
          <w:ilvl w:val="0"/>
          <w:numId w:val="20"/>
        </w:numPr>
        <w:spacing w:line="360" w:lineRule="auto"/>
        <w:ind w:right="-2"/>
        <w:jc w:val="both"/>
        <w:rPr>
          <w:rFonts w:ascii="Times New Roman" w:hAnsi="Times New Roman"/>
          <w:sz w:val="24"/>
          <w:szCs w:val="24"/>
        </w:rPr>
      </w:pPr>
      <w:r>
        <w:rPr>
          <w:rFonts w:ascii="Times New Roman" w:hAnsi="Times New Roman"/>
          <w:sz w:val="24"/>
          <w:szCs w:val="24"/>
        </w:rPr>
        <w:t>O</w:t>
      </w:r>
      <w:r w:rsidR="00CA1342" w:rsidRPr="009944DA">
        <w:rPr>
          <w:rFonts w:ascii="Times New Roman" w:hAnsi="Times New Roman"/>
          <w:sz w:val="24"/>
          <w:szCs w:val="24"/>
        </w:rPr>
        <w:t>ś przewodu głównego musi zawierać punkty, w których rozpoczynają się osie przyłączy  do budynków</w:t>
      </w:r>
      <w:r w:rsidR="00924C23" w:rsidRPr="009944DA">
        <w:rPr>
          <w:rFonts w:ascii="Times New Roman" w:hAnsi="Times New Roman"/>
          <w:sz w:val="24"/>
          <w:szCs w:val="24"/>
        </w:rPr>
        <w:t>;</w:t>
      </w:r>
      <w:r w:rsidR="00CA1342" w:rsidRPr="009944DA">
        <w:rPr>
          <w:rFonts w:ascii="Times New Roman" w:hAnsi="Times New Roman"/>
          <w:sz w:val="24"/>
          <w:szCs w:val="24"/>
        </w:rPr>
        <w:t xml:space="preserve"> </w:t>
      </w:r>
    </w:p>
    <w:p w14:paraId="5AF437C2" w14:textId="3DADB8AE" w:rsidR="009944DA" w:rsidRDefault="00892867" w:rsidP="00074967">
      <w:pPr>
        <w:pStyle w:val="Akapitzlist"/>
        <w:numPr>
          <w:ilvl w:val="0"/>
          <w:numId w:val="20"/>
        </w:numPr>
        <w:spacing w:line="360" w:lineRule="auto"/>
        <w:ind w:right="-2"/>
        <w:jc w:val="both"/>
        <w:rPr>
          <w:rFonts w:ascii="Times New Roman" w:hAnsi="Times New Roman"/>
          <w:sz w:val="24"/>
          <w:szCs w:val="24"/>
        </w:rPr>
      </w:pPr>
      <w:r>
        <w:rPr>
          <w:rFonts w:ascii="Times New Roman" w:hAnsi="Times New Roman"/>
          <w:sz w:val="24"/>
          <w:szCs w:val="24"/>
        </w:rPr>
        <w:t>P</w:t>
      </w:r>
      <w:r w:rsidR="00CA1342" w:rsidRPr="009944DA">
        <w:rPr>
          <w:rFonts w:ascii="Times New Roman" w:hAnsi="Times New Roman"/>
          <w:sz w:val="24"/>
          <w:szCs w:val="24"/>
        </w:rPr>
        <w:t>rzyłącza domowe należy tworzyć, jako jeden obiekt, tzn. od przewodu główne</w:t>
      </w:r>
      <w:r w:rsidR="00924C23" w:rsidRPr="009944DA">
        <w:rPr>
          <w:rFonts w:ascii="Times New Roman" w:hAnsi="Times New Roman"/>
          <w:sz w:val="24"/>
          <w:szCs w:val="24"/>
        </w:rPr>
        <w:t>go lub rozdzielczego do budynku;</w:t>
      </w:r>
      <w:r w:rsidR="00CA1342" w:rsidRPr="009944DA">
        <w:rPr>
          <w:rFonts w:ascii="Times New Roman" w:hAnsi="Times New Roman"/>
          <w:sz w:val="24"/>
          <w:szCs w:val="24"/>
        </w:rPr>
        <w:t xml:space="preserve"> </w:t>
      </w:r>
    </w:p>
    <w:p w14:paraId="5DA1D7FE" w14:textId="37A7F9C0" w:rsidR="009944DA" w:rsidRDefault="00892867" w:rsidP="00074967">
      <w:pPr>
        <w:pStyle w:val="Akapitzlist"/>
        <w:numPr>
          <w:ilvl w:val="0"/>
          <w:numId w:val="20"/>
        </w:numPr>
        <w:spacing w:line="360" w:lineRule="auto"/>
        <w:ind w:right="-2"/>
        <w:jc w:val="both"/>
        <w:rPr>
          <w:rFonts w:ascii="Times New Roman" w:hAnsi="Times New Roman"/>
          <w:sz w:val="24"/>
          <w:szCs w:val="24"/>
        </w:rPr>
      </w:pPr>
      <w:r>
        <w:rPr>
          <w:rFonts w:ascii="Times New Roman" w:hAnsi="Times New Roman"/>
          <w:sz w:val="24"/>
          <w:szCs w:val="24"/>
        </w:rPr>
        <w:t>O</w:t>
      </w:r>
      <w:r w:rsidR="00CA1342" w:rsidRPr="009944DA">
        <w:rPr>
          <w:rFonts w:ascii="Times New Roman" w:hAnsi="Times New Roman"/>
          <w:sz w:val="24"/>
          <w:szCs w:val="24"/>
        </w:rPr>
        <w:t>dcinki przewodów wykazany</w:t>
      </w:r>
      <w:r w:rsidR="00051F3E" w:rsidRPr="009944DA">
        <w:rPr>
          <w:rFonts w:ascii="Times New Roman" w:hAnsi="Times New Roman"/>
          <w:sz w:val="24"/>
          <w:szCs w:val="24"/>
        </w:rPr>
        <w:t>ch osiowo należy doprowadzać do</w:t>
      </w:r>
      <w:r w:rsidR="00E96B46" w:rsidRPr="009944DA">
        <w:rPr>
          <w:rFonts w:ascii="Times New Roman" w:hAnsi="Times New Roman"/>
          <w:sz w:val="24"/>
          <w:szCs w:val="24"/>
        </w:rPr>
        <w:t> </w:t>
      </w:r>
      <w:r w:rsidR="00CA1342" w:rsidRPr="009944DA">
        <w:rPr>
          <w:rFonts w:ascii="Times New Roman" w:hAnsi="Times New Roman"/>
          <w:sz w:val="24"/>
          <w:szCs w:val="24"/>
        </w:rPr>
        <w:t>ścian budynków,</w:t>
      </w:r>
      <w:r w:rsidR="00CA1342" w:rsidRPr="00892867">
        <w:rPr>
          <w:rFonts w:ascii="Times New Roman" w:hAnsi="Times New Roman"/>
          <w:sz w:val="24"/>
          <w:szCs w:val="24"/>
        </w:rPr>
        <w:t xml:space="preserve"> </w:t>
      </w:r>
      <w:r w:rsidR="00CA1342" w:rsidRPr="009944DA">
        <w:rPr>
          <w:rFonts w:ascii="Times New Roman" w:hAnsi="Times New Roman"/>
          <w:sz w:val="24"/>
          <w:szCs w:val="24"/>
        </w:rPr>
        <w:t xml:space="preserve">środka komór lub studni przedstawionych obrysem, środka komór lub </w:t>
      </w:r>
      <w:r w:rsidR="00924C23" w:rsidRPr="009944DA">
        <w:rPr>
          <w:rFonts w:ascii="Times New Roman" w:hAnsi="Times New Roman"/>
          <w:sz w:val="24"/>
          <w:szCs w:val="24"/>
        </w:rPr>
        <w:t>studni przedstawionych symbolem.</w:t>
      </w:r>
    </w:p>
    <w:p w14:paraId="4225121E" w14:textId="77777777" w:rsidR="00892867" w:rsidRDefault="00892867" w:rsidP="00892867">
      <w:pPr>
        <w:pStyle w:val="Akapitzlist"/>
        <w:spacing w:line="360" w:lineRule="auto"/>
        <w:ind w:left="1287" w:right="-2"/>
        <w:jc w:val="both"/>
        <w:rPr>
          <w:rFonts w:ascii="Times New Roman" w:hAnsi="Times New Roman"/>
          <w:sz w:val="24"/>
          <w:szCs w:val="24"/>
        </w:rPr>
      </w:pPr>
    </w:p>
    <w:p w14:paraId="7986DA9E" w14:textId="57696B07" w:rsidR="00892867" w:rsidRPr="005B4AC9" w:rsidRDefault="00892867" w:rsidP="00A87FF6">
      <w:pPr>
        <w:pStyle w:val="Akapitzlist"/>
        <w:numPr>
          <w:ilvl w:val="0"/>
          <w:numId w:val="33"/>
        </w:numPr>
        <w:tabs>
          <w:tab w:val="left" w:pos="425"/>
          <w:tab w:val="left" w:pos="567"/>
        </w:tabs>
        <w:spacing w:before="240" w:line="360" w:lineRule="auto"/>
        <w:jc w:val="both"/>
        <w:rPr>
          <w:rFonts w:ascii="Times New Roman" w:hAnsi="Times New Roman"/>
          <w:b/>
          <w:sz w:val="24"/>
          <w:szCs w:val="24"/>
        </w:rPr>
      </w:pPr>
      <w:r w:rsidRPr="005B4AC9">
        <w:rPr>
          <w:rFonts w:ascii="Times New Roman" w:hAnsi="Times New Roman"/>
          <w:b/>
          <w:sz w:val="24"/>
          <w:szCs w:val="24"/>
        </w:rPr>
        <w:t>Kontrola opracowania przez Zamawiającego:</w:t>
      </w:r>
    </w:p>
    <w:p w14:paraId="593DC99E" w14:textId="7F591802" w:rsidR="00892867" w:rsidRPr="00892867" w:rsidRDefault="00892867" w:rsidP="00074967">
      <w:pPr>
        <w:pStyle w:val="Akapitzlist"/>
        <w:numPr>
          <w:ilvl w:val="0"/>
          <w:numId w:val="20"/>
        </w:numPr>
        <w:spacing w:line="360" w:lineRule="auto"/>
        <w:ind w:right="-2"/>
        <w:jc w:val="both"/>
        <w:rPr>
          <w:rFonts w:ascii="Times New Roman" w:hAnsi="Times New Roman"/>
          <w:sz w:val="24"/>
          <w:szCs w:val="24"/>
        </w:rPr>
      </w:pPr>
      <w:r>
        <w:rPr>
          <w:rFonts w:ascii="Times New Roman" w:hAnsi="Times New Roman"/>
          <w:sz w:val="24"/>
          <w:szCs w:val="24"/>
        </w:rPr>
        <w:t>Z</w:t>
      </w:r>
      <w:r w:rsidRPr="00F819E1">
        <w:rPr>
          <w:rFonts w:ascii="Times New Roman" w:hAnsi="Times New Roman"/>
          <w:sz w:val="24"/>
          <w:szCs w:val="24"/>
        </w:rPr>
        <w:t>amawiający uprawniony jest do bieżącego kontrolowania przebiegu wykonywania przedmiotu zamówienia w dowolnym czasie trwania prac</w:t>
      </w:r>
      <w:r>
        <w:rPr>
          <w:rFonts w:ascii="Times New Roman" w:hAnsi="Times New Roman"/>
          <w:sz w:val="24"/>
          <w:szCs w:val="24"/>
        </w:rPr>
        <w:t>.</w:t>
      </w:r>
    </w:p>
    <w:p w14:paraId="37549CC5" w14:textId="5245FAC1" w:rsidR="00892867" w:rsidRDefault="00892867" w:rsidP="00074967">
      <w:pPr>
        <w:pStyle w:val="Akapitzlist"/>
        <w:numPr>
          <w:ilvl w:val="0"/>
          <w:numId w:val="20"/>
        </w:numPr>
        <w:spacing w:line="360" w:lineRule="auto"/>
        <w:ind w:right="-2"/>
        <w:jc w:val="both"/>
        <w:rPr>
          <w:rFonts w:ascii="Times New Roman" w:hAnsi="Times New Roman"/>
          <w:sz w:val="24"/>
          <w:szCs w:val="24"/>
        </w:rPr>
      </w:pPr>
      <w:r>
        <w:rPr>
          <w:rFonts w:ascii="Times New Roman" w:hAnsi="Times New Roman"/>
          <w:sz w:val="24"/>
          <w:szCs w:val="24"/>
        </w:rPr>
        <w:t>Z</w:t>
      </w:r>
      <w:r w:rsidRPr="00F819E1">
        <w:rPr>
          <w:rFonts w:ascii="Times New Roman" w:hAnsi="Times New Roman"/>
          <w:sz w:val="24"/>
          <w:szCs w:val="24"/>
        </w:rPr>
        <w:t>amawiający przeprowadzi kontrolę opracowania numerycznej mapy zasadniczej pod kątem zgodności wykonanej pracy z zapisami niniejszych Warunków</w:t>
      </w:r>
      <w:r>
        <w:rPr>
          <w:rFonts w:ascii="Times New Roman" w:hAnsi="Times New Roman"/>
          <w:sz w:val="24"/>
          <w:szCs w:val="24"/>
        </w:rPr>
        <w:t>.</w:t>
      </w:r>
      <w:r w:rsidRPr="00F819E1">
        <w:rPr>
          <w:rFonts w:ascii="Times New Roman" w:hAnsi="Times New Roman"/>
          <w:sz w:val="24"/>
          <w:szCs w:val="24"/>
        </w:rPr>
        <w:t xml:space="preserve"> </w:t>
      </w:r>
      <w:r w:rsidRPr="00BE719D">
        <w:rPr>
          <w:rFonts w:ascii="Times New Roman" w:hAnsi="Times New Roman"/>
          <w:sz w:val="24"/>
          <w:szCs w:val="24"/>
        </w:rPr>
        <w:t>Pozytywny protokół kontroli opracowań geodezyjnych stanowić będzie podstawę do odbioru końcowego</w:t>
      </w:r>
      <w:r>
        <w:rPr>
          <w:rFonts w:ascii="Times New Roman" w:hAnsi="Times New Roman"/>
          <w:sz w:val="24"/>
          <w:szCs w:val="24"/>
        </w:rPr>
        <w:t>.</w:t>
      </w:r>
    </w:p>
    <w:p w14:paraId="37085164" w14:textId="174A52D2" w:rsidR="00892867" w:rsidRDefault="00892867" w:rsidP="00074967">
      <w:pPr>
        <w:pStyle w:val="Akapitzlist"/>
        <w:numPr>
          <w:ilvl w:val="0"/>
          <w:numId w:val="20"/>
        </w:numPr>
        <w:spacing w:line="360" w:lineRule="auto"/>
        <w:ind w:right="-2"/>
        <w:jc w:val="both"/>
        <w:rPr>
          <w:rFonts w:ascii="Times New Roman" w:hAnsi="Times New Roman"/>
          <w:sz w:val="24"/>
          <w:szCs w:val="24"/>
        </w:rPr>
      </w:pPr>
      <w:r>
        <w:rPr>
          <w:rFonts w:ascii="Times New Roman" w:hAnsi="Times New Roman"/>
          <w:sz w:val="24"/>
          <w:szCs w:val="24"/>
        </w:rPr>
        <w:t>N</w:t>
      </w:r>
      <w:r w:rsidRPr="00892867">
        <w:rPr>
          <w:rFonts w:ascii="Times New Roman" w:hAnsi="Times New Roman"/>
          <w:sz w:val="24"/>
          <w:szCs w:val="24"/>
        </w:rPr>
        <w:t>egatywny protokół kontroli zobowiązuje Wykonawcę do zweryfikowania opracowania, usunięcia stwierdzonych wad i przedłożenia o</w:t>
      </w:r>
      <w:r>
        <w:rPr>
          <w:rFonts w:ascii="Times New Roman" w:hAnsi="Times New Roman"/>
          <w:sz w:val="24"/>
          <w:szCs w:val="24"/>
        </w:rPr>
        <w:t>pracowania do</w:t>
      </w:r>
      <w:r w:rsidR="001C60E6">
        <w:rPr>
          <w:rFonts w:ascii="Times New Roman" w:hAnsi="Times New Roman"/>
          <w:sz w:val="24"/>
          <w:szCs w:val="24"/>
        </w:rPr>
        <w:t> </w:t>
      </w:r>
      <w:r>
        <w:rPr>
          <w:rFonts w:ascii="Times New Roman" w:hAnsi="Times New Roman"/>
          <w:sz w:val="24"/>
          <w:szCs w:val="24"/>
        </w:rPr>
        <w:t>ponownej kontroli.</w:t>
      </w:r>
      <w:r w:rsidRPr="00892867">
        <w:rPr>
          <w:rFonts w:ascii="Times New Roman" w:hAnsi="Times New Roman"/>
          <w:sz w:val="24"/>
          <w:szCs w:val="24"/>
        </w:rPr>
        <w:t xml:space="preserve"> </w:t>
      </w:r>
    </w:p>
    <w:p w14:paraId="2224ABCB" w14:textId="3AA52E3E" w:rsidR="00892867" w:rsidRPr="00892867" w:rsidRDefault="00892867" w:rsidP="00074967">
      <w:pPr>
        <w:pStyle w:val="Akapitzlist"/>
        <w:numPr>
          <w:ilvl w:val="0"/>
          <w:numId w:val="20"/>
        </w:numPr>
        <w:spacing w:line="360" w:lineRule="auto"/>
        <w:ind w:right="-2"/>
        <w:jc w:val="both"/>
        <w:rPr>
          <w:rFonts w:ascii="Times New Roman" w:hAnsi="Times New Roman"/>
          <w:sz w:val="24"/>
          <w:szCs w:val="24"/>
        </w:rPr>
      </w:pPr>
      <w:r w:rsidRPr="00892867">
        <w:rPr>
          <w:rFonts w:ascii="Times New Roman" w:hAnsi="Times New Roman"/>
          <w:sz w:val="24"/>
          <w:szCs w:val="24"/>
        </w:rPr>
        <w:t>W</w:t>
      </w:r>
      <w:r w:rsidR="00CA1342" w:rsidRPr="00892867">
        <w:rPr>
          <w:rFonts w:ascii="Times New Roman" w:hAnsi="Times New Roman"/>
          <w:sz w:val="24"/>
          <w:szCs w:val="24"/>
        </w:rPr>
        <w:t>ykrycie przez Zamawiającego w trakcie trwania czynności odbioru wad i</w:t>
      </w:r>
      <w:r w:rsidR="001C60E6">
        <w:rPr>
          <w:rFonts w:ascii="Times New Roman" w:hAnsi="Times New Roman"/>
          <w:sz w:val="24"/>
          <w:szCs w:val="24"/>
        </w:rPr>
        <w:t> </w:t>
      </w:r>
      <w:r w:rsidR="00CA1342" w:rsidRPr="00892867">
        <w:rPr>
          <w:rFonts w:ascii="Times New Roman" w:hAnsi="Times New Roman"/>
          <w:sz w:val="24"/>
          <w:szCs w:val="24"/>
        </w:rPr>
        <w:t xml:space="preserve">usterek w przedłożonym opracowaniu, zobowiązuje Wykonawcę do ich usunięcia w terminie </w:t>
      </w:r>
      <w:r w:rsidR="00924C23" w:rsidRPr="00892867">
        <w:rPr>
          <w:rFonts w:ascii="Times New Roman" w:hAnsi="Times New Roman"/>
          <w:sz w:val="24"/>
          <w:szCs w:val="24"/>
        </w:rPr>
        <w:t>wyznaczonym przez Zamawiającego.</w:t>
      </w:r>
      <w:r w:rsidR="00CA1342" w:rsidRPr="00892867">
        <w:rPr>
          <w:rFonts w:ascii="Times New Roman" w:hAnsi="Times New Roman"/>
          <w:sz w:val="24"/>
          <w:szCs w:val="24"/>
        </w:rPr>
        <w:t xml:space="preserve"> </w:t>
      </w:r>
    </w:p>
    <w:p w14:paraId="0FC0B747" w14:textId="677030FA" w:rsidR="00B361D2" w:rsidRDefault="009944DA" w:rsidP="005B4AC9">
      <w:pPr>
        <w:pStyle w:val="Akapitzlist"/>
        <w:numPr>
          <w:ilvl w:val="0"/>
          <w:numId w:val="20"/>
        </w:numPr>
        <w:spacing w:line="360" w:lineRule="auto"/>
        <w:ind w:right="-2"/>
        <w:jc w:val="both"/>
        <w:rPr>
          <w:rFonts w:ascii="Times New Roman" w:hAnsi="Times New Roman"/>
          <w:sz w:val="24"/>
          <w:szCs w:val="24"/>
        </w:rPr>
      </w:pPr>
      <w:r w:rsidRPr="00892867">
        <w:rPr>
          <w:rFonts w:ascii="Times New Roman" w:hAnsi="Times New Roman"/>
          <w:sz w:val="24"/>
          <w:szCs w:val="24"/>
        </w:rPr>
        <w:t xml:space="preserve">Wszelkie odstępstwa od niniejszych warunków technicznych powinny zostać uzgodnione z Zamawiającym. </w:t>
      </w:r>
    </w:p>
    <w:p w14:paraId="5613D018" w14:textId="77777777" w:rsidR="005B4AC9" w:rsidRPr="005B4AC9" w:rsidRDefault="005B4AC9" w:rsidP="005B4AC9">
      <w:pPr>
        <w:pStyle w:val="Akapitzlist"/>
        <w:spacing w:line="360" w:lineRule="auto"/>
        <w:ind w:left="1287" w:right="-2"/>
        <w:jc w:val="both"/>
        <w:rPr>
          <w:rFonts w:ascii="Times New Roman" w:hAnsi="Times New Roman"/>
          <w:sz w:val="24"/>
          <w:szCs w:val="24"/>
        </w:rPr>
      </w:pPr>
    </w:p>
    <w:p w14:paraId="21191A3C" w14:textId="5ED5DC56" w:rsidR="00892867" w:rsidRPr="005B4AC9" w:rsidRDefault="00B361D2" w:rsidP="00A87FF6">
      <w:pPr>
        <w:pStyle w:val="Akapitzlist"/>
        <w:numPr>
          <w:ilvl w:val="0"/>
          <w:numId w:val="33"/>
        </w:numPr>
        <w:tabs>
          <w:tab w:val="left" w:pos="425"/>
          <w:tab w:val="left" w:pos="567"/>
        </w:tabs>
        <w:spacing w:before="240" w:line="360" w:lineRule="auto"/>
        <w:jc w:val="both"/>
        <w:rPr>
          <w:rFonts w:ascii="Times New Roman" w:hAnsi="Times New Roman"/>
          <w:b/>
          <w:sz w:val="24"/>
          <w:szCs w:val="24"/>
        </w:rPr>
      </w:pPr>
      <w:r w:rsidRPr="005B4AC9">
        <w:rPr>
          <w:rFonts w:ascii="Times New Roman" w:hAnsi="Times New Roman"/>
          <w:b/>
          <w:sz w:val="24"/>
          <w:szCs w:val="24"/>
        </w:rPr>
        <w:t>Dokumentacja źródłowa</w:t>
      </w:r>
      <w:r w:rsidR="00892867" w:rsidRPr="005B4AC9">
        <w:rPr>
          <w:rFonts w:ascii="Times New Roman" w:hAnsi="Times New Roman"/>
          <w:b/>
          <w:sz w:val="24"/>
          <w:szCs w:val="24"/>
        </w:rPr>
        <w:t>:</w:t>
      </w:r>
    </w:p>
    <w:p w14:paraId="669FDBB2" w14:textId="091EBC43" w:rsidR="00892867" w:rsidRPr="00892867" w:rsidRDefault="00892867" w:rsidP="00074967">
      <w:pPr>
        <w:pStyle w:val="Akapitzlist"/>
        <w:numPr>
          <w:ilvl w:val="0"/>
          <w:numId w:val="20"/>
        </w:numPr>
        <w:spacing w:line="360" w:lineRule="auto"/>
        <w:ind w:right="-2"/>
        <w:jc w:val="both"/>
        <w:rPr>
          <w:rFonts w:ascii="Times New Roman" w:hAnsi="Times New Roman"/>
          <w:sz w:val="24"/>
          <w:szCs w:val="24"/>
        </w:rPr>
      </w:pPr>
      <w:r w:rsidRPr="00892867">
        <w:rPr>
          <w:rFonts w:ascii="Times New Roman" w:hAnsi="Times New Roman"/>
          <w:sz w:val="24"/>
          <w:szCs w:val="24"/>
        </w:rPr>
        <w:t>Zamawiający udostępni Wykonawcy posiadane materiały źródłowe i</w:t>
      </w:r>
      <w:r w:rsidR="001C60E6">
        <w:rPr>
          <w:rFonts w:ascii="Times New Roman" w:hAnsi="Times New Roman"/>
          <w:sz w:val="24"/>
          <w:szCs w:val="24"/>
        </w:rPr>
        <w:t> </w:t>
      </w:r>
      <w:r w:rsidRPr="00892867">
        <w:rPr>
          <w:rFonts w:ascii="Times New Roman" w:hAnsi="Times New Roman"/>
          <w:sz w:val="24"/>
          <w:szCs w:val="24"/>
        </w:rPr>
        <w:t>opracowania niezbędne dla potrzeb realizacji niniejszego zamówienia. Na</w:t>
      </w:r>
      <w:r w:rsidR="001C60E6">
        <w:t> </w:t>
      </w:r>
      <w:r w:rsidRPr="00892867">
        <w:rPr>
          <w:rFonts w:ascii="Times New Roman" w:hAnsi="Times New Roman"/>
          <w:sz w:val="24"/>
          <w:szCs w:val="24"/>
        </w:rPr>
        <w:t>wezwanie Zamawiając</w:t>
      </w:r>
      <w:r w:rsidR="001C60E6">
        <w:rPr>
          <w:rFonts w:ascii="Times New Roman" w:hAnsi="Times New Roman"/>
          <w:sz w:val="24"/>
          <w:szCs w:val="24"/>
        </w:rPr>
        <w:t xml:space="preserve">ego, Wykonawca zobowiązuje się </w:t>
      </w:r>
      <w:r w:rsidRPr="00892867">
        <w:rPr>
          <w:rFonts w:ascii="Times New Roman" w:hAnsi="Times New Roman"/>
          <w:sz w:val="24"/>
          <w:szCs w:val="24"/>
        </w:rPr>
        <w:t>do niezwłocznego zwrotu udostępnionej dokumentacji, nie później niż trzeciego dnia od</w:t>
      </w:r>
      <w:r w:rsidR="001C60E6">
        <w:rPr>
          <w:rFonts w:ascii="Times New Roman" w:hAnsi="Times New Roman"/>
          <w:sz w:val="24"/>
          <w:szCs w:val="24"/>
        </w:rPr>
        <w:t> </w:t>
      </w:r>
      <w:r w:rsidRPr="00892867">
        <w:rPr>
          <w:rFonts w:ascii="Times New Roman" w:hAnsi="Times New Roman"/>
          <w:sz w:val="24"/>
          <w:szCs w:val="24"/>
        </w:rPr>
        <w:t xml:space="preserve">wezwania. </w:t>
      </w:r>
    </w:p>
    <w:p w14:paraId="1D62C399" w14:textId="3FE2A3E6" w:rsidR="00892867" w:rsidRPr="00892867" w:rsidRDefault="00892867" w:rsidP="00074967">
      <w:pPr>
        <w:pStyle w:val="Akapitzlist"/>
        <w:numPr>
          <w:ilvl w:val="0"/>
          <w:numId w:val="20"/>
        </w:numPr>
        <w:spacing w:before="240" w:after="240" w:line="360" w:lineRule="auto"/>
        <w:jc w:val="both"/>
        <w:rPr>
          <w:rFonts w:ascii="Times New Roman" w:hAnsi="Times New Roman"/>
          <w:sz w:val="24"/>
          <w:szCs w:val="24"/>
        </w:rPr>
      </w:pPr>
      <w:r w:rsidRPr="00892867">
        <w:rPr>
          <w:rFonts w:ascii="Times New Roman" w:hAnsi="Times New Roman"/>
          <w:sz w:val="24"/>
          <w:szCs w:val="24"/>
        </w:rPr>
        <w:t xml:space="preserve">Materiały i inne dokumenty do pozyskania przez Wykonawcę w ramach wykonywania map: </w:t>
      </w:r>
    </w:p>
    <w:p w14:paraId="6542E160" w14:textId="77777777" w:rsidR="00892867" w:rsidRPr="00892867" w:rsidRDefault="00892867" w:rsidP="00074967">
      <w:pPr>
        <w:pStyle w:val="Akapitzlist"/>
        <w:numPr>
          <w:ilvl w:val="0"/>
          <w:numId w:val="23"/>
        </w:numPr>
        <w:spacing w:line="360" w:lineRule="auto"/>
        <w:ind w:left="1985" w:right="-2" w:hanging="284"/>
        <w:jc w:val="both"/>
        <w:rPr>
          <w:rFonts w:ascii="Times New Roman" w:hAnsi="Times New Roman"/>
          <w:sz w:val="24"/>
          <w:szCs w:val="24"/>
        </w:rPr>
      </w:pPr>
      <w:r w:rsidRPr="00892867">
        <w:rPr>
          <w:rFonts w:ascii="Times New Roman" w:hAnsi="Times New Roman"/>
          <w:sz w:val="24"/>
          <w:szCs w:val="24"/>
        </w:rPr>
        <w:lastRenderedPageBreak/>
        <w:t xml:space="preserve">odbitki map sytuacyjno-wysokościowych z inwentaryzacją urządzeń podziemnych z właściwego dla miejsca wykonania przedmiotu umowy PODGiK; </w:t>
      </w:r>
    </w:p>
    <w:p w14:paraId="51CD1B5B" w14:textId="77777777" w:rsidR="00892867" w:rsidRPr="00892867" w:rsidRDefault="00892867" w:rsidP="00074967">
      <w:pPr>
        <w:pStyle w:val="Akapitzlist"/>
        <w:numPr>
          <w:ilvl w:val="0"/>
          <w:numId w:val="23"/>
        </w:numPr>
        <w:spacing w:line="360" w:lineRule="auto"/>
        <w:ind w:left="1985" w:right="-2" w:hanging="284"/>
        <w:jc w:val="both"/>
        <w:rPr>
          <w:rFonts w:ascii="Times New Roman" w:hAnsi="Times New Roman"/>
          <w:sz w:val="24"/>
          <w:szCs w:val="24"/>
        </w:rPr>
      </w:pPr>
      <w:r w:rsidRPr="00892867">
        <w:rPr>
          <w:rFonts w:ascii="Times New Roman" w:hAnsi="Times New Roman"/>
          <w:sz w:val="24"/>
          <w:szCs w:val="24"/>
        </w:rPr>
        <w:t xml:space="preserve">punkty poziomej i wysokościowej osnowy geodezyjnej z właściwego dla miejsca wykonania przedmiotu umowy PODGiK; </w:t>
      </w:r>
    </w:p>
    <w:p w14:paraId="776A35C9" w14:textId="3D59F26F" w:rsidR="002B2A15" w:rsidRDefault="00892867" w:rsidP="00074967">
      <w:pPr>
        <w:pStyle w:val="Akapitzlist"/>
        <w:numPr>
          <w:ilvl w:val="0"/>
          <w:numId w:val="23"/>
        </w:numPr>
        <w:spacing w:line="360" w:lineRule="auto"/>
        <w:ind w:left="1985" w:right="-2" w:hanging="284"/>
        <w:jc w:val="both"/>
        <w:rPr>
          <w:rFonts w:ascii="Times New Roman" w:hAnsi="Times New Roman"/>
          <w:sz w:val="24"/>
          <w:szCs w:val="24"/>
        </w:rPr>
      </w:pPr>
      <w:r w:rsidRPr="00892867">
        <w:rPr>
          <w:rFonts w:ascii="Times New Roman" w:hAnsi="Times New Roman"/>
          <w:sz w:val="24"/>
          <w:szCs w:val="24"/>
        </w:rPr>
        <w:t xml:space="preserve">wypisy z rejestru gruntów i mapa ewidencyjna. </w:t>
      </w:r>
    </w:p>
    <w:p w14:paraId="3EB673F3" w14:textId="77777777" w:rsidR="00B361D2" w:rsidRPr="002B2A15" w:rsidRDefault="00B361D2" w:rsidP="00B361D2">
      <w:pPr>
        <w:pStyle w:val="Akapitzlist"/>
        <w:spacing w:line="360" w:lineRule="auto"/>
        <w:ind w:left="1985" w:right="-2"/>
        <w:jc w:val="both"/>
        <w:rPr>
          <w:rFonts w:ascii="Times New Roman" w:hAnsi="Times New Roman"/>
          <w:sz w:val="24"/>
          <w:szCs w:val="24"/>
        </w:rPr>
      </w:pPr>
    </w:p>
    <w:p w14:paraId="68BDF073" w14:textId="77777777" w:rsidR="002B2A15" w:rsidRPr="005B4AC9" w:rsidRDefault="002B2A15" w:rsidP="00A87FF6">
      <w:pPr>
        <w:pStyle w:val="Akapitzlist"/>
        <w:numPr>
          <w:ilvl w:val="0"/>
          <w:numId w:val="33"/>
        </w:numPr>
        <w:tabs>
          <w:tab w:val="left" w:pos="425"/>
          <w:tab w:val="left" w:pos="567"/>
        </w:tabs>
        <w:spacing w:before="240" w:line="360" w:lineRule="auto"/>
        <w:jc w:val="both"/>
        <w:rPr>
          <w:rFonts w:ascii="Times New Roman" w:hAnsi="Times New Roman"/>
          <w:b/>
          <w:sz w:val="24"/>
          <w:szCs w:val="24"/>
        </w:rPr>
      </w:pPr>
      <w:r w:rsidRPr="005B4AC9">
        <w:rPr>
          <w:rFonts w:ascii="Times New Roman" w:hAnsi="Times New Roman"/>
          <w:b/>
          <w:sz w:val="24"/>
          <w:szCs w:val="24"/>
        </w:rPr>
        <w:t xml:space="preserve">Dokumentacja geodezyjna ma zostać wykonana zgodnie z: </w:t>
      </w:r>
    </w:p>
    <w:p w14:paraId="59BE5593" w14:textId="77777777" w:rsidR="002B2A15" w:rsidRPr="00B361D2" w:rsidRDefault="002B2A15" w:rsidP="00074967">
      <w:pPr>
        <w:pStyle w:val="Akapitzlist"/>
        <w:numPr>
          <w:ilvl w:val="0"/>
          <w:numId w:val="20"/>
        </w:numPr>
        <w:spacing w:line="360" w:lineRule="auto"/>
        <w:ind w:right="-2"/>
        <w:jc w:val="both"/>
        <w:rPr>
          <w:rFonts w:ascii="Times New Roman" w:hAnsi="Times New Roman"/>
          <w:sz w:val="24"/>
          <w:szCs w:val="24"/>
        </w:rPr>
      </w:pPr>
      <w:r w:rsidRPr="00B361D2">
        <w:rPr>
          <w:rFonts w:ascii="Times New Roman" w:hAnsi="Times New Roman"/>
          <w:sz w:val="24"/>
          <w:szCs w:val="24"/>
        </w:rPr>
        <w:t xml:space="preserve">Ustawa z dnia 17 maja 1989 r. - Prawo geodezyjne i kartograficzne (t.j. Dz. U. z 2024 r. poz. 1151 z późn. zm.). </w:t>
      </w:r>
    </w:p>
    <w:p w14:paraId="75E5D485" w14:textId="77777777" w:rsidR="002B2A15" w:rsidRPr="00B361D2" w:rsidRDefault="002B2A15" w:rsidP="00074967">
      <w:pPr>
        <w:pStyle w:val="Akapitzlist"/>
        <w:numPr>
          <w:ilvl w:val="0"/>
          <w:numId w:val="20"/>
        </w:numPr>
        <w:spacing w:line="360" w:lineRule="auto"/>
        <w:ind w:right="-2"/>
        <w:jc w:val="both"/>
        <w:rPr>
          <w:rFonts w:ascii="Times New Roman" w:hAnsi="Times New Roman"/>
          <w:sz w:val="24"/>
          <w:szCs w:val="24"/>
        </w:rPr>
      </w:pPr>
      <w:r w:rsidRPr="00B361D2">
        <w:rPr>
          <w:rFonts w:ascii="Times New Roman" w:hAnsi="Times New Roman"/>
          <w:sz w:val="24"/>
          <w:szCs w:val="24"/>
        </w:rPr>
        <w:t xml:space="preserve">Rozporządzenie Ministra Rozwoju, Pracy i Technologii z dnia 23 lipca 2021 r. w sprawie bazy danych obiektów topograficznych oraz mapy zasadniczej (Dz. U. poz. 1385); </w:t>
      </w:r>
    </w:p>
    <w:p w14:paraId="34542F85" w14:textId="6A0786C6" w:rsidR="006C54A4" w:rsidRPr="006F179E" w:rsidRDefault="006C54A4" w:rsidP="006F179E">
      <w:pPr>
        <w:pStyle w:val="Akapitzlist"/>
        <w:numPr>
          <w:ilvl w:val="0"/>
          <w:numId w:val="20"/>
        </w:numPr>
        <w:spacing w:line="360" w:lineRule="auto"/>
        <w:ind w:right="-2"/>
        <w:jc w:val="both"/>
        <w:rPr>
          <w:rFonts w:ascii="Times New Roman" w:hAnsi="Times New Roman"/>
          <w:sz w:val="24"/>
          <w:szCs w:val="24"/>
        </w:rPr>
      </w:pPr>
      <w:r w:rsidRPr="006C54A4">
        <w:rPr>
          <w:rFonts w:ascii="Times New Roman" w:hAnsi="Times New Roman"/>
          <w:sz w:val="24"/>
          <w:szCs w:val="24"/>
        </w:rPr>
        <w:t>Rozporządzenie Ministra Rozwoju, Pracy i Technologii z dnia 27 lipca 2021 r. w sprawie ewidencji gruntów i budynków (Dz.U.2024.219 t.j.)</w:t>
      </w:r>
      <w:r w:rsidR="002B2A15" w:rsidRPr="00B361D2">
        <w:rPr>
          <w:rFonts w:ascii="Times New Roman" w:hAnsi="Times New Roman"/>
          <w:sz w:val="24"/>
          <w:szCs w:val="24"/>
        </w:rPr>
        <w:t xml:space="preserve">; </w:t>
      </w:r>
    </w:p>
    <w:p w14:paraId="4500C306" w14:textId="6635ADAA" w:rsidR="002B2A15" w:rsidRPr="00B361D2" w:rsidRDefault="002B2A15" w:rsidP="00074967">
      <w:pPr>
        <w:pStyle w:val="Akapitzlist"/>
        <w:numPr>
          <w:ilvl w:val="0"/>
          <w:numId w:val="20"/>
        </w:numPr>
        <w:spacing w:line="360" w:lineRule="auto"/>
        <w:ind w:right="-2"/>
        <w:jc w:val="both"/>
        <w:rPr>
          <w:rFonts w:ascii="Times New Roman" w:hAnsi="Times New Roman"/>
          <w:sz w:val="24"/>
          <w:szCs w:val="24"/>
        </w:rPr>
      </w:pPr>
      <w:r w:rsidRPr="00B361D2">
        <w:rPr>
          <w:rFonts w:ascii="Times New Roman" w:hAnsi="Times New Roman"/>
          <w:sz w:val="24"/>
          <w:szCs w:val="24"/>
        </w:rPr>
        <w:t xml:space="preserve">Rozporządzenie Rady Ministrów z dnia 15 października 2012 r. w sprawie państwowego systemu odniesień przestrzennych (t.j. Dz. U. z 2024 r. poz. 342); </w:t>
      </w:r>
    </w:p>
    <w:p w14:paraId="4213E83F" w14:textId="0F339579" w:rsidR="002B2A15" w:rsidRPr="005B4AC9" w:rsidRDefault="002B2A15" w:rsidP="002B2A15">
      <w:pPr>
        <w:pStyle w:val="Akapitzlist"/>
        <w:numPr>
          <w:ilvl w:val="0"/>
          <w:numId w:val="20"/>
        </w:numPr>
        <w:spacing w:line="360" w:lineRule="auto"/>
        <w:ind w:right="-2"/>
        <w:jc w:val="both"/>
        <w:rPr>
          <w:rFonts w:ascii="Times New Roman" w:hAnsi="Times New Roman"/>
          <w:sz w:val="24"/>
          <w:szCs w:val="24"/>
        </w:rPr>
      </w:pPr>
      <w:r w:rsidRPr="00B361D2">
        <w:rPr>
          <w:rFonts w:ascii="Times New Roman" w:hAnsi="Times New Roman"/>
          <w:sz w:val="24"/>
          <w:szCs w:val="24"/>
        </w:rPr>
        <w:t>Rozporządzenie Ministra Rozwoju z dnia 18 sierpnia 2020 r. w sprawie standardów technicznych wykonywania geodezyjnych pomiarów sytuacyjnych i wysokościowych oraz opracowywania i przekazywania wyników tych pomiarów do państwowego zasobu geodezyjnego i</w:t>
      </w:r>
      <w:r w:rsidR="001C60E6">
        <w:rPr>
          <w:rFonts w:ascii="Times New Roman" w:hAnsi="Times New Roman"/>
          <w:sz w:val="24"/>
          <w:szCs w:val="24"/>
        </w:rPr>
        <w:t> </w:t>
      </w:r>
      <w:r w:rsidRPr="00B361D2">
        <w:rPr>
          <w:rFonts w:ascii="Times New Roman" w:hAnsi="Times New Roman"/>
          <w:sz w:val="24"/>
          <w:szCs w:val="24"/>
        </w:rPr>
        <w:t>kartograficznego (t.j. Dz. U. z 2022 r. poz. 1670).</w:t>
      </w:r>
    </w:p>
    <w:p w14:paraId="1D0A14C1" w14:textId="77777777" w:rsidR="00B361D2" w:rsidRDefault="006D1764" w:rsidP="006D1764">
      <w:pPr>
        <w:tabs>
          <w:tab w:val="left" w:pos="425"/>
          <w:tab w:val="left" w:pos="567"/>
        </w:tabs>
        <w:spacing w:line="360" w:lineRule="auto"/>
        <w:jc w:val="both"/>
      </w:pPr>
      <w:r w:rsidRPr="00F819E1">
        <w:t xml:space="preserve">Przedmiot zamówienia należy wykonać zgodnie z </w:t>
      </w:r>
      <w:r w:rsidR="00B361D2">
        <w:t>powyższą specyfikacją</w:t>
      </w:r>
      <w:r w:rsidRPr="00F819E1">
        <w:t xml:space="preserve"> oraz przepisami prawa i standardami technicznymi obowiązującymi w geodezji i kartografii. </w:t>
      </w:r>
    </w:p>
    <w:p w14:paraId="370E0E37" w14:textId="4AC779EC" w:rsidR="006D1764" w:rsidRPr="006D1764" w:rsidRDefault="006D1764" w:rsidP="005B4AC9">
      <w:pPr>
        <w:tabs>
          <w:tab w:val="left" w:pos="425"/>
          <w:tab w:val="left" w:pos="567"/>
        </w:tabs>
        <w:spacing w:line="360" w:lineRule="auto"/>
        <w:jc w:val="both"/>
      </w:pPr>
      <w:r w:rsidRPr="00F819E1">
        <w:t>Wykonawca winien wykonać pomiary</w:t>
      </w:r>
      <w:r>
        <w:t xml:space="preserve"> </w:t>
      </w:r>
      <w:r w:rsidRPr="00F819E1">
        <w:t>i opracowanie mapy numerycznej za pomocą urządzeń pomiarowych i oprogramowania, które posiadają wymagane certyfikaty, aktualną legalizację lub licencję.</w:t>
      </w:r>
    </w:p>
    <w:p w14:paraId="595F855A" w14:textId="1CACEEFB" w:rsidR="009D5BD2" w:rsidRPr="00F819E1" w:rsidRDefault="009D5BD2" w:rsidP="00074967">
      <w:pPr>
        <w:numPr>
          <w:ilvl w:val="0"/>
          <w:numId w:val="1"/>
        </w:numPr>
        <w:suppressAutoHyphens/>
        <w:spacing w:before="240" w:after="120" w:line="360" w:lineRule="auto"/>
        <w:jc w:val="both"/>
        <w:rPr>
          <w:b/>
        </w:rPr>
      </w:pPr>
      <w:r w:rsidRPr="00F819E1">
        <w:rPr>
          <w:b/>
        </w:rPr>
        <w:t>WYMAGANIA DOTYCZĄCE OPRACOWANIA DOKUMENTACJI INWENTARYZACYJNEJ:</w:t>
      </w:r>
    </w:p>
    <w:p w14:paraId="3158E54E" w14:textId="131599BC" w:rsidR="009D5BD2" w:rsidRPr="00F819E1" w:rsidRDefault="009D5BD2" w:rsidP="00074967">
      <w:pPr>
        <w:pStyle w:val="Akapitzlist"/>
        <w:numPr>
          <w:ilvl w:val="2"/>
          <w:numId w:val="1"/>
        </w:numPr>
        <w:suppressAutoHyphens/>
        <w:spacing w:before="240" w:after="120" w:line="360" w:lineRule="auto"/>
        <w:jc w:val="both"/>
        <w:rPr>
          <w:rFonts w:ascii="Times New Roman" w:hAnsi="Times New Roman"/>
          <w:b/>
          <w:sz w:val="24"/>
          <w:szCs w:val="24"/>
        </w:rPr>
      </w:pPr>
      <w:r w:rsidRPr="00F819E1">
        <w:rPr>
          <w:rFonts w:ascii="Times New Roman" w:hAnsi="Times New Roman"/>
          <w:b/>
          <w:sz w:val="24"/>
          <w:szCs w:val="24"/>
        </w:rPr>
        <w:t>Wymagania dla inwentaryzacji geodezyjnej</w:t>
      </w:r>
    </w:p>
    <w:p w14:paraId="14A72CD4" w14:textId="59AD45EE" w:rsidR="00CA1342" w:rsidRPr="00F819E1" w:rsidRDefault="00CA1342" w:rsidP="00E96B46">
      <w:pPr>
        <w:spacing w:line="360" w:lineRule="auto"/>
        <w:ind w:right="-2"/>
        <w:jc w:val="both"/>
      </w:pPr>
      <w:r w:rsidRPr="00F819E1">
        <w:rPr>
          <w:rFonts w:eastAsia="Calibri"/>
        </w:rPr>
        <w:t xml:space="preserve">Wykonawca przekaże Zamawiającemu Operat Techniczny, podpisany </w:t>
      </w:r>
      <w:r w:rsidRPr="00F819E1">
        <w:rPr>
          <w:rFonts w:eastAsia="Calibri"/>
        </w:rPr>
        <w:br/>
        <w:t xml:space="preserve">i parafowany na każdej stronie przez kierownika roboty, skompletowany zgodnie </w:t>
      </w:r>
      <w:r w:rsidRPr="00F819E1">
        <w:rPr>
          <w:rFonts w:eastAsia="Calibri"/>
        </w:rPr>
        <w:lastRenderedPageBreak/>
        <w:t>z </w:t>
      </w:r>
      <w:r w:rsidR="00E96B46" w:rsidRPr="00F819E1">
        <w:t>Rozporządzeniem Ministra Rozwoju z dnia 18 sierpnia 2020 r. w sprawie standardów technicznych wykonywania geodezyjnych pomiarów sytuacyjnych i wysokościowych oraz opracowywania i przekazywania wyników tych pomiarów do państwowego zasobu geodezyjnego i kartograficznego (t.j. Dz. U. z 2022 r. poz. 1670)</w:t>
      </w:r>
      <w:r w:rsidRPr="00F819E1">
        <w:rPr>
          <w:rFonts w:eastAsia="Calibri"/>
        </w:rPr>
        <w:t xml:space="preserve">, o zawartości: </w:t>
      </w:r>
    </w:p>
    <w:p w14:paraId="6C6F8B1E" w14:textId="77777777" w:rsidR="00CA1342" w:rsidRPr="00F819E1" w:rsidRDefault="00CA1342" w:rsidP="00074967">
      <w:pPr>
        <w:pStyle w:val="Akapitzlist"/>
        <w:numPr>
          <w:ilvl w:val="0"/>
          <w:numId w:val="16"/>
        </w:numPr>
        <w:spacing w:after="0" w:line="360" w:lineRule="auto"/>
        <w:ind w:left="993" w:right="-2" w:hanging="284"/>
        <w:jc w:val="both"/>
        <w:rPr>
          <w:rFonts w:ascii="Times New Roman" w:hAnsi="Times New Roman"/>
          <w:sz w:val="24"/>
          <w:szCs w:val="24"/>
          <w:lang w:eastAsia="pl-PL"/>
        </w:rPr>
      </w:pPr>
      <w:r w:rsidRPr="00F819E1">
        <w:rPr>
          <w:rFonts w:ascii="Times New Roman" w:hAnsi="Times New Roman"/>
          <w:sz w:val="24"/>
          <w:szCs w:val="24"/>
          <w:lang w:eastAsia="pl-PL"/>
        </w:rPr>
        <w:t xml:space="preserve">sprawozdanie techniczne, </w:t>
      </w:r>
    </w:p>
    <w:p w14:paraId="0E38F064" w14:textId="77777777" w:rsidR="00CA1342" w:rsidRPr="00F819E1" w:rsidRDefault="00CA1342" w:rsidP="00074967">
      <w:pPr>
        <w:numPr>
          <w:ilvl w:val="0"/>
          <w:numId w:val="16"/>
        </w:numPr>
        <w:spacing w:line="360" w:lineRule="auto"/>
        <w:ind w:left="993" w:right="-2" w:hanging="284"/>
        <w:jc w:val="both"/>
        <w:rPr>
          <w:rFonts w:eastAsia="Calibri"/>
        </w:rPr>
      </w:pPr>
      <w:r w:rsidRPr="00F819E1">
        <w:rPr>
          <w:rFonts w:eastAsia="Calibri"/>
        </w:rPr>
        <w:t xml:space="preserve">wykaz udostępnionych materiałów do wykorzystania,   </w:t>
      </w:r>
    </w:p>
    <w:p w14:paraId="396AF4C9" w14:textId="77777777" w:rsidR="00CA1342" w:rsidRPr="00F819E1" w:rsidRDefault="00CA1342" w:rsidP="00074967">
      <w:pPr>
        <w:numPr>
          <w:ilvl w:val="0"/>
          <w:numId w:val="16"/>
        </w:numPr>
        <w:spacing w:line="360" w:lineRule="auto"/>
        <w:ind w:left="993" w:right="-2" w:hanging="284"/>
        <w:jc w:val="both"/>
        <w:rPr>
          <w:rFonts w:eastAsia="Calibri"/>
        </w:rPr>
      </w:pPr>
      <w:r w:rsidRPr="00F819E1">
        <w:rPr>
          <w:rFonts w:eastAsia="Calibri"/>
        </w:rPr>
        <w:t xml:space="preserve">protokół kontroli wewnętrznej Wykonawcy, </w:t>
      </w:r>
    </w:p>
    <w:p w14:paraId="573D8F4C" w14:textId="00B2CD86" w:rsidR="00CA1342" w:rsidRPr="00F819E1" w:rsidRDefault="00CA1342" w:rsidP="00074967">
      <w:pPr>
        <w:numPr>
          <w:ilvl w:val="0"/>
          <w:numId w:val="16"/>
        </w:numPr>
        <w:spacing w:line="360" w:lineRule="auto"/>
        <w:ind w:left="993" w:right="-2" w:hanging="284"/>
        <w:jc w:val="both"/>
        <w:rPr>
          <w:rFonts w:eastAsia="Calibri"/>
        </w:rPr>
      </w:pPr>
      <w:r w:rsidRPr="00F819E1">
        <w:rPr>
          <w:rFonts w:eastAsia="Calibri"/>
        </w:rPr>
        <w:t>opisane nośniki cyfrowe z plikami wynikowymi opracowanej numerycznej mapy</w:t>
      </w:r>
      <w:r w:rsidR="00E96B46" w:rsidRPr="00F819E1">
        <w:rPr>
          <w:rFonts w:eastAsia="Calibri"/>
        </w:rPr>
        <w:t xml:space="preserve"> zasadniczej w formacie EWMAPA 14</w:t>
      </w:r>
      <w:r w:rsidRPr="00F819E1">
        <w:rPr>
          <w:rFonts w:eastAsia="Calibri"/>
        </w:rPr>
        <w:t xml:space="preserve"> oraz zapisane w formacie DWG i DXF, </w:t>
      </w:r>
    </w:p>
    <w:p w14:paraId="6FAF2D00" w14:textId="58DF0750" w:rsidR="00CA1342" w:rsidRPr="00F819E1" w:rsidRDefault="00E96B46" w:rsidP="00074967">
      <w:pPr>
        <w:numPr>
          <w:ilvl w:val="0"/>
          <w:numId w:val="16"/>
        </w:numPr>
        <w:spacing w:line="360" w:lineRule="auto"/>
        <w:ind w:left="993" w:right="-2" w:hanging="284"/>
        <w:jc w:val="both"/>
        <w:rPr>
          <w:rFonts w:eastAsia="Calibri"/>
        </w:rPr>
      </w:pPr>
      <w:r w:rsidRPr="00F819E1">
        <w:rPr>
          <w:rFonts w:eastAsia="Calibri"/>
        </w:rPr>
        <w:t>opisane nośniki cyfrowe</w:t>
      </w:r>
      <w:r w:rsidR="00CA1342" w:rsidRPr="00F819E1">
        <w:rPr>
          <w:rFonts w:eastAsia="Calibri"/>
        </w:rPr>
        <w:t xml:space="preserve"> z obrazami rastrowymi wraz z raportami </w:t>
      </w:r>
      <w:r w:rsidR="00CA1342" w:rsidRPr="00F819E1">
        <w:rPr>
          <w:rFonts w:eastAsia="Calibri"/>
        </w:rPr>
        <w:br/>
        <w:t xml:space="preserve">z kalibracji, </w:t>
      </w:r>
    </w:p>
    <w:p w14:paraId="2E5E4366" w14:textId="77777777" w:rsidR="00CA1342" w:rsidRPr="00F819E1" w:rsidRDefault="00CA1342" w:rsidP="00074967">
      <w:pPr>
        <w:numPr>
          <w:ilvl w:val="0"/>
          <w:numId w:val="16"/>
        </w:numPr>
        <w:spacing w:line="360" w:lineRule="auto"/>
        <w:ind w:left="993" w:right="-2" w:hanging="284"/>
        <w:jc w:val="both"/>
        <w:rPr>
          <w:rFonts w:eastAsia="Calibri"/>
        </w:rPr>
      </w:pPr>
      <w:r w:rsidRPr="00F819E1">
        <w:rPr>
          <w:rFonts w:eastAsia="Calibri"/>
        </w:rPr>
        <w:t xml:space="preserve">opisane nośniki cyfrowe z zeskanowaną dokumentacją pomiarową </w:t>
      </w:r>
      <w:r w:rsidRPr="00F819E1">
        <w:rPr>
          <w:rFonts w:eastAsia="Calibri"/>
        </w:rPr>
        <w:br/>
        <w:t xml:space="preserve">(po kontroli) oraz pliki .pdf map, </w:t>
      </w:r>
    </w:p>
    <w:p w14:paraId="714C7732" w14:textId="7400C457" w:rsidR="00CA1342" w:rsidRPr="00F819E1" w:rsidRDefault="00CA1342" w:rsidP="00074967">
      <w:pPr>
        <w:numPr>
          <w:ilvl w:val="0"/>
          <w:numId w:val="16"/>
        </w:numPr>
        <w:spacing w:line="360" w:lineRule="auto"/>
        <w:ind w:left="993" w:right="-2" w:hanging="284"/>
        <w:jc w:val="both"/>
        <w:rPr>
          <w:rFonts w:eastAsia="Calibri"/>
        </w:rPr>
      </w:pPr>
      <w:r w:rsidRPr="00F819E1">
        <w:rPr>
          <w:rFonts w:eastAsia="Calibri"/>
        </w:rPr>
        <w:t>zredagowane i wydrukowane mapy o treści aktualnej na 14 dni przed planowanym zakończeniem prac, na</w:t>
      </w:r>
      <w:r w:rsidR="008805D3">
        <w:rPr>
          <w:rFonts w:eastAsia="Calibri"/>
        </w:rPr>
        <w:t xml:space="preserve"> ploterze w skali 1:500 1 egz. </w:t>
      </w:r>
      <w:r w:rsidRPr="00F819E1">
        <w:rPr>
          <w:rFonts w:eastAsia="Calibri"/>
        </w:rPr>
        <w:t>na pa</w:t>
      </w:r>
      <w:r w:rsidR="00E96B46" w:rsidRPr="00F819E1">
        <w:rPr>
          <w:rFonts w:eastAsia="Calibri"/>
        </w:rPr>
        <w:t xml:space="preserve">pierze. Układ arkuszy uzgodnić </w:t>
      </w:r>
      <w:r w:rsidRPr="00F819E1">
        <w:rPr>
          <w:rFonts w:eastAsia="Calibri"/>
        </w:rPr>
        <w:t xml:space="preserve">na roboczo ze Zleceniodawcą (docelowo - format A1 winien być tak dostosowany, aby zawierał ich jak najmniejszą ilość). </w:t>
      </w:r>
    </w:p>
    <w:p w14:paraId="1D859C85" w14:textId="12FF19EC" w:rsidR="00CA1342" w:rsidRPr="00F819E1" w:rsidRDefault="009D5BD2" w:rsidP="00074967">
      <w:pPr>
        <w:pStyle w:val="Akapitzlist"/>
        <w:numPr>
          <w:ilvl w:val="2"/>
          <w:numId w:val="1"/>
        </w:numPr>
        <w:suppressAutoHyphens/>
        <w:spacing w:before="240" w:after="120" w:line="360" w:lineRule="auto"/>
        <w:jc w:val="both"/>
        <w:rPr>
          <w:rFonts w:ascii="Times New Roman" w:hAnsi="Times New Roman"/>
          <w:b/>
          <w:sz w:val="24"/>
          <w:szCs w:val="24"/>
        </w:rPr>
      </w:pPr>
      <w:r w:rsidRPr="00F819E1">
        <w:rPr>
          <w:rFonts w:ascii="Times New Roman" w:hAnsi="Times New Roman"/>
          <w:b/>
          <w:sz w:val="24"/>
          <w:szCs w:val="24"/>
        </w:rPr>
        <w:t xml:space="preserve">Wymagania </w:t>
      </w:r>
      <w:r w:rsidR="001E57A4" w:rsidRPr="00F819E1">
        <w:rPr>
          <w:rFonts w:ascii="Times New Roman" w:hAnsi="Times New Roman"/>
          <w:b/>
          <w:sz w:val="24"/>
          <w:szCs w:val="24"/>
        </w:rPr>
        <w:t xml:space="preserve">opracowań </w:t>
      </w:r>
      <w:r w:rsidRPr="00F819E1">
        <w:rPr>
          <w:rFonts w:ascii="Times New Roman" w:hAnsi="Times New Roman"/>
          <w:b/>
          <w:sz w:val="24"/>
          <w:szCs w:val="24"/>
        </w:rPr>
        <w:t>inwentaryzacji architektoniczno-budowlanej i</w:t>
      </w:r>
      <w:r w:rsidR="00E96B46" w:rsidRPr="00F819E1">
        <w:rPr>
          <w:rFonts w:ascii="Times New Roman" w:hAnsi="Times New Roman"/>
          <w:b/>
          <w:sz w:val="24"/>
          <w:szCs w:val="24"/>
        </w:rPr>
        <w:t> </w:t>
      </w:r>
      <w:r w:rsidRPr="00F819E1">
        <w:rPr>
          <w:rFonts w:ascii="Times New Roman" w:hAnsi="Times New Roman"/>
          <w:b/>
          <w:sz w:val="24"/>
          <w:szCs w:val="24"/>
        </w:rPr>
        <w:t>oceny stanu technicznego</w:t>
      </w:r>
    </w:p>
    <w:p w14:paraId="2C2A75DA" w14:textId="0340B903" w:rsidR="001E57A4" w:rsidRPr="00F819E1" w:rsidRDefault="001E57A4" w:rsidP="001E57A4">
      <w:pPr>
        <w:spacing w:line="360" w:lineRule="auto"/>
        <w:ind w:left="709" w:right="-2"/>
        <w:jc w:val="both"/>
        <w:rPr>
          <w:rFonts w:eastAsia="Calibri"/>
        </w:rPr>
      </w:pPr>
      <w:r w:rsidRPr="00F819E1">
        <w:rPr>
          <w:rFonts w:eastAsia="Calibri"/>
        </w:rPr>
        <w:t>Wykonawca przekaże Zamawiającemu dokumentację inwentaryzacyjną zgodnie z</w:t>
      </w:r>
      <w:r w:rsidR="001C60E6">
        <w:rPr>
          <w:rFonts w:eastAsia="Calibri"/>
        </w:rPr>
        <w:t> </w:t>
      </w:r>
      <w:r w:rsidRPr="00F819E1">
        <w:rPr>
          <w:rFonts w:eastAsia="Calibri"/>
        </w:rPr>
        <w:t>wymogami zwartymi w niniejszym OPZ:</w:t>
      </w:r>
    </w:p>
    <w:p w14:paraId="7AED5098" w14:textId="165E3CD8" w:rsidR="001E57A4" w:rsidRPr="00F819E1" w:rsidRDefault="001E57A4" w:rsidP="00074967">
      <w:pPr>
        <w:pStyle w:val="Akapitzlist"/>
        <w:numPr>
          <w:ilvl w:val="0"/>
          <w:numId w:val="15"/>
        </w:numPr>
        <w:spacing w:after="0" w:line="360" w:lineRule="auto"/>
        <w:ind w:right="-2"/>
        <w:jc w:val="both"/>
        <w:rPr>
          <w:rFonts w:ascii="Times New Roman" w:hAnsi="Times New Roman"/>
          <w:sz w:val="24"/>
          <w:szCs w:val="24"/>
        </w:rPr>
      </w:pPr>
      <w:r w:rsidRPr="00F819E1">
        <w:rPr>
          <w:rFonts w:ascii="Times New Roman" w:hAnsi="Times New Roman"/>
          <w:sz w:val="24"/>
          <w:szCs w:val="24"/>
        </w:rPr>
        <w:t xml:space="preserve">w wersji drukowanej w </w:t>
      </w:r>
      <w:r w:rsidR="00E96B46" w:rsidRPr="00F819E1">
        <w:rPr>
          <w:rFonts w:ascii="Times New Roman" w:hAnsi="Times New Roman"/>
          <w:sz w:val="24"/>
          <w:szCs w:val="24"/>
        </w:rPr>
        <w:t>3</w:t>
      </w:r>
      <w:r w:rsidRPr="00F819E1">
        <w:rPr>
          <w:rFonts w:ascii="Times New Roman" w:hAnsi="Times New Roman"/>
          <w:sz w:val="24"/>
          <w:szCs w:val="24"/>
        </w:rPr>
        <w:t xml:space="preserve"> kompletach trwale zszytych</w:t>
      </w:r>
      <w:r w:rsidR="00924C23" w:rsidRPr="00F819E1">
        <w:rPr>
          <w:rFonts w:ascii="Times New Roman" w:hAnsi="Times New Roman"/>
          <w:sz w:val="24"/>
          <w:szCs w:val="24"/>
        </w:rPr>
        <w:t>,</w:t>
      </w:r>
      <w:r w:rsidRPr="00F819E1">
        <w:rPr>
          <w:rFonts w:ascii="Times New Roman" w:hAnsi="Times New Roman"/>
          <w:sz w:val="24"/>
          <w:szCs w:val="24"/>
        </w:rPr>
        <w:t xml:space="preserve"> </w:t>
      </w:r>
    </w:p>
    <w:p w14:paraId="7D39DF83" w14:textId="29B7D163" w:rsidR="001E57A4" w:rsidRPr="00F819E1" w:rsidRDefault="001E57A4" w:rsidP="00074967">
      <w:pPr>
        <w:numPr>
          <w:ilvl w:val="0"/>
          <w:numId w:val="15"/>
        </w:numPr>
        <w:spacing w:line="360" w:lineRule="auto"/>
        <w:ind w:right="-2"/>
        <w:jc w:val="both"/>
        <w:rPr>
          <w:rFonts w:eastAsia="Calibri"/>
        </w:rPr>
      </w:pPr>
      <w:r w:rsidRPr="00F819E1">
        <w:rPr>
          <w:rFonts w:eastAsia="Calibri"/>
        </w:rPr>
        <w:t>w wersji elektronicznej ( *.doc, *.xls, *.pdf – część opisowa, CAD- *.dwg – część sc</w:t>
      </w:r>
      <w:r w:rsidR="00924C23" w:rsidRPr="00F819E1">
        <w:rPr>
          <w:rFonts w:eastAsia="Calibri"/>
        </w:rPr>
        <w:t>hematyczna) - na płytach CD/DVD,</w:t>
      </w:r>
    </w:p>
    <w:p w14:paraId="30408E04" w14:textId="77777777" w:rsidR="001E57A4" w:rsidRPr="00F819E1" w:rsidRDefault="001E57A4" w:rsidP="00074967">
      <w:pPr>
        <w:numPr>
          <w:ilvl w:val="0"/>
          <w:numId w:val="15"/>
        </w:numPr>
        <w:spacing w:line="360" w:lineRule="auto"/>
        <w:ind w:right="-2"/>
        <w:jc w:val="both"/>
        <w:rPr>
          <w:rFonts w:eastAsia="Calibri"/>
        </w:rPr>
      </w:pPr>
      <w:r w:rsidRPr="00F819E1">
        <w:rPr>
          <w:rFonts w:eastAsia="Calibri"/>
        </w:rPr>
        <w:t>przy sporządzaniu inwentaryzacji schematycznej stosować następujące zasady:</w:t>
      </w:r>
    </w:p>
    <w:p w14:paraId="3794F8CF" w14:textId="77777777" w:rsidR="001E57A4" w:rsidRPr="00F819E1" w:rsidRDefault="001E57A4" w:rsidP="00074967">
      <w:pPr>
        <w:numPr>
          <w:ilvl w:val="1"/>
          <w:numId w:val="15"/>
        </w:numPr>
        <w:spacing w:line="360" w:lineRule="auto"/>
        <w:ind w:right="-2"/>
        <w:jc w:val="both"/>
        <w:rPr>
          <w:rFonts w:eastAsia="Calibri"/>
        </w:rPr>
      </w:pPr>
      <w:r w:rsidRPr="00F819E1">
        <w:rPr>
          <w:rFonts w:eastAsia="Calibri"/>
        </w:rPr>
        <w:t>z lewej strony arkusza pozostawić margines szerokości 35 mm, przeznaczony na wszycie do akt;</w:t>
      </w:r>
    </w:p>
    <w:p w14:paraId="6919F05E" w14:textId="6103C9AE" w:rsidR="001E57A4" w:rsidRPr="00F819E1" w:rsidRDefault="00E96B46" w:rsidP="00074967">
      <w:pPr>
        <w:numPr>
          <w:ilvl w:val="1"/>
          <w:numId w:val="15"/>
        </w:numPr>
        <w:spacing w:line="360" w:lineRule="auto"/>
        <w:ind w:right="-2"/>
        <w:jc w:val="both"/>
        <w:rPr>
          <w:rFonts w:eastAsia="Calibri"/>
        </w:rPr>
      </w:pPr>
      <w:r w:rsidRPr="00F819E1">
        <w:rPr>
          <w:rFonts w:eastAsia="Calibri"/>
        </w:rPr>
        <w:t xml:space="preserve">rysunki rzutu, </w:t>
      </w:r>
      <w:r w:rsidR="001E57A4" w:rsidRPr="00F819E1">
        <w:rPr>
          <w:rFonts w:eastAsia="Calibri"/>
        </w:rPr>
        <w:t>budynku, wykonać w skali 1:50, 1:100;</w:t>
      </w:r>
    </w:p>
    <w:p w14:paraId="232737D1" w14:textId="53DC4FBC" w:rsidR="001E57A4" w:rsidRPr="00F819E1" w:rsidRDefault="001E57A4" w:rsidP="00074967">
      <w:pPr>
        <w:numPr>
          <w:ilvl w:val="1"/>
          <w:numId w:val="15"/>
        </w:numPr>
        <w:spacing w:line="360" w:lineRule="auto"/>
        <w:ind w:right="-2"/>
        <w:jc w:val="both"/>
        <w:rPr>
          <w:rFonts w:eastAsia="Calibri"/>
        </w:rPr>
      </w:pPr>
      <w:r w:rsidRPr="00F819E1">
        <w:rPr>
          <w:rFonts w:eastAsia="Calibri"/>
        </w:rPr>
        <w:t xml:space="preserve">jeżeli rysunek nie mieści się na określonym formacie, poszerzyć </w:t>
      </w:r>
      <w:r w:rsidRPr="00F819E1">
        <w:rPr>
          <w:rFonts w:eastAsia="Calibri"/>
        </w:rPr>
        <w:br/>
        <w:t>w prawą stronę, a następnie złożyć do formatu A-4 z z</w:t>
      </w:r>
      <w:r w:rsidR="00924C23" w:rsidRPr="00F819E1">
        <w:rPr>
          <w:rFonts w:eastAsia="Calibri"/>
        </w:rPr>
        <w:t>achowaniem marginesu do wszycia.</w:t>
      </w:r>
    </w:p>
    <w:p w14:paraId="32951575" w14:textId="5F5C65DA" w:rsidR="001E57A4" w:rsidRPr="00F819E1" w:rsidRDefault="001E57A4" w:rsidP="00074967">
      <w:pPr>
        <w:numPr>
          <w:ilvl w:val="0"/>
          <w:numId w:val="15"/>
        </w:numPr>
        <w:spacing w:line="360" w:lineRule="auto"/>
        <w:ind w:right="-2"/>
        <w:jc w:val="both"/>
        <w:rPr>
          <w:rFonts w:eastAsia="Calibri"/>
        </w:rPr>
      </w:pPr>
      <w:r w:rsidRPr="00F819E1">
        <w:rPr>
          <w:rFonts w:eastAsia="Calibri"/>
        </w:rPr>
        <w:t>inwentaryzację schematyczną kompletować w oprawach szty</w:t>
      </w:r>
      <w:r w:rsidR="00924C23" w:rsidRPr="00F819E1">
        <w:rPr>
          <w:rFonts w:eastAsia="Calibri"/>
        </w:rPr>
        <w:t>wnych, tekturowych, formatu A-4,</w:t>
      </w:r>
    </w:p>
    <w:p w14:paraId="1C64FCC0" w14:textId="1C8FC671" w:rsidR="001E57A4" w:rsidRPr="00F819E1" w:rsidRDefault="001E57A4" w:rsidP="00074967">
      <w:pPr>
        <w:numPr>
          <w:ilvl w:val="0"/>
          <w:numId w:val="15"/>
        </w:numPr>
        <w:spacing w:line="360" w:lineRule="auto"/>
        <w:ind w:right="-2"/>
        <w:jc w:val="both"/>
        <w:rPr>
          <w:rFonts w:eastAsia="Calibri"/>
        </w:rPr>
      </w:pPr>
      <w:r w:rsidRPr="00F819E1">
        <w:rPr>
          <w:rFonts w:eastAsia="Calibri"/>
        </w:rPr>
        <w:lastRenderedPageBreak/>
        <w:t>na zewnętrznej stronie skoroszytu opisać, podając adres kompleksu nieruchomości i jego numer ewidencyjny oraz nr budynku i</w:t>
      </w:r>
      <w:r w:rsidR="00E96B46" w:rsidRPr="00F819E1">
        <w:rPr>
          <w:rFonts w:eastAsia="Calibri"/>
        </w:rPr>
        <w:t> </w:t>
      </w:r>
      <w:r w:rsidR="00924C23" w:rsidRPr="00F819E1">
        <w:rPr>
          <w:rFonts w:eastAsia="Calibri"/>
        </w:rPr>
        <w:t>przeznaczenie,</w:t>
      </w:r>
    </w:p>
    <w:p w14:paraId="69412405" w14:textId="69FEE829" w:rsidR="001E57A4" w:rsidRPr="00F819E1" w:rsidRDefault="001E57A4" w:rsidP="00074967">
      <w:pPr>
        <w:numPr>
          <w:ilvl w:val="0"/>
          <w:numId w:val="15"/>
        </w:numPr>
        <w:spacing w:line="360" w:lineRule="auto"/>
        <w:ind w:right="-2"/>
        <w:jc w:val="both"/>
        <w:rPr>
          <w:rFonts w:eastAsia="Calibri"/>
        </w:rPr>
      </w:pPr>
      <w:r w:rsidRPr="00F819E1">
        <w:rPr>
          <w:rFonts w:eastAsia="Calibri"/>
        </w:rPr>
        <w:t>wewnątrz oprawy umieścić spis za</w:t>
      </w:r>
      <w:r w:rsidR="00924C23" w:rsidRPr="00F819E1">
        <w:rPr>
          <w:rFonts w:eastAsia="Calibri"/>
        </w:rPr>
        <w:t>wartości,</w:t>
      </w:r>
      <w:r w:rsidRPr="00F819E1">
        <w:rPr>
          <w:rFonts w:eastAsia="Calibri"/>
        </w:rPr>
        <w:t xml:space="preserve"> </w:t>
      </w:r>
    </w:p>
    <w:p w14:paraId="030FBE98" w14:textId="0FA08E2C" w:rsidR="001E57A4" w:rsidRPr="00F819E1" w:rsidRDefault="001E57A4" w:rsidP="00074967">
      <w:pPr>
        <w:numPr>
          <w:ilvl w:val="0"/>
          <w:numId w:val="15"/>
        </w:numPr>
        <w:spacing w:line="360" w:lineRule="auto"/>
        <w:ind w:right="-2"/>
        <w:jc w:val="both"/>
        <w:rPr>
          <w:rFonts w:eastAsia="Calibri"/>
        </w:rPr>
      </w:pPr>
      <w:r w:rsidRPr="00F819E1">
        <w:rPr>
          <w:rFonts w:eastAsia="Calibri"/>
        </w:rPr>
        <w:t>wykonawca winien przygotować rzuty inwentaryzacji schematycznej na</w:t>
      </w:r>
      <w:r w:rsidR="00E96B46" w:rsidRPr="00F819E1">
        <w:rPr>
          <w:rFonts w:eastAsia="Calibri"/>
        </w:rPr>
        <w:t> </w:t>
      </w:r>
      <w:r w:rsidRPr="00F819E1">
        <w:rPr>
          <w:rFonts w:eastAsia="Calibri"/>
        </w:rPr>
        <w:t>podstawie</w:t>
      </w:r>
      <w:r w:rsidR="00924C23" w:rsidRPr="00F819E1">
        <w:rPr>
          <w:rFonts w:eastAsia="Calibri"/>
        </w:rPr>
        <w:t xml:space="preserve"> bezpośredniego pomiaru obiektu,</w:t>
      </w:r>
    </w:p>
    <w:p w14:paraId="0E0F7A7B" w14:textId="2A0E073E" w:rsidR="001E57A4" w:rsidRPr="00F819E1" w:rsidRDefault="001E57A4" w:rsidP="00074967">
      <w:pPr>
        <w:numPr>
          <w:ilvl w:val="0"/>
          <w:numId w:val="15"/>
        </w:numPr>
        <w:spacing w:line="360" w:lineRule="auto"/>
        <w:ind w:right="-2"/>
        <w:jc w:val="both"/>
        <w:rPr>
          <w:rFonts w:eastAsia="Calibri"/>
        </w:rPr>
      </w:pPr>
      <w:r w:rsidRPr="00F819E1">
        <w:rPr>
          <w:rFonts w:eastAsia="Calibri"/>
        </w:rPr>
        <w:t>w karcie opisowej obiektu w formacie *.xls. w polach: sum, iloczynów, różnic użyć formuł obliczeniowych, tak aby przy zmianie jednego ze</w:t>
      </w:r>
      <w:r w:rsidR="00E96B46" w:rsidRPr="00F819E1">
        <w:rPr>
          <w:rFonts w:eastAsia="Calibri"/>
        </w:rPr>
        <w:t> </w:t>
      </w:r>
      <w:r w:rsidRPr="00F819E1">
        <w:rPr>
          <w:rFonts w:eastAsia="Calibri"/>
        </w:rPr>
        <w:t>składników pozostałe oblicze</w:t>
      </w:r>
      <w:r w:rsidR="00924C23" w:rsidRPr="00F819E1">
        <w:rPr>
          <w:rFonts w:eastAsia="Calibri"/>
        </w:rPr>
        <w:t>nia zmieniały się automatycznie,</w:t>
      </w:r>
    </w:p>
    <w:p w14:paraId="12DEF3DA" w14:textId="75F28FCC" w:rsidR="009D5BD2" w:rsidRPr="00F819E1" w:rsidRDefault="001E57A4" w:rsidP="00074967">
      <w:pPr>
        <w:numPr>
          <w:ilvl w:val="0"/>
          <w:numId w:val="15"/>
        </w:numPr>
        <w:spacing w:line="360" w:lineRule="auto"/>
        <w:ind w:right="-2"/>
        <w:jc w:val="both"/>
        <w:rPr>
          <w:rFonts w:eastAsia="Calibri"/>
        </w:rPr>
      </w:pPr>
      <w:r w:rsidRPr="00F819E1">
        <w:rPr>
          <w:rFonts w:eastAsia="Calibri"/>
        </w:rPr>
        <w:t xml:space="preserve">w rzutach kondygnacji *.dwg., arkusze wydruków powinny być tak sformatowane, aby arkusz odpowiadał formatowi i skali wydruku, </w:t>
      </w:r>
      <w:r w:rsidR="00E96B46" w:rsidRPr="00F819E1">
        <w:rPr>
          <w:rFonts w:eastAsia="Calibri"/>
        </w:rPr>
        <w:br/>
      </w:r>
      <w:r w:rsidRPr="00F819E1">
        <w:rPr>
          <w:rFonts w:eastAsia="Calibri"/>
        </w:rPr>
        <w:t>a w opisie arkusza podać nazwę rzutu kondygnacji i skalę (np. rzut parteru 1:100)</w:t>
      </w:r>
      <w:r w:rsidR="00924C23" w:rsidRPr="00F819E1">
        <w:rPr>
          <w:rFonts w:eastAsia="Calibri"/>
        </w:rPr>
        <w:t>.</w:t>
      </w:r>
    </w:p>
    <w:p w14:paraId="03614479" w14:textId="42FF589F" w:rsidR="000344CC" w:rsidRDefault="000344CC">
      <w:pPr>
        <w:rPr>
          <w:rFonts w:eastAsia="Calibri"/>
          <w:b/>
          <w:lang w:eastAsia="en-US"/>
        </w:rPr>
      </w:pPr>
    </w:p>
    <w:p w14:paraId="08EFFD85" w14:textId="46995511" w:rsidR="00CA1342" w:rsidRPr="00F819E1" w:rsidRDefault="00CA1342" w:rsidP="00074967">
      <w:pPr>
        <w:pStyle w:val="Akapitzlist"/>
        <w:numPr>
          <w:ilvl w:val="0"/>
          <w:numId w:val="1"/>
        </w:numPr>
        <w:spacing w:after="240" w:line="360" w:lineRule="auto"/>
        <w:ind w:left="181" w:hanging="181"/>
        <w:jc w:val="both"/>
        <w:rPr>
          <w:rFonts w:ascii="Times New Roman" w:hAnsi="Times New Roman"/>
          <w:b/>
          <w:sz w:val="24"/>
          <w:szCs w:val="24"/>
        </w:rPr>
      </w:pPr>
      <w:r w:rsidRPr="00F819E1">
        <w:rPr>
          <w:rFonts w:ascii="Times New Roman" w:hAnsi="Times New Roman"/>
          <w:b/>
          <w:sz w:val="24"/>
          <w:szCs w:val="24"/>
        </w:rPr>
        <w:t xml:space="preserve">WYMOGI FORMALNE </w:t>
      </w:r>
      <w:r w:rsidR="00B86DD7" w:rsidRPr="00F819E1">
        <w:rPr>
          <w:rFonts w:ascii="Times New Roman" w:hAnsi="Times New Roman"/>
          <w:b/>
          <w:sz w:val="24"/>
          <w:szCs w:val="24"/>
        </w:rPr>
        <w:t>DLA  REALIZACJI ZAMÓWIENIA</w:t>
      </w:r>
    </w:p>
    <w:p w14:paraId="79DD8026" w14:textId="77777777" w:rsidR="00CA1342" w:rsidRPr="00F819E1" w:rsidRDefault="00CA1342" w:rsidP="00074967">
      <w:pPr>
        <w:pStyle w:val="Akapitzlist"/>
        <w:numPr>
          <w:ilvl w:val="2"/>
          <w:numId w:val="1"/>
        </w:numPr>
        <w:spacing w:line="360" w:lineRule="auto"/>
        <w:ind w:right="-2"/>
        <w:jc w:val="both"/>
        <w:rPr>
          <w:rFonts w:ascii="Times New Roman" w:hAnsi="Times New Roman"/>
          <w:sz w:val="24"/>
          <w:szCs w:val="24"/>
        </w:rPr>
      </w:pPr>
      <w:r w:rsidRPr="00F819E1">
        <w:rPr>
          <w:rFonts w:ascii="Times New Roman" w:hAnsi="Times New Roman"/>
          <w:sz w:val="24"/>
          <w:szCs w:val="24"/>
        </w:rPr>
        <w:t xml:space="preserve">W postępowaniu mogą uczestniczyć wykonawcy, którzy dysponują następującymi osobami, które będą uczestniczyć w realizacji przedmiotu zamówienia: </w:t>
      </w:r>
    </w:p>
    <w:p w14:paraId="6DA4A8C9" w14:textId="3F587BB7" w:rsidR="00CA1342" w:rsidRPr="006F179E" w:rsidRDefault="006F179E" w:rsidP="006F179E">
      <w:pPr>
        <w:numPr>
          <w:ilvl w:val="1"/>
          <w:numId w:val="17"/>
        </w:numPr>
        <w:spacing w:line="360" w:lineRule="auto"/>
        <w:ind w:left="1134" w:right="-2" w:hanging="283"/>
        <w:jc w:val="both"/>
        <w:rPr>
          <w:rFonts w:eastAsia="Calibri"/>
        </w:rPr>
      </w:pPr>
      <w:r>
        <w:rPr>
          <w:rFonts w:eastAsia="Calibri"/>
        </w:rPr>
        <w:t>osoby posiadające</w:t>
      </w:r>
      <w:r w:rsidR="00CA1342" w:rsidRPr="00F819E1">
        <w:rPr>
          <w:rFonts w:eastAsia="Calibri"/>
        </w:rPr>
        <w:t xml:space="preserve"> uprawnienia w dziedzinie geodezji </w:t>
      </w:r>
      <w:r w:rsidR="00CA1342" w:rsidRPr="00F819E1">
        <w:rPr>
          <w:rFonts w:eastAsia="Calibri"/>
        </w:rPr>
        <w:br/>
        <w:t>i kartografii</w:t>
      </w:r>
      <w:r>
        <w:rPr>
          <w:rFonts w:eastAsia="Calibri"/>
        </w:rPr>
        <w:t>,</w:t>
      </w:r>
      <w:r w:rsidR="00CA1342" w:rsidRPr="00F819E1">
        <w:rPr>
          <w:rFonts w:eastAsia="Calibri"/>
        </w:rPr>
        <w:t xml:space="preserve">  zakres 1</w:t>
      </w:r>
      <w:r>
        <w:rPr>
          <w:rFonts w:eastAsia="Calibri"/>
        </w:rPr>
        <w:t xml:space="preserve"> – minimum 2 osoby;</w:t>
      </w:r>
      <w:r w:rsidR="00CA1342" w:rsidRPr="006F179E">
        <w:rPr>
          <w:rFonts w:eastAsia="Calibri"/>
        </w:rPr>
        <w:t xml:space="preserve"> </w:t>
      </w:r>
    </w:p>
    <w:p w14:paraId="4346CBF4" w14:textId="7A199723" w:rsidR="00DF59FF" w:rsidRPr="00F819E1" w:rsidRDefault="00CA1342" w:rsidP="00074967">
      <w:pPr>
        <w:numPr>
          <w:ilvl w:val="1"/>
          <w:numId w:val="17"/>
        </w:numPr>
        <w:spacing w:line="360" w:lineRule="auto"/>
        <w:ind w:left="1134" w:right="-2" w:hanging="283"/>
        <w:jc w:val="both"/>
        <w:rPr>
          <w:rFonts w:eastAsia="Calibri"/>
        </w:rPr>
      </w:pPr>
      <w:r w:rsidRPr="00F819E1">
        <w:t>osob</w:t>
      </w:r>
      <w:r w:rsidR="00DF59FF" w:rsidRPr="00F819E1">
        <w:t>y</w:t>
      </w:r>
      <w:r w:rsidRPr="00F819E1">
        <w:t xml:space="preserve"> przeprowadzając</w:t>
      </w:r>
      <w:r w:rsidR="00DF59FF" w:rsidRPr="00F819E1">
        <w:t>e</w:t>
      </w:r>
      <w:r w:rsidRPr="00F819E1">
        <w:t xml:space="preserve"> prace inwentaryzacyjne architektoniczne wraz z infrastrukturą techniczną</w:t>
      </w:r>
      <w:r w:rsidR="00335EEB">
        <w:t xml:space="preserve"> posiadające uprawnienia budowlane </w:t>
      </w:r>
      <w:r w:rsidR="005B4AC9">
        <w:t>bez ograniczeń</w:t>
      </w:r>
      <w:r w:rsidR="00335EEB">
        <w:t xml:space="preserve"> w specjalnościach:</w:t>
      </w:r>
    </w:p>
    <w:p w14:paraId="60EC0CC5" w14:textId="569FDB91" w:rsidR="00CA1342" w:rsidRPr="00F819E1" w:rsidRDefault="00335EEB" w:rsidP="00074967">
      <w:pPr>
        <w:pStyle w:val="Akapitzlist"/>
        <w:numPr>
          <w:ilvl w:val="0"/>
          <w:numId w:val="21"/>
        </w:numPr>
        <w:spacing w:line="360" w:lineRule="auto"/>
        <w:ind w:right="-2"/>
        <w:jc w:val="both"/>
        <w:rPr>
          <w:rFonts w:ascii="Times New Roman" w:hAnsi="Times New Roman"/>
          <w:sz w:val="24"/>
          <w:szCs w:val="24"/>
        </w:rPr>
      </w:pPr>
      <w:r>
        <w:rPr>
          <w:rFonts w:ascii="Times New Roman" w:hAnsi="Times New Roman"/>
          <w:sz w:val="24"/>
          <w:szCs w:val="24"/>
        </w:rPr>
        <w:t>konstrukcyjno-budowlanej – minimum 1 osoba;</w:t>
      </w:r>
    </w:p>
    <w:p w14:paraId="5646C21E" w14:textId="7E51F1CA" w:rsidR="00DF59FF" w:rsidRPr="00F819E1" w:rsidRDefault="00D74175" w:rsidP="00074967">
      <w:pPr>
        <w:pStyle w:val="Akapitzlist"/>
        <w:numPr>
          <w:ilvl w:val="0"/>
          <w:numId w:val="21"/>
        </w:numPr>
        <w:spacing w:line="360" w:lineRule="auto"/>
        <w:ind w:right="-2"/>
        <w:jc w:val="both"/>
        <w:rPr>
          <w:rFonts w:ascii="Times New Roman" w:hAnsi="Times New Roman"/>
          <w:sz w:val="24"/>
          <w:szCs w:val="24"/>
        </w:rPr>
      </w:pPr>
      <w:r w:rsidRPr="00D74175">
        <w:rPr>
          <w:rFonts w:ascii="Times New Roman" w:hAnsi="Times New Roman"/>
          <w:sz w:val="24"/>
          <w:szCs w:val="24"/>
        </w:rPr>
        <w:t>instalacyjna w zakresie sieci, instalacji i urządzeń elektrycznych i elektroenergetycznych</w:t>
      </w:r>
      <w:r>
        <w:rPr>
          <w:rFonts w:ascii="Times New Roman" w:hAnsi="Times New Roman"/>
          <w:sz w:val="24"/>
          <w:szCs w:val="24"/>
        </w:rPr>
        <w:t xml:space="preserve"> – minimum 1 osoba;</w:t>
      </w:r>
    </w:p>
    <w:p w14:paraId="364A327F" w14:textId="771E0785" w:rsidR="00DF59FF" w:rsidRPr="00F819E1" w:rsidRDefault="00D74175" w:rsidP="00074967">
      <w:pPr>
        <w:pStyle w:val="Akapitzlist"/>
        <w:numPr>
          <w:ilvl w:val="0"/>
          <w:numId w:val="21"/>
        </w:numPr>
        <w:spacing w:line="360" w:lineRule="auto"/>
        <w:ind w:right="-2"/>
        <w:jc w:val="both"/>
        <w:rPr>
          <w:rFonts w:ascii="Times New Roman" w:hAnsi="Times New Roman"/>
          <w:sz w:val="24"/>
          <w:szCs w:val="24"/>
        </w:rPr>
      </w:pPr>
      <w:r w:rsidRPr="00D74175">
        <w:rPr>
          <w:rFonts w:ascii="Times New Roman" w:hAnsi="Times New Roman"/>
          <w:sz w:val="24"/>
          <w:szCs w:val="24"/>
        </w:rPr>
        <w:t xml:space="preserve">instalacyjnej w zakresie sieci, instalacji i urządzeń wodociągowych, kanalizacyjnych, cieplnych, wentylacyjnych </w:t>
      </w:r>
      <w:r>
        <w:rPr>
          <w:rFonts w:ascii="Times New Roman" w:hAnsi="Times New Roman"/>
          <w:sz w:val="24"/>
          <w:szCs w:val="24"/>
        </w:rPr>
        <w:t>– minimum 1 osoba</w:t>
      </w:r>
      <w:r w:rsidR="00D92212" w:rsidRPr="00F819E1">
        <w:rPr>
          <w:rFonts w:ascii="Times New Roman" w:hAnsi="Times New Roman"/>
          <w:sz w:val="24"/>
          <w:szCs w:val="24"/>
        </w:rPr>
        <w:t>.</w:t>
      </w:r>
    </w:p>
    <w:p w14:paraId="0AD875B0" w14:textId="77777777" w:rsidR="00D92212" w:rsidRPr="00F819E1" w:rsidRDefault="00B86DD7" w:rsidP="00074967">
      <w:pPr>
        <w:pStyle w:val="Akapitzlist"/>
        <w:numPr>
          <w:ilvl w:val="2"/>
          <w:numId w:val="1"/>
        </w:numPr>
        <w:spacing w:line="360" w:lineRule="auto"/>
        <w:ind w:right="-2"/>
        <w:jc w:val="both"/>
        <w:rPr>
          <w:rFonts w:ascii="Times New Roman" w:hAnsi="Times New Roman"/>
          <w:sz w:val="24"/>
          <w:szCs w:val="24"/>
        </w:rPr>
      </w:pPr>
      <w:r w:rsidRPr="00F819E1">
        <w:rPr>
          <w:rFonts w:ascii="Times New Roman" w:hAnsi="Times New Roman"/>
          <w:sz w:val="24"/>
          <w:szCs w:val="24"/>
        </w:rPr>
        <w:t xml:space="preserve">Wykonawca w razie potrzeby zleci podwykonawcy wykonanie części przedmiotu umowy w terminie obowiązywania umowy, w zakresie prac inwentaryzacyjnych, wymienionych w rozdz. I. </w:t>
      </w:r>
    </w:p>
    <w:p w14:paraId="51811676" w14:textId="31D2D67F" w:rsidR="00D92212" w:rsidRPr="00F819E1" w:rsidRDefault="00CA1342" w:rsidP="00074967">
      <w:pPr>
        <w:pStyle w:val="Akapitzlist"/>
        <w:numPr>
          <w:ilvl w:val="2"/>
          <w:numId w:val="1"/>
        </w:numPr>
        <w:spacing w:line="360" w:lineRule="auto"/>
        <w:ind w:right="-2"/>
        <w:jc w:val="both"/>
        <w:rPr>
          <w:rFonts w:ascii="Times New Roman" w:hAnsi="Times New Roman"/>
          <w:sz w:val="24"/>
          <w:szCs w:val="24"/>
        </w:rPr>
      </w:pPr>
      <w:r w:rsidRPr="00F819E1">
        <w:rPr>
          <w:rFonts w:ascii="Times New Roman" w:hAnsi="Times New Roman"/>
          <w:sz w:val="24"/>
          <w:szCs w:val="24"/>
        </w:rPr>
        <w:t xml:space="preserve">Przedmiot niniejszego zamówienia publicznego będzie realizowany na terenie zamkniętym  w rozumieniu </w:t>
      </w:r>
      <w:r w:rsidR="00D92212" w:rsidRPr="00F819E1">
        <w:rPr>
          <w:rFonts w:ascii="Times New Roman" w:hAnsi="Times New Roman"/>
          <w:sz w:val="24"/>
          <w:szCs w:val="24"/>
        </w:rPr>
        <w:t>Ustawy z dnia 17 maja 1989 r. - Prawo geodezyjne i</w:t>
      </w:r>
      <w:r w:rsidR="001C60E6">
        <w:rPr>
          <w:rFonts w:ascii="Times New Roman" w:hAnsi="Times New Roman"/>
          <w:sz w:val="24"/>
          <w:szCs w:val="24"/>
        </w:rPr>
        <w:t> </w:t>
      </w:r>
      <w:r w:rsidR="00D92212" w:rsidRPr="00F819E1">
        <w:rPr>
          <w:rFonts w:ascii="Times New Roman" w:hAnsi="Times New Roman"/>
          <w:sz w:val="24"/>
          <w:szCs w:val="24"/>
        </w:rPr>
        <w:t xml:space="preserve">kartograficzne (t.j. Dz. U. z 2024 r. poz. 1151 z późn. zm.). </w:t>
      </w:r>
    </w:p>
    <w:p w14:paraId="18634201" w14:textId="060867F1" w:rsidR="00D92212" w:rsidRPr="00F819E1" w:rsidRDefault="00D92212" w:rsidP="00D92212">
      <w:pPr>
        <w:pStyle w:val="Akapitzlist"/>
        <w:spacing w:line="360" w:lineRule="auto"/>
        <w:ind w:left="502" w:right="-2"/>
        <w:jc w:val="both"/>
        <w:rPr>
          <w:rFonts w:ascii="Times New Roman" w:hAnsi="Times New Roman"/>
          <w:sz w:val="24"/>
          <w:szCs w:val="24"/>
        </w:rPr>
      </w:pPr>
      <w:r w:rsidRPr="00F819E1">
        <w:rPr>
          <w:rFonts w:ascii="Times New Roman" w:hAnsi="Times New Roman"/>
          <w:sz w:val="24"/>
          <w:szCs w:val="24"/>
        </w:rPr>
        <w:t xml:space="preserve">Wykonawca zobowiązany jest do wystąpienia do Zamawiającego o wydanie zwrotnych przepustek, podając </w:t>
      </w:r>
      <w:r w:rsidR="00235338" w:rsidRPr="00F819E1">
        <w:rPr>
          <w:rFonts w:ascii="Times New Roman" w:hAnsi="Times New Roman"/>
          <w:sz w:val="24"/>
          <w:szCs w:val="24"/>
        </w:rPr>
        <w:t>(najpóźniej w dniu podpisania umowy)</w:t>
      </w:r>
      <w:r w:rsidR="00235338" w:rsidRPr="00F819E1">
        <w:rPr>
          <w:rFonts w:ascii="Times New Roman" w:hAnsi="Times New Roman"/>
        </w:rPr>
        <w:t xml:space="preserve"> </w:t>
      </w:r>
      <w:r w:rsidRPr="00F819E1">
        <w:rPr>
          <w:rFonts w:ascii="Times New Roman" w:hAnsi="Times New Roman"/>
          <w:sz w:val="24"/>
          <w:szCs w:val="24"/>
        </w:rPr>
        <w:t>wykaz osobowy pracowników oraz samochodów, w celu umożliwienia wejścia na</w:t>
      </w:r>
      <w:r w:rsidR="00F209A0" w:rsidRPr="00F819E1">
        <w:rPr>
          <w:rFonts w:ascii="Times New Roman" w:hAnsi="Times New Roman"/>
          <w:sz w:val="24"/>
          <w:szCs w:val="24"/>
        </w:rPr>
        <w:t> </w:t>
      </w:r>
      <w:r w:rsidRPr="00F819E1">
        <w:rPr>
          <w:rFonts w:ascii="Times New Roman" w:hAnsi="Times New Roman"/>
          <w:sz w:val="24"/>
          <w:szCs w:val="24"/>
        </w:rPr>
        <w:t>teren obiektu objęte</w:t>
      </w:r>
      <w:r w:rsidR="00235338" w:rsidRPr="00F819E1">
        <w:rPr>
          <w:rFonts w:ascii="Times New Roman" w:hAnsi="Times New Roman"/>
          <w:sz w:val="24"/>
          <w:szCs w:val="24"/>
        </w:rPr>
        <w:t>go realizacją przedmiotu umowy. Wykaz powinien zawierać:</w:t>
      </w:r>
    </w:p>
    <w:p w14:paraId="0357EA63" w14:textId="7A4EB9D6" w:rsidR="00CA1342" w:rsidRPr="00F819E1" w:rsidRDefault="008805D3" w:rsidP="00074967">
      <w:pPr>
        <w:numPr>
          <w:ilvl w:val="0"/>
          <w:numId w:val="18"/>
        </w:numPr>
        <w:spacing w:line="360" w:lineRule="auto"/>
        <w:ind w:left="709" w:right="-2" w:hanging="142"/>
        <w:jc w:val="both"/>
        <w:rPr>
          <w:rFonts w:eastAsia="Calibri"/>
        </w:rPr>
      </w:pPr>
      <w:r>
        <w:rPr>
          <w:rFonts w:eastAsia="Calibri"/>
        </w:rPr>
        <w:lastRenderedPageBreak/>
        <w:t xml:space="preserve">listę </w:t>
      </w:r>
      <w:r w:rsidR="00CA1342" w:rsidRPr="00F819E1">
        <w:rPr>
          <w:rFonts w:eastAsia="Calibri"/>
        </w:rPr>
        <w:t xml:space="preserve">osób wraz z numerem dowodu osobistego biorących udział w pracach terenowych; </w:t>
      </w:r>
    </w:p>
    <w:p w14:paraId="5EC78D89" w14:textId="2542EA9F" w:rsidR="00CA1342" w:rsidRPr="00F819E1" w:rsidRDefault="008805D3" w:rsidP="00074967">
      <w:pPr>
        <w:numPr>
          <w:ilvl w:val="0"/>
          <w:numId w:val="18"/>
        </w:numPr>
        <w:spacing w:after="240" w:line="360" w:lineRule="auto"/>
        <w:ind w:left="709" w:right="-2" w:hanging="142"/>
        <w:jc w:val="both"/>
        <w:rPr>
          <w:rFonts w:eastAsia="Calibri"/>
        </w:rPr>
      </w:pPr>
      <w:r>
        <w:rPr>
          <w:rFonts w:eastAsia="Calibri"/>
        </w:rPr>
        <w:t>listę p</w:t>
      </w:r>
      <w:r w:rsidR="00CA1342" w:rsidRPr="00F819E1">
        <w:rPr>
          <w:rFonts w:eastAsia="Calibri"/>
        </w:rPr>
        <w:t xml:space="preserve">ojazdów wraz z numerami rejestracyjnymi i ich markami przewidzianych </w:t>
      </w:r>
      <w:r w:rsidR="00CA1342" w:rsidRPr="00F819E1">
        <w:rPr>
          <w:rFonts w:eastAsia="Calibri"/>
        </w:rPr>
        <w:br/>
        <w:t xml:space="preserve">do poruszania się po terenie kompleksu wojskowego. </w:t>
      </w:r>
    </w:p>
    <w:p w14:paraId="593D33A7" w14:textId="77777777" w:rsidR="001C60E6" w:rsidRDefault="00B25699" w:rsidP="001C60E6">
      <w:pPr>
        <w:pStyle w:val="Akapitzlist"/>
        <w:numPr>
          <w:ilvl w:val="2"/>
          <w:numId w:val="1"/>
        </w:numPr>
        <w:shd w:val="clear" w:color="auto" w:fill="FFFFFF"/>
        <w:spacing w:line="360" w:lineRule="auto"/>
        <w:ind w:right="-2"/>
        <w:jc w:val="both"/>
        <w:rPr>
          <w:rFonts w:ascii="Times New Roman" w:hAnsi="Times New Roman"/>
          <w:sz w:val="24"/>
          <w:szCs w:val="24"/>
        </w:rPr>
      </w:pPr>
      <w:r w:rsidRPr="00F819E1">
        <w:rPr>
          <w:rFonts w:ascii="Times New Roman" w:hAnsi="Times New Roman"/>
          <w:sz w:val="24"/>
          <w:szCs w:val="24"/>
        </w:rPr>
        <w:t xml:space="preserve">Zleceniodawca zakłada przeprowadzenia </w:t>
      </w:r>
      <w:r w:rsidR="009C4D3C" w:rsidRPr="00F819E1">
        <w:rPr>
          <w:rFonts w:ascii="Times New Roman" w:hAnsi="Times New Roman"/>
          <w:b/>
          <w:sz w:val="24"/>
          <w:szCs w:val="24"/>
        </w:rPr>
        <w:t>obowiązkowej</w:t>
      </w:r>
      <w:r w:rsidR="009C4D3C" w:rsidRPr="00F819E1">
        <w:rPr>
          <w:rFonts w:ascii="Times New Roman" w:hAnsi="Times New Roman"/>
          <w:sz w:val="24"/>
          <w:szCs w:val="24"/>
        </w:rPr>
        <w:t xml:space="preserve"> </w:t>
      </w:r>
      <w:r w:rsidRPr="00F819E1">
        <w:rPr>
          <w:rFonts w:ascii="Times New Roman" w:hAnsi="Times New Roman"/>
          <w:sz w:val="24"/>
          <w:szCs w:val="24"/>
        </w:rPr>
        <w:t>wizji lokalnej na terenie kompleksu w celu zapoznania potencjalnych oferentów z zakresem szczegółowym przedmiotu zamówienia</w:t>
      </w:r>
      <w:r w:rsidR="006B619F" w:rsidRPr="00F819E1">
        <w:rPr>
          <w:rFonts w:ascii="Times New Roman" w:hAnsi="Times New Roman"/>
          <w:sz w:val="24"/>
          <w:szCs w:val="24"/>
        </w:rPr>
        <w:t>.</w:t>
      </w:r>
    </w:p>
    <w:p w14:paraId="10ED8D26" w14:textId="1AE2C0E9" w:rsidR="00F672DE" w:rsidRPr="001C60E6" w:rsidRDefault="00DD4296" w:rsidP="001C60E6">
      <w:pPr>
        <w:pStyle w:val="Akapitzlist"/>
        <w:shd w:val="clear" w:color="auto" w:fill="FFFFFF"/>
        <w:spacing w:line="360" w:lineRule="auto"/>
        <w:ind w:left="502" w:right="-2"/>
        <w:jc w:val="both"/>
        <w:rPr>
          <w:rFonts w:ascii="Times New Roman" w:hAnsi="Times New Roman"/>
          <w:sz w:val="24"/>
          <w:szCs w:val="24"/>
        </w:rPr>
      </w:pPr>
      <w:r w:rsidRPr="001C60E6">
        <w:rPr>
          <w:rFonts w:ascii="Times New Roman" w:hAnsi="Times New Roman"/>
          <w:sz w:val="24"/>
          <w:szCs w:val="24"/>
        </w:rPr>
        <w:t>Do kontaktów z Wykonawcą w sprawie wizji lokalnej wyznaczony</w:t>
      </w:r>
      <w:r w:rsidR="00D30782" w:rsidRPr="001C60E6">
        <w:rPr>
          <w:rFonts w:ascii="Times New Roman" w:hAnsi="Times New Roman"/>
          <w:sz w:val="24"/>
          <w:szCs w:val="24"/>
        </w:rPr>
        <w:t>/a</w:t>
      </w:r>
      <w:r w:rsidRPr="001C60E6">
        <w:rPr>
          <w:rFonts w:ascii="Times New Roman" w:hAnsi="Times New Roman"/>
          <w:sz w:val="24"/>
          <w:szCs w:val="24"/>
        </w:rPr>
        <w:t xml:space="preserve"> został</w:t>
      </w:r>
      <w:r w:rsidR="00D30782" w:rsidRPr="001C60E6">
        <w:rPr>
          <w:rFonts w:ascii="Times New Roman" w:hAnsi="Times New Roman"/>
          <w:sz w:val="24"/>
          <w:szCs w:val="24"/>
        </w:rPr>
        <w:t>/a</w:t>
      </w:r>
      <w:r w:rsidR="00F672DE" w:rsidRPr="001C60E6">
        <w:rPr>
          <w:rFonts w:ascii="Times New Roman" w:hAnsi="Times New Roman"/>
          <w:sz w:val="24"/>
          <w:szCs w:val="24"/>
        </w:rPr>
        <w:t xml:space="preserve"> </w:t>
      </w:r>
      <w:r w:rsidR="00F672DE" w:rsidRPr="001C60E6">
        <w:rPr>
          <w:rFonts w:ascii="Times New Roman" w:hAnsi="Times New Roman"/>
          <w:sz w:val="24"/>
          <w:szCs w:val="24"/>
        </w:rPr>
        <w:br/>
        <w:t xml:space="preserve">z ramienia Inwestora (SZI) p.  Stefan </w:t>
      </w:r>
      <w:r w:rsidR="00924C23" w:rsidRPr="001C60E6">
        <w:rPr>
          <w:rFonts w:ascii="Times New Roman" w:hAnsi="Times New Roman"/>
          <w:sz w:val="24"/>
          <w:szCs w:val="24"/>
        </w:rPr>
        <w:t>Madziar</w:t>
      </w:r>
      <w:r w:rsidR="009C11DC" w:rsidRPr="001C60E6">
        <w:rPr>
          <w:rFonts w:ascii="Times New Roman" w:hAnsi="Times New Roman"/>
          <w:sz w:val="24"/>
          <w:szCs w:val="24"/>
        </w:rPr>
        <w:t xml:space="preserve">, </w:t>
      </w:r>
      <w:r w:rsidR="00924C23" w:rsidRPr="001C60E6">
        <w:rPr>
          <w:rFonts w:ascii="Times New Roman" w:hAnsi="Times New Roman"/>
          <w:sz w:val="24"/>
          <w:szCs w:val="24"/>
        </w:rPr>
        <w:t xml:space="preserve">p. </w:t>
      </w:r>
      <w:r w:rsidR="009252CF">
        <w:rPr>
          <w:rFonts w:ascii="Times New Roman" w:hAnsi="Times New Roman"/>
          <w:sz w:val="24"/>
          <w:szCs w:val="24"/>
        </w:rPr>
        <w:t>Ada Czechyra.</w:t>
      </w:r>
    </w:p>
    <w:p w14:paraId="7FBCB706" w14:textId="77777777" w:rsidR="001815F8" w:rsidRPr="00F819E1" w:rsidRDefault="006D53CB" w:rsidP="00074967">
      <w:pPr>
        <w:pStyle w:val="Akapitzlist"/>
        <w:numPr>
          <w:ilvl w:val="2"/>
          <w:numId w:val="1"/>
        </w:numPr>
        <w:shd w:val="clear" w:color="auto" w:fill="FFFFFF"/>
        <w:spacing w:after="0" w:line="360" w:lineRule="auto"/>
        <w:ind w:right="-2"/>
        <w:jc w:val="both"/>
        <w:rPr>
          <w:rFonts w:ascii="Times New Roman" w:hAnsi="Times New Roman"/>
          <w:sz w:val="24"/>
          <w:szCs w:val="24"/>
        </w:rPr>
      </w:pPr>
      <w:r w:rsidRPr="00F819E1">
        <w:rPr>
          <w:rFonts w:ascii="Times New Roman" w:hAnsi="Times New Roman"/>
          <w:sz w:val="24"/>
          <w:szCs w:val="24"/>
        </w:rPr>
        <w:t xml:space="preserve">Podstawą </w:t>
      </w:r>
      <w:r w:rsidR="001815F8" w:rsidRPr="00F819E1">
        <w:rPr>
          <w:rFonts w:ascii="Times New Roman" w:hAnsi="Times New Roman"/>
          <w:sz w:val="24"/>
          <w:szCs w:val="24"/>
        </w:rPr>
        <w:t>merytoryczną wykonywan</w:t>
      </w:r>
      <w:r w:rsidR="003A2377" w:rsidRPr="00F819E1">
        <w:rPr>
          <w:rFonts w:ascii="Times New Roman" w:hAnsi="Times New Roman"/>
          <w:sz w:val="24"/>
          <w:szCs w:val="24"/>
        </w:rPr>
        <w:t xml:space="preserve">ej usługi są zatwierdzone przez </w:t>
      </w:r>
      <w:r w:rsidR="001815F8" w:rsidRPr="00F819E1">
        <w:rPr>
          <w:rFonts w:ascii="Times New Roman" w:hAnsi="Times New Roman"/>
          <w:sz w:val="24"/>
          <w:szCs w:val="24"/>
        </w:rPr>
        <w:t xml:space="preserve">Zamawiającego następujące dokumenty: </w:t>
      </w:r>
    </w:p>
    <w:p w14:paraId="05C66475" w14:textId="77777777" w:rsidR="001815F8" w:rsidRPr="00F819E1" w:rsidRDefault="001815F8" w:rsidP="00074967">
      <w:pPr>
        <w:pStyle w:val="Tekstpodstawowywcity"/>
        <w:numPr>
          <w:ilvl w:val="0"/>
          <w:numId w:val="9"/>
        </w:numPr>
        <w:spacing w:after="0" w:line="360" w:lineRule="auto"/>
        <w:ind w:left="1134" w:right="-2" w:hanging="283"/>
        <w:jc w:val="both"/>
      </w:pPr>
      <w:r w:rsidRPr="00F819E1">
        <w:t>opis przedmiotu zamówienia,</w:t>
      </w:r>
    </w:p>
    <w:p w14:paraId="0FE15257" w14:textId="77777777" w:rsidR="007E3F27" w:rsidRPr="00F819E1" w:rsidRDefault="007E3F27" w:rsidP="00074967">
      <w:pPr>
        <w:pStyle w:val="Tekstpodstawowywcity"/>
        <w:numPr>
          <w:ilvl w:val="0"/>
          <w:numId w:val="9"/>
        </w:numPr>
        <w:spacing w:after="0" w:line="360" w:lineRule="auto"/>
        <w:ind w:left="1134" w:right="-2" w:hanging="283"/>
        <w:jc w:val="both"/>
      </w:pPr>
      <w:r w:rsidRPr="00F819E1">
        <w:rPr>
          <w:lang w:val="pl-PL"/>
        </w:rPr>
        <w:t>kalkulacja wyceny prac.</w:t>
      </w:r>
    </w:p>
    <w:p w14:paraId="457ABBD6" w14:textId="51AC5A95" w:rsidR="00224A1E" w:rsidRPr="00F819E1" w:rsidRDefault="00224A1E" w:rsidP="00074967">
      <w:pPr>
        <w:pStyle w:val="Akapitzlist"/>
        <w:numPr>
          <w:ilvl w:val="2"/>
          <w:numId w:val="1"/>
        </w:numPr>
        <w:shd w:val="clear" w:color="auto" w:fill="FFFFFF"/>
        <w:spacing w:line="360" w:lineRule="auto"/>
        <w:ind w:right="-2"/>
        <w:jc w:val="both"/>
        <w:rPr>
          <w:rFonts w:ascii="Times New Roman" w:hAnsi="Times New Roman"/>
          <w:sz w:val="24"/>
          <w:szCs w:val="24"/>
        </w:rPr>
      </w:pPr>
      <w:r w:rsidRPr="00F819E1">
        <w:rPr>
          <w:rFonts w:ascii="Times New Roman" w:hAnsi="Times New Roman"/>
          <w:sz w:val="24"/>
          <w:szCs w:val="24"/>
        </w:rPr>
        <w:t xml:space="preserve">Wykonawca </w:t>
      </w:r>
      <w:r w:rsidR="00F209A0" w:rsidRPr="00F819E1">
        <w:rPr>
          <w:rFonts w:ascii="Times New Roman" w:hAnsi="Times New Roman"/>
          <w:sz w:val="24"/>
          <w:szCs w:val="24"/>
        </w:rPr>
        <w:t>przygotuje</w:t>
      </w:r>
      <w:r w:rsidRPr="00F819E1">
        <w:rPr>
          <w:rFonts w:ascii="Times New Roman" w:hAnsi="Times New Roman"/>
          <w:sz w:val="24"/>
          <w:szCs w:val="24"/>
        </w:rPr>
        <w:t xml:space="preserve"> Inwentaryzację </w:t>
      </w:r>
      <w:r w:rsidR="00132D6A" w:rsidRPr="00F819E1">
        <w:rPr>
          <w:rFonts w:ascii="Times New Roman" w:hAnsi="Times New Roman"/>
          <w:sz w:val="24"/>
          <w:szCs w:val="24"/>
        </w:rPr>
        <w:t>stanowiącą przedmiot zamówienia</w:t>
      </w:r>
      <w:r w:rsidRPr="00F819E1">
        <w:rPr>
          <w:rFonts w:ascii="Times New Roman" w:hAnsi="Times New Roman"/>
          <w:sz w:val="24"/>
          <w:szCs w:val="24"/>
        </w:rPr>
        <w:t xml:space="preserve"> zgodnie z</w:t>
      </w:r>
      <w:r w:rsidR="001A17B5" w:rsidRPr="00F819E1">
        <w:rPr>
          <w:rFonts w:ascii="Times New Roman" w:hAnsi="Times New Roman"/>
          <w:sz w:val="24"/>
          <w:szCs w:val="24"/>
        </w:rPr>
        <w:t> </w:t>
      </w:r>
      <w:r w:rsidRPr="00F819E1">
        <w:rPr>
          <w:rFonts w:ascii="Times New Roman" w:hAnsi="Times New Roman"/>
          <w:sz w:val="24"/>
          <w:szCs w:val="24"/>
        </w:rPr>
        <w:t xml:space="preserve">zasadami i osiągnięciami współczesnej wiedzy technicznej, wymaganiami określonymi przez </w:t>
      </w:r>
      <w:r w:rsidR="00BE1F27" w:rsidRPr="00F819E1">
        <w:rPr>
          <w:rFonts w:ascii="Times New Roman" w:hAnsi="Times New Roman"/>
          <w:sz w:val="24"/>
          <w:szCs w:val="24"/>
        </w:rPr>
        <w:t>Z</w:t>
      </w:r>
      <w:r w:rsidRPr="00F819E1">
        <w:rPr>
          <w:rFonts w:ascii="Times New Roman" w:hAnsi="Times New Roman"/>
          <w:sz w:val="24"/>
          <w:szCs w:val="24"/>
        </w:rPr>
        <w:t>amawiającego, normami zharmonizowanymi i branżowymi, przepisami Prawa budowlanego</w:t>
      </w:r>
      <w:r w:rsidR="00DF59FF" w:rsidRPr="00F819E1">
        <w:rPr>
          <w:rFonts w:ascii="Times New Roman" w:hAnsi="Times New Roman"/>
          <w:sz w:val="24"/>
          <w:szCs w:val="24"/>
        </w:rPr>
        <w:t xml:space="preserve"> i Prawa Geodezyjnego</w:t>
      </w:r>
      <w:r w:rsidR="00BE1F27" w:rsidRPr="00F819E1">
        <w:rPr>
          <w:rFonts w:ascii="Times New Roman" w:hAnsi="Times New Roman"/>
          <w:sz w:val="24"/>
          <w:szCs w:val="24"/>
        </w:rPr>
        <w:t xml:space="preserve"> i Kartograficznego.</w:t>
      </w:r>
    </w:p>
    <w:p w14:paraId="1084CBE6" w14:textId="39B87549" w:rsidR="00224A1E" w:rsidRPr="00F819E1" w:rsidRDefault="00BE1F27" w:rsidP="00074967">
      <w:pPr>
        <w:pStyle w:val="Akapitzlist"/>
        <w:numPr>
          <w:ilvl w:val="2"/>
          <w:numId w:val="1"/>
        </w:numPr>
        <w:shd w:val="clear" w:color="auto" w:fill="FFFFFF"/>
        <w:spacing w:line="360" w:lineRule="auto"/>
        <w:ind w:right="-2"/>
        <w:jc w:val="both"/>
        <w:rPr>
          <w:rFonts w:ascii="Times New Roman" w:hAnsi="Times New Roman"/>
          <w:sz w:val="24"/>
          <w:szCs w:val="24"/>
        </w:rPr>
      </w:pPr>
      <w:r w:rsidRPr="00F819E1">
        <w:rPr>
          <w:rFonts w:ascii="Times New Roman" w:hAnsi="Times New Roman"/>
          <w:sz w:val="24"/>
          <w:szCs w:val="24"/>
        </w:rPr>
        <w:t>Wykonawca ustanowi swojego</w:t>
      </w:r>
      <w:r w:rsidR="00224A1E" w:rsidRPr="00F819E1">
        <w:rPr>
          <w:rFonts w:ascii="Times New Roman" w:hAnsi="Times New Roman"/>
          <w:sz w:val="24"/>
          <w:szCs w:val="24"/>
        </w:rPr>
        <w:t xml:space="preserve"> przedstawiciela.</w:t>
      </w:r>
    </w:p>
    <w:p w14:paraId="518EF126" w14:textId="77777777" w:rsidR="00224A1E" w:rsidRPr="00F819E1" w:rsidRDefault="00224A1E" w:rsidP="00074967">
      <w:pPr>
        <w:pStyle w:val="Akapitzlist"/>
        <w:numPr>
          <w:ilvl w:val="2"/>
          <w:numId w:val="1"/>
        </w:numPr>
        <w:shd w:val="clear" w:color="auto" w:fill="FFFFFF"/>
        <w:spacing w:line="360" w:lineRule="auto"/>
        <w:ind w:right="-2"/>
        <w:jc w:val="both"/>
        <w:rPr>
          <w:rFonts w:ascii="Times New Roman" w:hAnsi="Times New Roman"/>
          <w:sz w:val="24"/>
          <w:szCs w:val="24"/>
        </w:rPr>
      </w:pPr>
      <w:r w:rsidRPr="00F819E1">
        <w:rPr>
          <w:rFonts w:ascii="Times New Roman" w:hAnsi="Times New Roman"/>
          <w:sz w:val="24"/>
          <w:szCs w:val="24"/>
        </w:rPr>
        <w:t>Wykonawca wskaże osobę odpowiedzialną za nadzór nad pracownikami.</w:t>
      </w:r>
    </w:p>
    <w:p w14:paraId="73C61A4A" w14:textId="23FE8C6C" w:rsidR="00224A1E" w:rsidRPr="00F819E1" w:rsidRDefault="00224A1E" w:rsidP="00074967">
      <w:pPr>
        <w:pStyle w:val="Akapitzlist"/>
        <w:numPr>
          <w:ilvl w:val="2"/>
          <w:numId w:val="1"/>
        </w:numPr>
        <w:shd w:val="clear" w:color="auto" w:fill="FFFFFF"/>
        <w:spacing w:line="360" w:lineRule="auto"/>
        <w:ind w:right="-2"/>
        <w:jc w:val="both"/>
        <w:rPr>
          <w:rFonts w:ascii="Times New Roman" w:hAnsi="Times New Roman"/>
          <w:sz w:val="24"/>
          <w:szCs w:val="24"/>
        </w:rPr>
      </w:pPr>
      <w:r w:rsidRPr="00F819E1">
        <w:rPr>
          <w:rFonts w:ascii="Times New Roman" w:hAnsi="Times New Roman"/>
          <w:sz w:val="24"/>
          <w:szCs w:val="24"/>
        </w:rPr>
        <w:t>Wykonawca w formie pisemnej przed podpisaniem umowy przedstawi „Wykaz osób</w:t>
      </w:r>
      <w:r w:rsidR="00A66EEE" w:rsidRPr="00F819E1">
        <w:rPr>
          <w:rFonts w:ascii="Times New Roman" w:hAnsi="Times New Roman"/>
          <w:sz w:val="24"/>
          <w:szCs w:val="24"/>
        </w:rPr>
        <w:t xml:space="preserve"> </w:t>
      </w:r>
      <w:r w:rsidRPr="00F819E1">
        <w:rPr>
          <w:rFonts w:ascii="Times New Roman" w:hAnsi="Times New Roman"/>
          <w:sz w:val="24"/>
          <w:szCs w:val="24"/>
        </w:rPr>
        <w:t>związanych z realizacją umowy, w tym nadzorujących i wykonujących prace” z</w:t>
      </w:r>
      <w:r w:rsidR="001A17B5" w:rsidRPr="00F819E1">
        <w:rPr>
          <w:rFonts w:ascii="Times New Roman" w:hAnsi="Times New Roman"/>
          <w:sz w:val="24"/>
          <w:szCs w:val="24"/>
        </w:rPr>
        <w:t> </w:t>
      </w:r>
      <w:r w:rsidRPr="00F819E1">
        <w:rPr>
          <w:rFonts w:ascii="Times New Roman" w:hAnsi="Times New Roman"/>
          <w:sz w:val="24"/>
          <w:szCs w:val="24"/>
        </w:rPr>
        <w:t>uwzględnieniem niżej wymienionych danych:</w:t>
      </w:r>
    </w:p>
    <w:p w14:paraId="11EB80C5" w14:textId="77777777" w:rsidR="00224A1E" w:rsidRPr="00F819E1" w:rsidRDefault="00224A1E" w:rsidP="00074967">
      <w:pPr>
        <w:numPr>
          <w:ilvl w:val="0"/>
          <w:numId w:val="12"/>
        </w:numPr>
        <w:spacing w:line="360" w:lineRule="auto"/>
        <w:ind w:left="851" w:hanging="284"/>
        <w:contextualSpacing/>
        <w:jc w:val="both"/>
      </w:pPr>
      <w:r w:rsidRPr="00F819E1">
        <w:t>w przypadku gdy Wykonawcą będzie podmiot krajowy nie zatrudniający cudzoziemców:</w:t>
      </w:r>
    </w:p>
    <w:p w14:paraId="12B7D106" w14:textId="6F48F8AE" w:rsidR="00BF168D" w:rsidRPr="00F819E1" w:rsidRDefault="008805D3" w:rsidP="00074967">
      <w:pPr>
        <w:pStyle w:val="Akapitzlist"/>
        <w:numPr>
          <w:ilvl w:val="0"/>
          <w:numId w:val="14"/>
        </w:numPr>
        <w:spacing w:after="0" w:line="360" w:lineRule="auto"/>
        <w:ind w:left="1134" w:hanging="283"/>
        <w:jc w:val="both"/>
        <w:rPr>
          <w:rFonts w:ascii="Times New Roman" w:hAnsi="Times New Roman"/>
          <w:sz w:val="24"/>
          <w:szCs w:val="24"/>
        </w:rPr>
      </w:pPr>
      <w:r>
        <w:rPr>
          <w:rFonts w:ascii="Times New Roman" w:hAnsi="Times New Roman"/>
          <w:sz w:val="24"/>
          <w:szCs w:val="24"/>
        </w:rPr>
        <w:t>n</w:t>
      </w:r>
      <w:r w:rsidR="00224A1E" w:rsidRPr="00F819E1">
        <w:rPr>
          <w:rFonts w:ascii="Times New Roman" w:hAnsi="Times New Roman"/>
          <w:sz w:val="24"/>
          <w:szCs w:val="24"/>
        </w:rPr>
        <w:t>azwę firmy, adres firmy, dane właściciela firmy</w:t>
      </w:r>
      <w:r>
        <w:rPr>
          <w:rFonts w:ascii="Times New Roman" w:hAnsi="Times New Roman"/>
          <w:sz w:val="24"/>
          <w:szCs w:val="24"/>
        </w:rPr>
        <w:t>;</w:t>
      </w:r>
    </w:p>
    <w:p w14:paraId="30DA8349" w14:textId="1AE6220F" w:rsidR="00BF168D" w:rsidRPr="00F819E1" w:rsidRDefault="008805D3" w:rsidP="00074967">
      <w:pPr>
        <w:pStyle w:val="Akapitzlist"/>
        <w:numPr>
          <w:ilvl w:val="0"/>
          <w:numId w:val="14"/>
        </w:numPr>
        <w:spacing w:after="0" w:line="360" w:lineRule="auto"/>
        <w:ind w:left="1134" w:hanging="283"/>
        <w:jc w:val="both"/>
        <w:rPr>
          <w:rFonts w:ascii="Times New Roman" w:hAnsi="Times New Roman"/>
          <w:sz w:val="24"/>
          <w:szCs w:val="24"/>
        </w:rPr>
      </w:pPr>
      <w:r>
        <w:rPr>
          <w:rFonts w:ascii="Times New Roman" w:hAnsi="Times New Roman"/>
          <w:sz w:val="24"/>
          <w:szCs w:val="24"/>
        </w:rPr>
        <w:t>i</w:t>
      </w:r>
      <w:r w:rsidR="00224A1E" w:rsidRPr="00F819E1">
        <w:rPr>
          <w:rFonts w:ascii="Times New Roman" w:hAnsi="Times New Roman"/>
          <w:sz w:val="24"/>
          <w:szCs w:val="24"/>
        </w:rPr>
        <w:t>miona i nazwiska pracowników wykonujących pracę</w:t>
      </w:r>
      <w:r>
        <w:rPr>
          <w:rFonts w:ascii="Times New Roman" w:hAnsi="Times New Roman"/>
          <w:sz w:val="24"/>
          <w:szCs w:val="24"/>
        </w:rPr>
        <w:t>;</w:t>
      </w:r>
    </w:p>
    <w:p w14:paraId="49EB5286" w14:textId="4E4EE106" w:rsidR="00BF168D" w:rsidRPr="00F819E1" w:rsidRDefault="008805D3" w:rsidP="00074967">
      <w:pPr>
        <w:pStyle w:val="Akapitzlist"/>
        <w:numPr>
          <w:ilvl w:val="0"/>
          <w:numId w:val="14"/>
        </w:numPr>
        <w:spacing w:after="0" w:line="360" w:lineRule="auto"/>
        <w:ind w:left="1134" w:hanging="283"/>
        <w:jc w:val="both"/>
        <w:rPr>
          <w:rFonts w:ascii="Times New Roman" w:hAnsi="Times New Roman"/>
          <w:sz w:val="24"/>
          <w:szCs w:val="24"/>
        </w:rPr>
      </w:pPr>
      <w:r>
        <w:rPr>
          <w:rFonts w:ascii="Times New Roman" w:hAnsi="Times New Roman"/>
          <w:sz w:val="24"/>
          <w:szCs w:val="24"/>
        </w:rPr>
        <w:t>n</w:t>
      </w:r>
      <w:r w:rsidR="00224A1E" w:rsidRPr="00F819E1">
        <w:rPr>
          <w:rFonts w:ascii="Times New Roman" w:hAnsi="Times New Roman"/>
          <w:sz w:val="24"/>
          <w:szCs w:val="24"/>
        </w:rPr>
        <w:t>azwę serię i numer dokumentu tożsamości z podaniem organu</w:t>
      </w:r>
      <w:r w:rsidR="00A66EEE" w:rsidRPr="00F819E1">
        <w:rPr>
          <w:rFonts w:ascii="Times New Roman" w:hAnsi="Times New Roman"/>
          <w:sz w:val="24"/>
          <w:szCs w:val="24"/>
        </w:rPr>
        <w:t xml:space="preserve"> </w:t>
      </w:r>
      <w:r w:rsidR="00224A1E" w:rsidRPr="00F819E1">
        <w:rPr>
          <w:rFonts w:ascii="Times New Roman" w:hAnsi="Times New Roman"/>
          <w:sz w:val="24"/>
          <w:szCs w:val="24"/>
        </w:rPr>
        <w:t>wydającego</w:t>
      </w:r>
      <w:r>
        <w:rPr>
          <w:rFonts w:ascii="Times New Roman" w:hAnsi="Times New Roman"/>
          <w:sz w:val="24"/>
          <w:szCs w:val="24"/>
        </w:rPr>
        <w:t>;</w:t>
      </w:r>
    </w:p>
    <w:p w14:paraId="63C9B1B3" w14:textId="77E14D23" w:rsidR="00224A1E" w:rsidRPr="00F819E1" w:rsidRDefault="008805D3" w:rsidP="00074967">
      <w:pPr>
        <w:pStyle w:val="Akapitzlist"/>
        <w:numPr>
          <w:ilvl w:val="0"/>
          <w:numId w:val="14"/>
        </w:numPr>
        <w:spacing w:after="0" w:line="360" w:lineRule="auto"/>
        <w:ind w:left="1134" w:hanging="283"/>
        <w:jc w:val="both"/>
        <w:rPr>
          <w:rFonts w:ascii="Times New Roman" w:hAnsi="Times New Roman"/>
          <w:sz w:val="24"/>
          <w:szCs w:val="24"/>
        </w:rPr>
      </w:pPr>
      <w:r>
        <w:rPr>
          <w:rFonts w:ascii="Times New Roman" w:hAnsi="Times New Roman"/>
          <w:sz w:val="24"/>
          <w:szCs w:val="24"/>
        </w:rPr>
        <w:t>n</w:t>
      </w:r>
      <w:r w:rsidR="00224A1E" w:rsidRPr="00F819E1">
        <w:rPr>
          <w:rFonts w:ascii="Times New Roman" w:hAnsi="Times New Roman"/>
          <w:sz w:val="24"/>
          <w:szCs w:val="24"/>
        </w:rPr>
        <w:t>umery rejestracyjne samochodów oraz innego sprzętu</w:t>
      </w:r>
      <w:r>
        <w:rPr>
          <w:rFonts w:ascii="Times New Roman" w:hAnsi="Times New Roman"/>
          <w:sz w:val="24"/>
          <w:szCs w:val="24"/>
        </w:rPr>
        <w:t>.</w:t>
      </w:r>
    </w:p>
    <w:p w14:paraId="458DF220" w14:textId="77777777" w:rsidR="00F672DE" w:rsidRPr="00F819E1" w:rsidRDefault="00F672DE" w:rsidP="00F672DE">
      <w:pPr>
        <w:pStyle w:val="Akapitzlist"/>
        <w:spacing w:after="0" w:line="360" w:lineRule="auto"/>
        <w:ind w:left="1134"/>
        <w:jc w:val="both"/>
        <w:rPr>
          <w:rFonts w:ascii="Times New Roman" w:hAnsi="Times New Roman"/>
          <w:sz w:val="24"/>
          <w:szCs w:val="24"/>
        </w:rPr>
      </w:pPr>
    </w:p>
    <w:p w14:paraId="4BB303C2" w14:textId="67B265B8" w:rsidR="00224A1E" w:rsidRPr="00F819E1" w:rsidRDefault="00224A1E" w:rsidP="00E92367">
      <w:pPr>
        <w:spacing w:line="360" w:lineRule="auto"/>
        <w:ind w:left="851" w:hanging="284"/>
        <w:contextualSpacing/>
        <w:jc w:val="both"/>
      </w:pPr>
      <w:r w:rsidRPr="00F819E1">
        <w:t>b)</w:t>
      </w:r>
      <w:r w:rsidRPr="00F819E1">
        <w:tab/>
        <w:t>w przypadku, gdy Wykonawcą będzie podmiot krajowy zatrudniający cudzoziemców lub podmiot zagraniczny zatrudniający pracowników nie</w:t>
      </w:r>
      <w:r w:rsidR="00F209A0" w:rsidRPr="00F819E1">
        <w:t> </w:t>
      </w:r>
      <w:r w:rsidRPr="00F819E1">
        <w:t xml:space="preserve">posiadających obywatelstwa polskiego, Wykonawca przed podpisaniem umowy przedstawi „Wykaz osób związanych z realizacją umowy, w tym </w:t>
      </w:r>
      <w:r w:rsidRPr="00F819E1">
        <w:lastRenderedPageBreak/>
        <w:t>nadzorujących i</w:t>
      </w:r>
      <w:r w:rsidR="001A17B5" w:rsidRPr="00F819E1">
        <w:t> </w:t>
      </w:r>
      <w:r w:rsidRPr="00F819E1">
        <w:t>wykonujących prace” z uwzględnieniem niżej wymienionych danych:</w:t>
      </w:r>
    </w:p>
    <w:p w14:paraId="2DA3FA40" w14:textId="2B66FB72" w:rsidR="00224A1E" w:rsidRPr="00F819E1" w:rsidRDefault="00224A1E" w:rsidP="00074967">
      <w:pPr>
        <w:pStyle w:val="Akapitzlist"/>
        <w:numPr>
          <w:ilvl w:val="0"/>
          <w:numId w:val="13"/>
        </w:numPr>
        <w:spacing w:after="0" w:line="360" w:lineRule="auto"/>
        <w:ind w:left="1134" w:hanging="283"/>
        <w:jc w:val="both"/>
        <w:rPr>
          <w:rFonts w:ascii="Times New Roman" w:hAnsi="Times New Roman"/>
          <w:sz w:val="24"/>
          <w:szCs w:val="24"/>
        </w:rPr>
      </w:pPr>
      <w:r w:rsidRPr="00F819E1">
        <w:rPr>
          <w:rFonts w:ascii="Times New Roman" w:hAnsi="Times New Roman"/>
          <w:sz w:val="24"/>
          <w:szCs w:val="24"/>
        </w:rPr>
        <w:t>imię i nazwisko osoby</w:t>
      </w:r>
      <w:r w:rsidR="008805D3">
        <w:rPr>
          <w:rFonts w:ascii="Times New Roman" w:hAnsi="Times New Roman"/>
          <w:sz w:val="24"/>
          <w:szCs w:val="24"/>
        </w:rPr>
        <w:t>;</w:t>
      </w:r>
    </w:p>
    <w:p w14:paraId="06C43BC0" w14:textId="4F2EDE07" w:rsidR="00224A1E" w:rsidRPr="00F819E1" w:rsidRDefault="00224A1E" w:rsidP="00074967">
      <w:pPr>
        <w:pStyle w:val="Akapitzlist"/>
        <w:numPr>
          <w:ilvl w:val="0"/>
          <w:numId w:val="13"/>
        </w:numPr>
        <w:spacing w:after="0" w:line="360" w:lineRule="auto"/>
        <w:ind w:left="1134" w:hanging="283"/>
        <w:jc w:val="both"/>
        <w:rPr>
          <w:rFonts w:ascii="Times New Roman" w:hAnsi="Times New Roman"/>
          <w:sz w:val="24"/>
          <w:szCs w:val="24"/>
        </w:rPr>
      </w:pPr>
      <w:r w:rsidRPr="00F819E1">
        <w:rPr>
          <w:rFonts w:ascii="Times New Roman" w:hAnsi="Times New Roman"/>
          <w:sz w:val="24"/>
          <w:szCs w:val="24"/>
        </w:rPr>
        <w:t>datę i miejsce urodzenia</w:t>
      </w:r>
      <w:r w:rsidR="008805D3">
        <w:rPr>
          <w:rFonts w:ascii="Times New Roman" w:hAnsi="Times New Roman"/>
          <w:sz w:val="24"/>
          <w:szCs w:val="24"/>
        </w:rPr>
        <w:t>;</w:t>
      </w:r>
    </w:p>
    <w:p w14:paraId="3134E7B4" w14:textId="4BE33664" w:rsidR="00224A1E" w:rsidRPr="00F819E1" w:rsidRDefault="008805D3" w:rsidP="00074967">
      <w:pPr>
        <w:pStyle w:val="Akapitzlist"/>
        <w:numPr>
          <w:ilvl w:val="0"/>
          <w:numId w:val="13"/>
        </w:numPr>
        <w:tabs>
          <w:tab w:val="left" w:pos="720"/>
        </w:tabs>
        <w:spacing w:after="0" w:line="360" w:lineRule="auto"/>
        <w:ind w:left="1134" w:hanging="283"/>
        <w:jc w:val="both"/>
        <w:rPr>
          <w:rFonts w:ascii="Times New Roman" w:hAnsi="Times New Roman"/>
          <w:sz w:val="24"/>
          <w:szCs w:val="24"/>
        </w:rPr>
      </w:pPr>
      <w:r>
        <w:rPr>
          <w:rFonts w:ascii="Times New Roman" w:hAnsi="Times New Roman"/>
          <w:sz w:val="24"/>
          <w:szCs w:val="24"/>
        </w:rPr>
        <w:t>obywatelstwo;</w:t>
      </w:r>
    </w:p>
    <w:p w14:paraId="55A9ABA5" w14:textId="1ADCB4AF" w:rsidR="00224A1E" w:rsidRPr="00F819E1" w:rsidRDefault="00224A1E" w:rsidP="00074967">
      <w:pPr>
        <w:pStyle w:val="Akapitzlist"/>
        <w:numPr>
          <w:ilvl w:val="0"/>
          <w:numId w:val="13"/>
        </w:numPr>
        <w:spacing w:after="0" w:line="360" w:lineRule="auto"/>
        <w:ind w:left="1134" w:hanging="283"/>
        <w:jc w:val="both"/>
        <w:rPr>
          <w:rFonts w:ascii="Times New Roman" w:hAnsi="Times New Roman"/>
          <w:sz w:val="24"/>
          <w:szCs w:val="24"/>
        </w:rPr>
      </w:pPr>
      <w:r w:rsidRPr="00F819E1">
        <w:rPr>
          <w:rFonts w:ascii="Times New Roman" w:hAnsi="Times New Roman"/>
          <w:sz w:val="24"/>
          <w:szCs w:val="24"/>
        </w:rPr>
        <w:t>nr paszportu lub innego dokumentu tożsamości z podaniem organu wydającego oraz daty</w:t>
      </w:r>
      <w:r w:rsidR="00A66EEE" w:rsidRPr="00F819E1">
        <w:rPr>
          <w:rFonts w:ascii="Times New Roman" w:hAnsi="Times New Roman"/>
          <w:sz w:val="24"/>
          <w:szCs w:val="24"/>
        </w:rPr>
        <w:t xml:space="preserve"> </w:t>
      </w:r>
      <w:r w:rsidRPr="00F819E1">
        <w:rPr>
          <w:rFonts w:ascii="Times New Roman" w:hAnsi="Times New Roman"/>
          <w:sz w:val="24"/>
          <w:szCs w:val="24"/>
        </w:rPr>
        <w:t xml:space="preserve">wydania i terminu </w:t>
      </w:r>
      <w:r w:rsidR="008805D3">
        <w:rPr>
          <w:rFonts w:ascii="Times New Roman" w:hAnsi="Times New Roman"/>
          <w:sz w:val="24"/>
          <w:szCs w:val="24"/>
        </w:rPr>
        <w:t>ważności;</w:t>
      </w:r>
    </w:p>
    <w:p w14:paraId="692ACF2D" w14:textId="77777777" w:rsidR="00224A1E" w:rsidRPr="00F819E1" w:rsidRDefault="00224A1E" w:rsidP="00074967">
      <w:pPr>
        <w:pStyle w:val="Akapitzlist"/>
        <w:numPr>
          <w:ilvl w:val="0"/>
          <w:numId w:val="13"/>
        </w:numPr>
        <w:spacing w:after="0" w:line="360" w:lineRule="auto"/>
        <w:ind w:left="1135" w:hanging="284"/>
        <w:jc w:val="both"/>
        <w:rPr>
          <w:rFonts w:ascii="Times New Roman" w:hAnsi="Times New Roman"/>
          <w:sz w:val="24"/>
          <w:szCs w:val="24"/>
        </w:rPr>
      </w:pPr>
      <w:r w:rsidRPr="00F819E1">
        <w:rPr>
          <w:rFonts w:ascii="Times New Roman" w:hAnsi="Times New Roman"/>
          <w:sz w:val="24"/>
          <w:szCs w:val="24"/>
        </w:rPr>
        <w:t>numery rejestracyjne samochodów oraz innego sprzętu.</w:t>
      </w:r>
    </w:p>
    <w:p w14:paraId="02068CAB" w14:textId="77777777" w:rsidR="00740D57" w:rsidRPr="00F819E1" w:rsidRDefault="00740D57" w:rsidP="00074967">
      <w:pPr>
        <w:pStyle w:val="Akapitzlist"/>
        <w:numPr>
          <w:ilvl w:val="2"/>
          <w:numId w:val="1"/>
        </w:numPr>
        <w:shd w:val="clear" w:color="auto" w:fill="FFFFFF"/>
        <w:spacing w:after="0" w:line="360" w:lineRule="auto"/>
        <w:ind w:right="-2"/>
        <w:jc w:val="both"/>
        <w:rPr>
          <w:rFonts w:ascii="Times New Roman" w:hAnsi="Times New Roman"/>
          <w:sz w:val="24"/>
          <w:szCs w:val="24"/>
        </w:rPr>
      </w:pPr>
      <w:r w:rsidRPr="00F819E1">
        <w:rPr>
          <w:rFonts w:ascii="Times New Roman" w:hAnsi="Times New Roman"/>
          <w:sz w:val="24"/>
          <w:szCs w:val="24"/>
        </w:rPr>
        <w:t>Wstęp osób (osoby) nie posiadających obywatelstwa polskiego wymaga zezwolenia do wejścia na teren kompleksu wojskowego po uzyskaniu opinii Służby Kontrwywiadu Wojskowego na zasadach określonych Decyzją nr 107/MON Ministra Obrony Narodowej z dnia 18.08.2021 r. w sprawie organizowania współpracy międzynarodowej w resorcie obrony narodowej (Dz.Urz.MON.2021.177). O wyrażenie opinii występuje Zamawiający na pisemny wniosek Wykonawcy, w terminie nie krótszym niż 10 dni przed planowanym terminem wstępu na teren kompleksu użytkownika.</w:t>
      </w:r>
    </w:p>
    <w:p w14:paraId="122E2048" w14:textId="34C4EEB6" w:rsidR="00132D6A" w:rsidRPr="00F819E1" w:rsidRDefault="00224A1E" w:rsidP="00074967">
      <w:pPr>
        <w:pStyle w:val="Akapitzlist"/>
        <w:numPr>
          <w:ilvl w:val="2"/>
          <w:numId w:val="1"/>
        </w:numPr>
        <w:shd w:val="clear" w:color="auto" w:fill="FFFFFF"/>
        <w:spacing w:before="120" w:line="360" w:lineRule="auto"/>
        <w:ind w:left="499" w:hanging="357"/>
        <w:jc w:val="both"/>
        <w:rPr>
          <w:rFonts w:ascii="Times New Roman" w:hAnsi="Times New Roman"/>
          <w:sz w:val="24"/>
          <w:szCs w:val="24"/>
        </w:rPr>
      </w:pPr>
      <w:r w:rsidRPr="00F819E1">
        <w:rPr>
          <w:rFonts w:ascii="Times New Roman" w:hAnsi="Times New Roman"/>
          <w:sz w:val="24"/>
          <w:szCs w:val="24"/>
        </w:rPr>
        <w:t xml:space="preserve">Przedmiot umowy, wszelkie informacje oraz materiały uzyskane w czasie </w:t>
      </w:r>
      <w:r w:rsidR="00F209A0" w:rsidRPr="00F819E1">
        <w:rPr>
          <w:rFonts w:ascii="Times New Roman" w:hAnsi="Times New Roman"/>
          <w:sz w:val="24"/>
          <w:szCs w:val="24"/>
        </w:rPr>
        <w:br/>
      </w:r>
      <w:r w:rsidRPr="00F819E1">
        <w:rPr>
          <w:rFonts w:ascii="Times New Roman" w:hAnsi="Times New Roman"/>
          <w:sz w:val="24"/>
          <w:szCs w:val="24"/>
        </w:rPr>
        <w:t>i po jego realizacji nie mogą być wykorzystane do żadnego rodzaju materiałów promocyjnych i czynności z tym związanych, w szczególności prezentacji w</w:t>
      </w:r>
      <w:r w:rsidR="00F209A0" w:rsidRPr="00F819E1">
        <w:rPr>
          <w:rFonts w:ascii="Times New Roman" w:hAnsi="Times New Roman"/>
          <w:sz w:val="24"/>
          <w:szCs w:val="24"/>
        </w:rPr>
        <w:t> </w:t>
      </w:r>
      <w:r w:rsidRPr="00F819E1">
        <w:rPr>
          <w:rFonts w:ascii="Times New Roman" w:hAnsi="Times New Roman"/>
          <w:sz w:val="24"/>
          <w:szCs w:val="24"/>
        </w:rPr>
        <w:t>środkach masowego przekazu, filmach, ulotkach, folderach itp.</w:t>
      </w:r>
    </w:p>
    <w:p w14:paraId="449BDFF6" w14:textId="75CE68D8" w:rsidR="008805D3" w:rsidRPr="008805D3" w:rsidRDefault="00132D6A" w:rsidP="00074967">
      <w:pPr>
        <w:pStyle w:val="Akapitzlist"/>
        <w:numPr>
          <w:ilvl w:val="2"/>
          <w:numId w:val="1"/>
        </w:numPr>
        <w:shd w:val="clear" w:color="auto" w:fill="FFFFFF"/>
        <w:spacing w:line="360" w:lineRule="auto"/>
        <w:ind w:right="-2"/>
        <w:jc w:val="both"/>
        <w:rPr>
          <w:rFonts w:ascii="Times New Roman" w:hAnsi="Times New Roman"/>
          <w:sz w:val="24"/>
          <w:szCs w:val="24"/>
        </w:rPr>
      </w:pPr>
      <w:r w:rsidRPr="00F819E1">
        <w:rPr>
          <w:rFonts w:ascii="Times New Roman" w:hAnsi="Times New Roman"/>
          <w:sz w:val="24"/>
          <w:szCs w:val="24"/>
        </w:rPr>
        <w:t>Celem usprawnienia procesu realizacji zlecenia, Zleceniodawca udostępni Wykonawcy posiadane materiały, które w ocenie Zleceniodawcy mogą być przydatne do realizacji zlecenia.</w:t>
      </w:r>
    </w:p>
    <w:p w14:paraId="521480F6" w14:textId="7EC30881" w:rsidR="00224A1E" w:rsidRPr="008805D3" w:rsidRDefault="00224A1E" w:rsidP="00074967">
      <w:pPr>
        <w:pStyle w:val="Akapitzlist"/>
        <w:numPr>
          <w:ilvl w:val="2"/>
          <w:numId w:val="1"/>
        </w:numPr>
        <w:shd w:val="clear" w:color="auto" w:fill="FFFFFF"/>
        <w:spacing w:line="360" w:lineRule="auto"/>
        <w:ind w:right="-2"/>
        <w:jc w:val="both"/>
        <w:rPr>
          <w:rFonts w:ascii="Times New Roman" w:hAnsi="Times New Roman"/>
          <w:sz w:val="24"/>
          <w:szCs w:val="24"/>
        </w:rPr>
      </w:pPr>
      <w:r w:rsidRPr="008805D3">
        <w:rPr>
          <w:rFonts w:ascii="Times New Roman" w:hAnsi="Times New Roman"/>
          <w:sz w:val="24"/>
          <w:szCs w:val="24"/>
        </w:rPr>
        <w:t>Ochrona własności publicznej</w:t>
      </w:r>
      <w:r w:rsidR="00ED77C1">
        <w:rPr>
          <w:rFonts w:ascii="Times New Roman" w:hAnsi="Times New Roman"/>
          <w:sz w:val="24"/>
          <w:szCs w:val="24"/>
        </w:rPr>
        <w:t>:</w:t>
      </w:r>
    </w:p>
    <w:p w14:paraId="77A44404" w14:textId="77777777" w:rsidR="00224A1E" w:rsidRPr="008805D3" w:rsidRDefault="00224A1E" w:rsidP="008805D3">
      <w:pPr>
        <w:pStyle w:val="Akapitzlist"/>
        <w:spacing w:line="360" w:lineRule="auto"/>
        <w:ind w:left="502" w:right="-2"/>
        <w:jc w:val="both"/>
        <w:rPr>
          <w:rFonts w:ascii="Times New Roman" w:hAnsi="Times New Roman"/>
          <w:sz w:val="24"/>
          <w:szCs w:val="24"/>
        </w:rPr>
      </w:pPr>
      <w:r w:rsidRPr="008805D3">
        <w:rPr>
          <w:rFonts w:ascii="Times New Roman" w:hAnsi="Times New Roman"/>
          <w:sz w:val="24"/>
          <w:szCs w:val="24"/>
        </w:rPr>
        <w:t>Wykonawca jest zobowiązany do ochrony przed uszkodzeniem lub zniszczeniem własności publicznej i prywatnej. Jeżeli w związku z niewłaściwym prowadzeniem prac lub brakiem koniecz</w:t>
      </w:r>
      <w:r w:rsidRPr="008805D3">
        <w:rPr>
          <w:rFonts w:ascii="Times New Roman" w:hAnsi="Times New Roman"/>
          <w:sz w:val="24"/>
          <w:szCs w:val="24"/>
        </w:rPr>
        <w:softHyphen/>
        <w:t>nych działań ze strony Wykonawcy nastąpi uszkodzenie lub zniszczenie własności publicznej lub pry</w:t>
      </w:r>
      <w:r w:rsidRPr="008805D3">
        <w:rPr>
          <w:rFonts w:ascii="Times New Roman" w:hAnsi="Times New Roman"/>
          <w:sz w:val="24"/>
          <w:szCs w:val="24"/>
        </w:rPr>
        <w:softHyphen/>
        <w:t>watnej, to Wykonawca na swój koszt naprawi lub odtworzy uszkodzoną własność. Stan naprawionej własności powinien być nie gorszy niż przed powstaniem uszkodzenia.</w:t>
      </w:r>
    </w:p>
    <w:p w14:paraId="3D15FE25" w14:textId="212D5823" w:rsidR="00F819E1" w:rsidRPr="00ED77C1" w:rsidRDefault="00224A1E" w:rsidP="00ED77C1">
      <w:pPr>
        <w:pStyle w:val="Akapitzlist"/>
        <w:spacing w:line="360" w:lineRule="auto"/>
        <w:ind w:left="502" w:right="-2"/>
        <w:jc w:val="both"/>
        <w:rPr>
          <w:rFonts w:ascii="Times New Roman" w:hAnsi="Times New Roman"/>
          <w:sz w:val="24"/>
          <w:szCs w:val="24"/>
        </w:rPr>
      </w:pPr>
      <w:r w:rsidRPr="008805D3">
        <w:rPr>
          <w:rFonts w:ascii="Times New Roman" w:hAnsi="Times New Roman"/>
          <w:sz w:val="24"/>
          <w:szCs w:val="24"/>
        </w:rPr>
        <w:t>O zamiarze przystąpienia do prac w pobliżu tych urządzeń oraz o fakcie przypadkowego uszkodzenia tych urządzeń Wykonawca zawiadomi przedstawiciela Zamawiającego w</w:t>
      </w:r>
      <w:r w:rsidR="001A17B5" w:rsidRPr="008805D3">
        <w:rPr>
          <w:rFonts w:ascii="Times New Roman" w:hAnsi="Times New Roman"/>
          <w:sz w:val="24"/>
          <w:szCs w:val="24"/>
        </w:rPr>
        <w:t> </w:t>
      </w:r>
      <w:r w:rsidRPr="008805D3">
        <w:rPr>
          <w:rFonts w:ascii="Times New Roman" w:hAnsi="Times New Roman"/>
          <w:sz w:val="24"/>
          <w:szCs w:val="24"/>
        </w:rPr>
        <w:t>formie pisemnej.</w:t>
      </w:r>
      <w:r w:rsidR="00680C78" w:rsidRPr="008805D3">
        <w:rPr>
          <w:rFonts w:ascii="Times New Roman" w:hAnsi="Times New Roman"/>
          <w:sz w:val="24"/>
          <w:szCs w:val="24"/>
        </w:rPr>
        <w:t xml:space="preserve"> </w:t>
      </w:r>
    </w:p>
    <w:p w14:paraId="2EDAEB40" w14:textId="77777777" w:rsidR="005B4AC9" w:rsidRDefault="005B4AC9">
      <w:pPr>
        <w:rPr>
          <w:b/>
        </w:rPr>
      </w:pPr>
      <w:r>
        <w:rPr>
          <w:b/>
        </w:rPr>
        <w:br w:type="page"/>
      </w:r>
    </w:p>
    <w:p w14:paraId="6519C1DD" w14:textId="6E46D80A" w:rsidR="005D65BA" w:rsidRPr="00F819E1" w:rsidRDefault="005D65BA" w:rsidP="00074967">
      <w:pPr>
        <w:numPr>
          <w:ilvl w:val="0"/>
          <w:numId w:val="1"/>
        </w:numPr>
        <w:spacing w:before="240" w:after="120" w:line="360" w:lineRule="auto"/>
        <w:ind w:left="181" w:hanging="181"/>
        <w:jc w:val="both"/>
        <w:rPr>
          <w:b/>
        </w:rPr>
      </w:pPr>
      <w:r w:rsidRPr="00F819E1">
        <w:rPr>
          <w:b/>
        </w:rPr>
        <w:lastRenderedPageBreak/>
        <w:t>WYMAGANIA Z ZAKRESU</w:t>
      </w:r>
      <w:r w:rsidR="000D5A5F" w:rsidRPr="00F819E1">
        <w:rPr>
          <w:b/>
        </w:rPr>
        <w:t xml:space="preserve"> BHP I</w:t>
      </w:r>
      <w:r w:rsidRPr="00F819E1">
        <w:rPr>
          <w:b/>
        </w:rPr>
        <w:t xml:space="preserve"> OCHRONY ŚRODOWISKA</w:t>
      </w:r>
    </w:p>
    <w:p w14:paraId="282F2A41" w14:textId="77777777" w:rsidR="005D65BA" w:rsidRPr="00F819E1" w:rsidRDefault="005D65BA" w:rsidP="00074967">
      <w:pPr>
        <w:numPr>
          <w:ilvl w:val="0"/>
          <w:numId w:val="5"/>
        </w:numPr>
        <w:spacing w:line="360" w:lineRule="auto"/>
        <w:jc w:val="both"/>
      </w:pPr>
      <w:r w:rsidRPr="00F819E1">
        <w:t>Wykonawca wyznacza osobę współpracującą z przedstawicielem Zamawiającego – odpo</w:t>
      </w:r>
      <w:r w:rsidR="009811E3" w:rsidRPr="00F819E1">
        <w:t xml:space="preserve">wiedzialnym za realizację umowy </w:t>
      </w:r>
      <w:r w:rsidRPr="00F819E1">
        <w:t>w zakresie zagadnień środowiskowych, administracyjnych i bieżących.</w:t>
      </w:r>
    </w:p>
    <w:p w14:paraId="01D5682C" w14:textId="465553E8" w:rsidR="005D65BA" w:rsidRPr="00F819E1" w:rsidRDefault="005D65BA" w:rsidP="00074967">
      <w:pPr>
        <w:numPr>
          <w:ilvl w:val="0"/>
          <w:numId w:val="5"/>
        </w:numPr>
        <w:spacing w:line="360" w:lineRule="auto"/>
        <w:jc w:val="both"/>
      </w:pPr>
      <w:r w:rsidRPr="00F819E1">
        <w:t>Wykonawca zobowiązuje się do realizacji zadania w sposób najmniej uciążliwy dla środowiska w tym racjonalnego korzystania z wody, energii elektrycznej, zapobiegania zanieczyszczeniom oraz ochrony terenów zielonych</w:t>
      </w:r>
      <w:r w:rsidR="003E69C7" w:rsidRPr="00F819E1">
        <w:t>.</w:t>
      </w:r>
    </w:p>
    <w:p w14:paraId="7309FE67" w14:textId="00D2A71B" w:rsidR="005D65BA" w:rsidRPr="00F819E1" w:rsidRDefault="005D65BA" w:rsidP="00074967">
      <w:pPr>
        <w:numPr>
          <w:ilvl w:val="0"/>
          <w:numId w:val="3"/>
        </w:numPr>
        <w:spacing w:line="360" w:lineRule="auto"/>
        <w:jc w:val="both"/>
      </w:pPr>
      <w:r w:rsidRPr="00F819E1">
        <w:t>Na terenach zamkniętych, Wykonawca ponosi całkowitą odpowiedzialność za:</w:t>
      </w:r>
    </w:p>
    <w:p w14:paraId="6171ABE1" w14:textId="77777777" w:rsidR="005D65BA" w:rsidRPr="00F819E1" w:rsidRDefault="005D65BA" w:rsidP="00074967">
      <w:pPr>
        <w:numPr>
          <w:ilvl w:val="1"/>
          <w:numId w:val="4"/>
        </w:numPr>
        <w:spacing w:line="360" w:lineRule="auto"/>
        <w:jc w:val="both"/>
      </w:pPr>
      <w:r w:rsidRPr="00F819E1">
        <w:t>bezpieczeństwo swoich pracowników,</w:t>
      </w:r>
    </w:p>
    <w:p w14:paraId="60DBCE3F" w14:textId="77777777" w:rsidR="005D65BA" w:rsidRPr="00F819E1" w:rsidRDefault="005D65BA" w:rsidP="00074967">
      <w:pPr>
        <w:numPr>
          <w:ilvl w:val="1"/>
          <w:numId w:val="4"/>
        </w:numPr>
        <w:tabs>
          <w:tab w:val="clear" w:pos="1440"/>
        </w:tabs>
        <w:spacing w:line="360" w:lineRule="auto"/>
        <w:jc w:val="both"/>
      </w:pPr>
      <w:r w:rsidRPr="00F819E1">
        <w:t xml:space="preserve">skutki zdarzeń zaistniałych w czasie realizacji umowy w stosunku </w:t>
      </w:r>
      <w:r w:rsidR="00880FD2" w:rsidRPr="00F819E1">
        <w:br/>
      </w:r>
      <w:r w:rsidRPr="00F819E1">
        <w:t>do osób trzecich, urządzeń i materiałów, środowiska.</w:t>
      </w:r>
    </w:p>
    <w:p w14:paraId="4B0741C7" w14:textId="18DD9ADD" w:rsidR="005D65BA" w:rsidRPr="00F819E1" w:rsidRDefault="005D65BA" w:rsidP="00074967">
      <w:pPr>
        <w:numPr>
          <w:ilvl w:val="0"/>
          <w:numId w:val="3"/>
        </w:numPr>
        <w:spacing w:line="360" w:lineRule="auto"/>
        <w:jc w:val="both"/>
      </w:pPr>
      <w:r w:rsidRPr="00F819E1">
        <w:t xml:space="preserve">W przypadku zaistnienia wypadku, zdarzenia lub awarii środowiskowej należy natychmiast powiadomić osobę upoważnioną za realizację umowy </w:t>
      </w:r>
      <w:r w:rsidR="005A3B60" w:rsidRPr="00F819E1">
        <w:t>ze strony Zamawiającego</w:t>
      </w:r>
      <w:r w:rsidR="00A66EEE" w:rsidRPr="00F819E1">
        <w:t xml:space="preserve"> </w:t>
      </w:r>
      <w:r w:rsidRPr="00F819E1">
        <w:t>w celu podjęcia wspólnych działań naprawczych.</w:t>
      </w:r>
    </w:p>
    <w:p w14:paraId="70735EDC" w14:textId="77777777" w:rsidR="005D65BA" w:rsidRPr="00F819E1" w:rsidRDefault="005D65BA" w:rsidP="00074967">
      <w:pPr>
        <w:numPr>
          <w:ilvl w:val="0"/>
          <w:numId w:val="3"/>
        </w:numPr>
        <w:spacing w:line="360" w:lineRule="auto"/>
        <w:jc w:val="both"/>
      </w:pPr>
      <w:r w:rsidRPr="00F819E1">
        <w:t>Wszelkie działania przy zaistnieniu wszystkich wypadków, zdarzeń lub awarii środowiskowych przeprowadzane są przez Wykonawcę i na jego koszt.</w:t>
      </w:r>
    </w:p>
    <w:p w14:paraId="150B0986" w14:textId="67B725B7" w:rsidR="005D65BA" w:rsidRPr="00F819E1" w:rsidRDefault="005D65BA" w:rsidP="00074967">
      <w:pPr>
        <w:numPr>
          <w:ilvl w:val="0"/>
          <w:numId w:val="3"/>
        </w:numPr>
        <w:spacing w:line="360" w:lineRule="auto"/>
        <w:jc w:val="both"/>
      </w:pPr>
      <w:r w:rsidRPr="00F819E1">
        <w:t>W czasie realizacji umowy, Wykonawca jest zobo</w:t>
      </w:r>
      <w:r w:rsidR="00BF3FBA" w:rsidRPr="00F819E1">
        <w:t xml:space="preserve">wiązany do utrzymania porządku </w:t>
      </w:r>
      <w:r w:rsidRPr="00F819E1">
        <w:t>w</w:t>
      </w:r>
      <w:r w:rsidR="001A17B5" w:rsidRPr="00F819E1">
        <w:t> </w:t>
      </w:r>
      <w:r w:rsidRPr="00F819E1">
        <w:t>obszarze swojej działalności</w:t>
      </w:r>
      <w:r w:rsidR="005A3B60" w:rsidRPr="00F819E1">
        <w:t xml:space="preserve"> oraz obligatoryjnego stosowania środków ochrony indywidualnej przez swoich pracowników</w:t>
      </w:r>
      <w:r w:rsidRPr="00F819E1">
        <w:t xml:space="preserve">. </w:t>
      </w:r>
    </w:p>
    <w:p w14:paraId="7CF818C5" w14:textId="426EE6B5" w:rsidR="005D65BA" w:rsidRPr="00F819E1" w:rsidRDefault="005D65BA" w:rsidP="00074967">
      <w:pPr>
        <w:numPr>
          <w:ilvl w:val="0"/>
          <w:numId w:val="3"/>
        </w:numPr>
        <w:spacing w:line="360" w:lineRule="auto"/>
        <w:jc w:val="both"/>
      </w:pPr>
      <w:r w:rsidRPr="00F819E1">
        <w:t xml:space="preserve">Zamawiający zastrzega sobie prawo kontroli realizacji wymagań przez swoich przedstawicieli z możliwością zgłoszenia nieprawidłowości oraz zobowiązania </w:t>
      </w:r>
      <w:r w:rsidR="00BF3FBA" w:rsidRPr="00F819E1">
        <w:br/>
      </w:r>
      <w:r w:rsidRPr="00F819E1">
        <w:t>do pokrycia szkód przez Wykonawcę.</w:t>
      </w:r>
    </w:p>
    <w:p w14:paraId="270F460A" w14:textId="77777777" w:rsidR="00E8022C" w:rsidRPr="00F819E1" w:rsidRDefault="00E8022C" w:rsidP="00074967">
      <w:pPr>
        <w:pStyle w:val="Zwykytekst"/>
        <w:numPr>
          <w:ilvl w:val="0"/>
          <w:numId w:val="1"/>
        </w:numPr>
        <w:spacing w:before="240" w:after="120" w:line="360" w:lineRule="auto"/>
        <w:ind w:left="181" w:hanging="181"/>
        <w:jc w:val="both"/>
        <w:rPr>
          <w:rFonts w:ascii="Times New Roman" w:hAnsi="Times New Roman"/>
          <w:b/>
          <w:bCs/>
          <w:sz w:val="24"/>
          <w:szCs w:val="24"/>
        </w:rPr>
      </w:pPr>
      <w:r w:rsidRPr="00F819E1">
        <w:rPr>
          <w:rFonts w:ascii="Times New Roman" w:hAnsi="Times New Roman"/>
          <w:b/>
          <w:bCs/>
          <w:spacing w:val="-2"/>
          <w:sz w:val="24"/>
          <w:szCs w:val="24"/>
        </w:rPr>
        <w:t>TERMIN WYKONANIA ZAMÓWIENIA.</w:t>
      </w:r>
    </w:p>
    <w:p w14:paraId="6DDD2E61" w14:textId="7E9AD910" w:rsidR="006F179E" w:rsidRPr="005B4AC9" w:rsidRDefault="00D074EE" w:rsidP="005B4AC9">
      <w:pPr>
        <w:pStyle w:val="Zwykytekst"/>
        <w:numPr>
          <w:ilvl w:val="0"/>
          <w:numId w:val="6"/>
        </w:numPr>
        <w:spacing w:line="360" w:lineRule="auto"/>
        <w:ind w:left="426" w:hanging="426"/>
        <w:jc w:val="both"/>
        <w:rPr>
          <w:rFonts w:ascii="Times New Roman" w:hAnsi="Times New Roman"/>
          <w:sz w:val="24"/>
          <w:szCs w:val="24"/>
        </w:rPr>
      </w:pPr>
      <w:r w:rsidRPr="00F819E1">
        <w:rPr>
          <w:rFonts w:ascii="Times New Roman" w:hAnsi="Times New Roman"/>
          <w:sz w:val="24"/>
          <w:szCs w:val="24"/>
        </w:rPr>
        <w:t xml:space="preserve">Termin zakończenia zamówienia </w:t>
      </w:r>
      <w:r w:rsidR="00B85C1D" w:rsidRPr="00F819E1">
        <w:rPr>
          <w:rFonts w:ascii="Times New Roman" w:hAnsi="Times New Roman"/>
          <w:sz w:val="24"/>
          <w:szCs w:val="24"/>
        </w:rPr>
        <w:t xml:space="preserve">– </w:t>
      </w:r>
      <w:r w:rsidR="006F179E">
        <w:rPr>
          <w:rFonts w:ascii="Times New Roman" w:hAnsi="Times New Roman"/>
          <w:sz w:val="24"/>
          <w:szCs w:val="24"/>
        </w:rPr>
        <w:t>min. 11</w:t>
      </w:r>
      <w:r w:rsidR="001C60E6">
        <w:rPr>
          <w:rFonts w:ascii="Times New Roman" w:hAnsi="Times New Roman"/>
          <w:sz w:val="24"/>
          <w:szCs w:val="24"/>
        </w:rPr>
        <w:t xml:space="preserve">0 </w:t>
      </w:r>
      <w:r w:rsidR="00B85C1D" w:rsidRPr="00F819E1">
        <w:rPr>
          <w:rFonts w:ascii="Times New Roman" w:hAnsi="Times New Roman"/>
          <w:sz w:val="24"/>
          <w:szCs w:val="24"/>
        </w:rPr>
        <w:t>dni</w:t>
      </w:r>
      <w:r w:rsidR="001C60E6">
        <w:rPr>
          <w:rFonts w:ascii="Times New Roman" w:hAnsi="Times New Roman"/>
          <w:sz w:val="24"/>
          <w:szCs w:val="24"/>
        </w:rPr>
        <w:t>, maks. 140 dni</w:t>
      </w:r>
      <w:r w:rsidR="00B85C1D" w:rsidRPr="00F819E1">
        <w:rPr>
          <w:rFonts w:ascii="Times New Roman" w:hAnsi="Times New Roman"/>
          <w:sz w:val="24"/>
          <w:szCs w:val="24"/>
        </w:rPr>
        <w:t xml:space="preserve"> od daty podpisania umowy</w:t>
      </w:r>
      <w:r w:rsidR="001A17B5" w:rsidRPr="00F819E1">
        <w:rPr>
          <w:rFonts w:ascii="Times New Roman" w:hAnsi="Times New Roman"/>
          <w:sz w:val="24"/>
          <w:szCs w:val="24"/>
        </w:rPr>
        <w:t>.</w:t>
      </w:r>
      <w:r w:rsidR="00A66EEE" w:rsidRPr="00F819E1">
        <w:rPr>
          <w:rFonts w:ascii="Times New Roman" w:hAnsi="Times New Roman"/>
          <w:sz w:val="24"/>
          <w:szCs w:val="24"/>
        </w:rPr>
        <w:t xml:space="preserve"> </w:t>
      </w:r>
    </w:p>
    <w:p w14:paraId="0B1981BA" w14:textId="77777777" w:rsidR="00EE0024" w:rsidRPr="00F819E1" w:rsidRDefault="00EE0024" w:rsidP="00074967">
      <w:pPr>
        <w:pStyle w:val="Zwykytekst"/>
        <w:numPr>
          <w:ilvl w:val="0"/>
          <w:numId w:val="1"/>
        </w:numPr>
        <w:spacing w:before="240" w:after="120" w:line="360" w:lineRule="auto"/>
        <w:ind w:left="425" w:hanging="425"/>
        <w:jc w:val="both"/>
        <w:rPr>
          <w:rFonts w:ascii="Times New Roman" w:hAnsi="Times New Roman"/>
          <w:b/>
          <w:bCs/>
          <w:sz w:val="24"/>
          <w:szCs w:val="24"/>
        </w:rPr>
      </w:pPr>
      <w:r w:rsidRPr="00F819E1">
        <w:rPr>
          <w:rFonts w:ascii="Times New Roman" w:hAnsi="Times New Roman"/>
          <w:b/>
          <w:bCs/>
          <w:sz w:val="24"/>
          <w:szCs w:val="24"/>
        </w:rPr>
        <w:t>OPIS SPOSOBU OBLICZENIA CENY.</w:t>
      </w:r>
    </w:p>
    <w:p w14:paraId="6C9285EC" w14:textId="5AB1C6E4" w:rsidR="00077CB3" w:rsidRPr="00F819E1" w:rsidRDefault="00077CB3" w:rsidP="00074967">
      <w:pPr>
        <w:numPr>
          <w:ilvl w:val="0"/>
          <w:numId w:val="7"/>
        </w:numPr>
        <w:spacing w:line="360" w:lineRule="auto"/>
        <w:ind w:left="426" w:hanging="426"/>
        <w:contextualSpacing/>
        <w:jc w:val="both"/>
        <w:rPr>
          <w:rFonts w:eastAsia="Calibri"/>
          <w:lang w:eastAsia="en-US"/>
        </w:rPr>
      </w:pPr>
      <w:r w:rsidRPr="00F819E1">
        <w:rPr>
          <w:rFonts w:eastAsia="Calibri"/>
          <w:lang w:eastAsia="en-US"/>
        </w:rPr>
        <w:t xml:space="preserve">Cena </w:t>
      </w:r>
      <w:r w:rsidR="00B86DD7" w:rsidRPr="00F819E1">
        <w:rPr>
          <w:rFonts w:eastAsia="Calibri"/>
          <w:lang w:eastAsia="en-US"/>
        </w:rPr>
        <w:t xml:space="preserve">oferty </w:t>
      </w:r>
      <w:r w:rsidRPr="00F819E1">
        <w:rPr>
          <w:rFonts w:eastAsia="Calibri"/>
          <w:lang w:eastAsia="en-US"/>
        </w:rPr>
        <w:t>winna zawierać wszystkie składniki kosztów związane z wyko</w:t>
      </w:r>
      <w:r w:rsidR="00B86DD7" w:rsidRPr="00F819E1">
        <w:rPr>
          <w:rFonts w:eastAsia="Calibri"/>
          <w:lang w:eastAsia="en-US"/>
        </w:rPr>
        <w:t>naniem niniejszego zamówienia.</w:t>
      </w:r>
    </w:p>
    <w:p w14:paraId="347F59EC" w14:textId="1409DD5C" w:rsidR="00B86DD7" w:rsidRPr="00F819E1" w:rsidRDefault="00B86DD7" w:rsidP="00074967">
      <w:pPr>
        <w:numPr>
          <w:ilvl w:val="0"/>
          <w:numId w:val="7"/>
        </w:numPr>
        <w:spacing w:line="360" w:lineRule="auto"/>
        <w:ind w:left="426" w:hanging="426"/>
        <w:contextualSpacing/>
        <w:jc w:val="both"/>
        <w:rPr>
          <w:rFonts w:eastAsia="Calibri"/>
          <w:lang w:eastAsia="en-US"/>
        </w:rPr>
      </w:pPr>
      <w:r w:rsidRPr="00F819E1">
        <w:rPr>
          <w:rFonts w:eastAsia="Calibri"/>
          <w:lang w:eastAsia="en-US"/>
        </w:rPr>
        <w:t>Wykonawca przedstawi cenę oferty za wykonanie przedmiotu zamówienia w formie ryczałtu. Cena zawierać będzie:</w:t>
      </w:r>
    </w:p>
    <w:p w14:paraId="1E746B17" w14:textId="2B2C556E" w:rsidR="00B86DD7" w:rsidRPr="00F819E1" w:rsidRDefault="00B86DD7" w:rsidP="00074967">
      <w:pPr>
        <w:numPr>
          <w:ilvl w:val="1"/>
          <w:numId w:val="7"/>
        </w:numPr>
        <w:spacing w:line="360" w:lineRule="auto"/>
        <w:contextualSpacing/>
        <w:jc w:val="both"/>
        <w:rPr>
          <w:rFonts w:eastAsia="Calibri"/>
          <w:lang w:eastAsia="en-US"/>
        </w:rPr>
      </w:pPr>
      <w:r w:rsidRPr="00F819E1">
        <w:rPr>
          <w:rFonts w:eastAsia="Calibri"/>
          <w:lang w:eastAsia="en-US"/>
        </w:rPr>
        <w:t>. Koszty pracy pracowników Wykonawcy przy prowadzeniu inwentaryzacji</w:t>
      </w:r>
      <w:r w:rsidR="008805D3">
        <w:rPr>
          <w:rFonts w:eastAsia="Calibri"/>
          <w:lang w:eastAsia="en-US"/>
        </w:rPr>
        <w:t>,</w:t>
      </w:r>
    </w:p>
    <w:p w14:paraId="0B4D2933" w14:textId="298D178E" w:rsidR="00B86DD7" w:rsidRPr="00F819E1" w:rsidRDefault="00B86DD7" w:rsidP="00074967">
      <w:pPr>
        <w:numPr>
          <w:ilvl w:val="1"/>
          <w:numId w:val="7"/>
        </w:numPr>
        <w:spacing w:line="360" w:lineRule="auto"/>
        <w:contextualSpacing/>
        <w:jc w:val="both"/>
        <w:rPr>
          <w:rFonts w:eastAsia="Calibri"/>
          <w:lang w:eastAsia="en-US"/>
        </w:rPr>
      </w:pPr>
      <w:r w:rsidRPr="00F819E1">
        <w:rPr>
          <w:rFonts w:eastAsia="Calibri"/>
          <w:lang w:eastAsia="en-US"/>
        </w:rPr>
        <w:t>. Koszty dojazdów i delegacji</w:t>
      </w:r>
      <w:r w:rsidR="008805D3">
        <w:rPr>
          <w:rFonts w:eastAsia="Calibri"/>
          <w:lang w:eastAsia="en-US"/>
        </w:rPr>
        <w:t>,</w:t>
      </w:r>
    </w:p>
    <w:p w14:paraId="3308FE6E" w14:textId="7C3E12FF" w:rsidR="00B86DD7" w:rsidRPr="00F819E1" w:rsidRDefault="00B86DD7" w:rsidP="00074967">
      <w:pPr>
        <w:numPr>
          <w:ilvl w:val="1"/>
          <w:numId w:val="7"/>
        </w:numPr>
        <w:spacing w:line="360" w:lineRule="auto"/>
        <w:contextualSpacing/>
        <w:jc w:val="both"/>
        <w:rPr>
          <w:rFonts w:eastAsia="Calibri"/>
          <w:lang w:eastAsia="en-US"/>
        </w:rPr>
      </w:pPr>
      <w:r w:rsidRPr="00F819E1">
        <w:rPr>
          <w:rFonts w:eastAsia="Calibri"/>
          <w:lang w:eastAsia="en-US"/>
        </w:rPr>
        <w:t>. Koszty wykonania opracowań wskazanych w niniejszym OPZ</w:t>
      </w:r>
      <w:r w:rsidR="008805D3">
        <w:rPr>
          <w:rFonts w:eastAsia="Calibri"/>
          <w:lang w:eastAsia="en-US"/>
        </w:rPr>
        <w:t>,</w:t>
      </w:r>
    </w:p>
    <w:p w14:paraId="770BB59F" w14:textId="514ED857" w:rsidR="00B86DD7" w:rsidRPr="00F819E1" w:rsidRDefault="00B86DD7" w:rsidP="00074967">
      <w:pPr>
        <w:numPr>
          <w:ilvl w:val="1"/>
          <w:numId w:val="7"/>
        </w:numPr>
        <w:spacing w:line="360" w:lineRule="auto"/>
        <w:contextualSpacing/>
        <w:jc w:val="both"/>
        <w:rPr>
          <w:rFonts w:eastAsia="Calibri"/>
          <w:lang w:eastAsia="en-US"/>
        </w:rPr>
      </w:pPr>
      <w:r w:rsidRPr="00F819E1">
        <w:rPr>
          <w:rFonts w:eastAsia="Calibri"/>
          <w:lang w:eastAsia="en-US"/>
        </w:rPr>
        <w:lastRenderedPageBreak/>
        <w:t>. Inne koszty które planuje ponieść Wykonawca</w:t>
      </w:r>
      <w:r w:rsidR="008805D3">
        <w:rPr>
          <w:rFonts w:eastAsia="Calibri"/>
          <w:lang w:eastAsia="en-US"/>
        </w:rPr>
        <w:t>,</w:t>
      </w:r>
    </w:p>
    <w:p w14:paraId="105DB58A" w14:textId="6429693B" w:rsidR="00F13255" w:rsidRDefault="00077CB3" w:rsidP="00074967">
      <w:pPr>
        <w:numPr>
          <w:ilvl w:val="0"/>
          <w:numId w:val="7"/>
        </w:numPr>
        <w:spacing w:line="360" w:lineRule="auto"/>
        <w:ind w:left="426" w:hanging="426"/>
        <w:contextualSpacing/>
        <w:jc w:val="both"/>
        <w:rPr>
          <w:rFonts w:eastAsia="Calibri"/>
          <w:lang w:eastAsia="en-US"/>
        </w:rPr>
      </w:pPr>
      <w:r w:rsidRPr="00F819E1">
        <w:rPr>
          <w:rFonts w:eastAsia="Calibri"/>
          <w:lang w:eastAsia="en-US"/>
        </w:rPr>
        <w:t>Podana cena</w:t>
      </w:r>
      <w:r w:rsidR="00B86DD7" w:rsidRPr="00F819E1">
        <w:rPr>
          <w:rFonts w:eastAsia="Calibri"/>
          <w:lang w:eastAsia="en-US"/>
        </w:rPr>
        <w:t xml:space="preserve"> oferty </w:t>
      </w:r>
      <w:r w:rsidRPr="00F819E1">
        <w:rPr>
          <w:rFonts w:eastAsia="Calibri"/>
          <w:lang w:eastAsia="en-US"/>
        </w:rPr>
        <w:t>jest ceną ostateczną i nie podlega negocjacji. Oferowana cena będzie obowiązywała przez cały okres trwania umowy.</w:t>
      </w:r>
    </w:p>
    <w:p w14:paraId="23B6E449" w14:textId="77777777" w:rsidR="001C60E6" w:rsidRPr="008805D3" w:rsidRDefault="001C60E6" w:rsidP="001C60E6">
      <w:pPr>
        <w:spacing w:line="360" w:lineRule="auto"/>
        <w:ind w:left="426"/>
        <w:contextualSpacing/>
        <w:jc w:val="both"/>
        <w:rPr>
          <w:rFonts w:eastAsia="Calibri"/>
          <w:lang w:eastAsia="en-US"/>
        </w:rPr>
      </w:pPr>
    </w:p>
    <w:p w14:paraId="1DAEF358" w14:textId="373006D1" w:rsidR="00110012" w:rsidRPr="00F819E1" w:rsidRDefault="004B1DEE" w:rsidP="00E92367">
      <w:pPr>
        <w:spacing w:before="240" w:after="120" w:line="360" w:lineRule="auto"/>
        <w:jc w:val="both"/>
        <w:rPr>
          <w:b/>
          <w:bCs/>
        </w:rPr>
      </w:pPr>
      <w:r w:rsidRPr="00F819E1">
        <w:rPr>
          <w:b/>
          <w:bCs/>
        </w:rPr>
        <w:t>X</w:t>
      </w:r>
      <w:r w:rsidR="00110012" w:rsidRPr="00F819E1">
        <w:rPr>
          <w:b/>
          <w:bCs/>
        </w:rPr>
        <w:t>.</w:t>
      </w:r>
      <w:r w:rsidR="00A66EEE" w:rsidRPr="00F819E1">
        <w:rPr>
          <w:b/>
          <w:bCs/>
        </w:rPr>
        <w:t xml:space="preserve"> </w:t>
      </w:r>
      <w:r w:rsidR="00E34B61" w:rsidRPr="00F819E1">
        <w:rPr>
          <w:b/>
          <w:bCs/>
        </w:rPr>
        <w:t>POZOSTAŁE USTALENIA</w:t>
      </w:r>
      <w:r w:rsidR="00110012" w:rsidRPr="00F819E1">
        <w:rPr>
          <w:b/>
          <w:bCs/>
        </w:rPr>
        <w:t>:</w:t>
      </w:r>
    </w:p>
    <w:p w14:paraId="5BBA3B87" w14:textId="307F6F87" w:rsidR="00E34B61" w:rsidRPr="00F819E1" w:rsidRDefault="00110012" w:rsidP="00074967">
      <w:pPr>
        <w:pStyle w:val="Akapitzlist"/>
        <w:numPr>
          <w:ilvl w:val="3"/>
          <w:numId w:val="8"/>
        </w:numPr>
        <w:spacing w:after="0" w:line="360" w:lineRule="auto"/>
        <w:ind w:left="709" w:hanging="425"/>
        <w:jc w:val="both"/>
        <w:rPr>
          <w:rFonts w:ascii="Times New Roman" w:hAnsi="Times New Roman"/>
          <w:sz w:val="24"/>
          <w:szCs w:val="24"/>
        </w:rPr>
      </w:pPr>
      <w:r w:rsidRPr="00F819E1">
        <w:rPr>
          <w:rFonts w:ascii="Times New Roman" w:hAnsi="Times New Roman"/>
          <w:sz w:val="24"/>
          <w:szCs w:val="24"/>
        </w:rPr>
        <w:t>Zamawiający dopuszcza możliwość nie wykonania p</w:t>
      </w:r>
      <w:r w:rsidR="00E601C2" w:rsidRPr="00F819E1">
        <w:rPr>
          <w:rFonts w:ascii="Times New Roman" w:hAnsi="Times New Roman"/>
          <w:sz w:val="24"/>
          <w:szCs w:val="24"/>
        </w:rPr>
        <w:t xml:space="preserve">ełnego zakresu rzeczowego </w:t>
      </w:r>
      <w:r w:rsidRPr="00F819E1">
        <w:rPr>
          <w:rFonts w:ascii="Times New Roman" w:hAnsi="Times New Roman"/>
          <w:sz w:val="24"/>
          <w:szCs w:val="24"/>
        </w:rPr>
        <w:t>zamówienia i z tego tytułu Wykonawcy nie przysługują żadne roszczenia finansowe.</w:t>
      </w:r>
    </w:p>
    <w:p w14:paraId="23E653E1" w14:textId="714ADBA7" w:rsidR="00F819E1" w:rsidRPr="00F819E1" w:rsidRDefault="00F819E1" w:rsidP="00F819E1">
      <w:pPr>
        <w:spacing w:line="360" w:lineRule="auto"/>
        <w:jc w:val="both"/>
      </w:pPr>
    </w:p>
    <w:p w14:paraId="528F8990" w14:textId="2F0C4B25" w:rsidR="00F819E1" w:rsidRDefault="00F819E1" w:rsidP="00F819E1">
      <w:pPr>
        <w:spacing w:line="360" w:lineRule="auto"/>
        <w:jc w:val="both"/>
      </w:pPr>
      <w:r w:rsidRPr="00F819E1">
        <w:t>Załączniki:</w:t>
      </w:r>
    </w:p>
    <w:p w14:paraId="05AB8EDB" w14:textId="27091CDB" w:rsidR="00143EA3" w:rsidRPr="00F819E1" w:rsidRDefault="00143EA3" w:rsidP="00A22335">
      <w:pPr>
        <w:spacing w:line="360" w:lineRule="auto"/>
        <w:ind w:left="1985" w:hanging="1985"/>
        <w:jc w:val="both"/>
      </w:pPr>
      <w:r>
        <w:t>Załącznik</w:t>
      </w:r>
      <w:r w:rsidR="00A22335">
        <w:t xml:space="preserve"> nr 1</w:t>
      </w:r>
      <w:r w:rsidR="00A22335">
        <w:tab/>
      </w:r>
      <w:r w:rsidR="00A22335">
        <w:tab/>
        <w:t>–</w:t>
      </w:r>
      <w:r>
        <w:t xml:space="preserve"> </w:t>
      </w:r>
      <w:r w:rsidR="00A22335">
        <w:t xml:space="preserve">Wykaz nieruchomości wraz z wyszczególnieniem i wskazaniem przeznaczenia gospodarczego obiektów budowlanych. </w:t>
      </w:r>
    </w:p>
    <w:p w14:paraId="46708F36" w14:textId="05F41B49" w:rsidR="00A66EEE" w:rsidRPr="00F819E1" w:rsidRDefault="008805D3" w:rsidP="00693846">
      <w:pPr>
        <w:spacing w:line="360" w:lineRule="auto"/>
        <w:jc w:val="both"/>
      </w:pPr>
      <w:r>
        <w:t>Z</w:t>
      </w:r>
      <w:r w:rsidR="00A22335">
        <w:t>ałącznik nr 2</w:t>
      </w:r>
      <w:r w:rsidR="00A22335">
        <w:tab/>
      </w:r>
      <w:r w:rsidR="00A22335">
        <w:tab/>
      </w:r>
      <w:r>
        <w:t>– Wzory protokołów kontroli obiektów budowlanych.</w:t>
      </w:r>
    </w:p>
    <w:p w14:paraId="2CE795B9" w14:textId="6790FBFB" w:rsidR="00F819E1" w:rsidRDefault="00F819E1" w:rsidP="00693846">
      <w:pPr>
        <w:spacing w:line="360" w:lineRule="auto"/>
        <w:jc w:val="both"/>
      </w:pPr>
    </w:p>
    <w:p w14:paraId="401FB096" w14:textId="270DC96D" w:rsidR="00ED77C1" w:rsidRDefault="00ED77C1" w:rsidP="00693846">
      <w:pPr>
        <w:spacing w:line="360" w:lineRule="auto"/>
        <w:jc w:val="both"/>
      </w:pPr>
    </w:p>
    <w:p w14:paraId="56F510FF" w14:textId="77777777" w:rsidR="00ED77C1" w:rsidRDefault="00ED77C1" w:rsidP="00693846">
      <w:pPr>
        <w:spacing w:line="360" w:lineRule="auto"/>
        <w:jc w:val="both"/>
      </w:pPr>
    </w:p>
    <w:p w14:paraId="5877411E" w14:textId="6D8B7899" w:rsidR="00F13255" w:rsidRDefault="00F13255" w:rsidP="00693846">
      <w:pPr>
        <w:spacing w:line="360" w:lineRule="auto"/>
        <w:jc w:val="both"/>
      </w:pPr>
      <w:r>
        <w:t>Sporządził:</w:t>
      </w:r>
    </w:p>
    <w:p w14:paraId="14E1F762" w14:textId="77777777" w:rsidR="00F13255" w:rsidRDefault="00F13255" w:rsidP="00F13255">
      <w:r w:rsidRPr="00F819E1">
        <w:t>p. Stefan Madziar</w:t>
      </w:r>
    </w:p>
    <w:p w14:paraId="3BDC2293" w14:textId="34DA4BD5" w:rsidR="00F13255" w:rsidRPr="00F819E1" w:rsidRDefault="00F13255" w:rsidP="00F13255">
      <w:r>
        <w:t xml:space="preserve">Starszy </w:t>
      </w:r>
      <w:r w:rsidR="00126C8A">
        <w:t>Inspektor Nadzoru Inwestorskiego</w:t>
      </w:r>
      <w:bookmarkStart w:id="0" w:name="_GoBack"/>
      <w:bookmarkEnd w:id="0"/>
    </w:p>
    <w:p w14:paraId="07272F2F" w14:textId="77777777" w:rsidR="00F13255" w:rsidRPr="00F819E1" w:rsidRDefault="00F13255" w:rsidP="00F13255">
      <w:r w:rsidRPr="00F819E1">
        <w:t>Wydział Eksploatacji Nieruchomości SZI</w:t>
      </w:r>
    </w:p>
    <w:p w14:paraId="0549C005" w14:textId="77777777" w:rsidR="00F13255" w:rsidRPr="00F819E1" w:rsidRDefault="00F13255" w:rsidP="00F13255"/>
    <w:p w14:paraId="79583E27" w14:textId="77777777" w:rsidR="00F13255" w:rsidRPr="00F819E1" w:rsidRDefault="00F13255" w:rsidP="00F13255"/>
    <w:p w14:paraId="4955632A" w14:textId="77777777" w:rsidR="00F13255" w:rsidRPr="00F819E1" w:rsidRDefault="00F13255" w:rsidP="00F13255"/>
    <w:p w14:paraId="6BCA2BFB" w14:textId="77777777" w:rsidR="00F13255" w:rsidRPr="00F819E1" w:rsidRDefault="00F13255" w:rsidP="00F13255"/>
    <w:p w14:paraId="0BF39E1D" w14:textId="5A0B683D" w:rsidR="00F13255" w:rsidRDefault="008805D3" w:rsidP="008805D3">
      <w:r>
        <w:t>…………………………………………….</w:t>
      </w:r>
    </w:p>
    <w:p w14:paraId="02AACF72" w14:textId="670E9144" w:rsidR="00ED77C1" w:rsidRDefault="00ED77C1" w:rsidP="008805D3"/>
    <w:p w14:paraId="34E7BBF7" w14:textId="77777777" w:rsidR="00ED77C1" w:rsidRDefault="00ED77C1" w:rsidP="008805D3"/>
    <w:p w14:paraId="1BC29308" w14:textId="01D205B2" w:rsidR="00F819E1" w:rsidRPr="00F819E1" w:rsidRDefault="00F819E1" w:rsidP="00F819E1">
      <w:pPr>
        <w:pStyle w:val="Akapitzlist"/>
        <w:spacing w:before="120" w:after="0" w:line="240" w:lineRule="auto"/>
        <w:ind w:left="0"/>
        <w:jc w:val="both"/>
        <w:rPr>
          <w:rFonts w:ascii="Times New Roman" w:hAnsi="Times New Roman"/>
          <w:sz w:val="24"/>
          <w:szCs w:val="24"/>
        </w:rPr>
      </w:pPr>
    </w:p>
    <w:tbl>
      <w:tblPr>
        <w:tblW w:w="0" w:type="auto"/>
        <w:tblLook w:val="04A0" w:firstRow="1" w:lastRow="0" w:firstColumn="1" w:lastColumn="0" w:noHBand="0" w:noVBand="1"/>
      </w:tblPr>
      <w:tblGrid>
        <w:gridCol w:w="4388"/>
        <w:gridCol w:w="4389"/>
      </w:tblGrid>
      <w:tr w:rsidR="00F819E1" w:rsidRPr="00F819E1" w14:paraId="411DB6C0" w14:textId="77777777" w:rsidTr="00F819E1">
        <w:tc>
          <w:tcPr>
            <w:tcW w:w="4388" w:type="dxa"/>
            <w:shd w:val="clear" w:color="auto" w:fill="auto"/>
          </w:tcPr>
          <w:p w14:paraId="128F51A8" w14:textId="77777777" w:rsidR="00F819E1" w:rsidRPr="00F819E1" w:rsidRDefault="00F819E1" w:rsidP="00F819E1">
            <w:pPr>
              <w:pStyle w:val="Tekstpodstawowy"/>
              <w:spacing w:line="360" w:lineRule="auto"/>
              <w:jc w:val="center"/>
              <w:rPr>
                <w:rFonts w:eastAsia="Calibri"/>
                <w:b/>
              </w:rPr>
            </w:pPr>
          </w:p>
          <w:p w14:paraId="1F3C52E7" w14:textId="77777777" w:rsidR="00F819E1" w:rsidRPr="00F819E1" w:rsidRDefault="00F819E1" w:rsidP="00F819E1">
            <w:pPr>
              <w:pStyle w:val="Tekstpodstawowy"/>
              <w:spacing w:line="360" w:lineRule="auto"/>
              <w:jc w:val="center"/>
              <w:rPr>
                <w:rFonts w:eastAsia="Calibri"/>
                <w:b/>
              </w:rPr>
            </w:pPr>
            <w:r w:rsidRPr="00F819E1">
              <w:rPr>
                <w:rFonts w:eastAsia="Calibri"/>
                <w:b/>
              </w:rPr>
              <w:t>Kierownik</w:t>
            </w:r>
          </w:p>
          <w:p w14:paraId="68453C96" w14:textId="77777777" w:rsidR="00F819E1" w:rsidRPr="00F819E1" w:rsidRDefault="00F819E1" w:rsidP="00F819E1">
            <w:pPr>
              <w:pStyle w:val="Tekstpodstawowy"/>
              <w:spacing w:line="360" w:lineRule="auto"/>
              <w:jc w:val="center"/>
              <w:rPr>
                <w:rFonts w:eastAsia="Calibri"/>
                <w:b/>
              </w:rPr>
            </w:pPr>
            <w:r w:rsidRPr="00F819E1">
              <w:rPr>
                <w:rFonts w:eastAsia="Calibri"/>
                <w:b/>
              </w:rPr>
              <w:t>Sekcji Technicznego Utrzymania Nieruchomości</w:t>
            </w:r>
          </w:p>
          <w:p w14:paraId="43322A12" w14:textId="77777777" w:rsidR="00F819E1" w:rsidRPr="00F819E1" w:rsidRDefault="00F819E1" w:rsidP="00F819E1">
            <w:pPr>
              <w:spacing w:after="200" w:line="276" w:lineRule="auto"/>
              <w:contextualSpacing/>
              <w:jc w:val="both"/>
            </w:pPr>
          </w:p>
        </w:tc>
        <w:tc>
          <w:tcPr>
            <w:tcW w:w="4389" w:type="dxa"/>
            <w:shd w:val="clear" w:color="auto" w:fill="auto"/>
          </w:tcPr>
          <w:p w14:paraId="7684DDBC" w14:textId="77777777" w:rsidR="00F819E1" w:rsidRPr="00F819E1" w:rsidRDefault="00F819E1" w:rsidP="00F819E1">
            <w:pPr>
              <w:pStyle w:val="Tekstpodstawowy"/>
              <w:spacing w:line="360" w:lineRule="auto"/>
              <w:jc w:val="center"/>
              <w:rPr>
                <w:rFonts w:eastAsia="Calibri"/>
                <w:b/>
              </w:rPr>
            </w:pPr>
          </w:p>
          <w:p w14:paraId="623B7666" w14:textId="77777777" w:rsidR="00F819E1" w:rsidRPr="00F819E1" w:rsidRDefault="00F819E1" w:rsidP="00F819E1">
            <w:pPr>
              <w:pStyle w:val="Tekstpodstawowy"/>
              <w:spacing w:line="360" w:lineRule="auto"/>
              <w:jc w:val="center"/>
              <w:rPr>
                <w:rFonts w:eastAsia="Calibri"/>
                <w:b/>
              </w:rPr>
            </w:pPr>
            <w:r w:rsidRPr="00F819E1">
              <w:rPr>
                <w:rFonts w:eastAsia="Calibri"/>
                <w:b/>
              </w:rPr>
              <w:t>Szef</w:t>
            </w:r>
          </w:p>
          <w:p w14:paraId="1E39FFB2" w14:textId="77777777" w:rsidR="00F819E1" w:rsidRPr="00F819E1" w:rsidRDefault="00F819E1" w:rsidP="00F819E1">
            <w:pPr>
              <w:pStyle w:val="Tekstpodstawowy"/>
              <w:spacing w:line="360" w:lineRule="auto"/>
              <w:jc w:val="center"/>
              <w:rPr>
                <w:rFonts w:eastAsia="Calibri"/>
                <w:b/>
              </w:rPr>
            </w:pPr>
            <w:r w:rsidRPr="00F819E1">
              <w:rPr>
                <w:rFonts w:eastAsia="Calibri"/>
                <w:b/>
              </w:rPr>
              <w:t>Wydziału Eksploatacji Nieruchomości</w:t>
            </w:r>
          </w:p>
          <w:p w14:paraId="321324EF" w14:textId="77777777" w:rsidR="00F819E1" w:rsidRPr="00F819E1" w:rsidRDefault="00F819E1" w:rsidP="00F819E1">
            <w:pPr>
              <w:spacing w:after="200" w:line="276" w:lineRule="auto"/>
              <w:contextualSpacing/>
              <w:jc w:val="both"/>
            </w:pPr>
          </w:p>
          <w:p w14:paraId="237CB36D" w14:textId="77777777" w:rsidR="00F819E1" w:rsidRPr="00F819E1" w:rsidRDefault="00F819E1" w:rsidP="00F819E1">
            <w:pPr>
              <w:spacing w:after="200" w:line="276" w:lineRule="auto"/>
              <w:contextualSpacing/>
              <w:jc w:val="both"/>
            </w:pPr>
          </w:p>
          <w:p w14:paraId="01FC24D5" w14:textId="77777777" w:rsidR="00F819E1" w:rsidRPr="00F819E1" w:rsidRDefault="00F819E1" w:rsidP="00F819E1">
            <w:pPr>
              <w:spacing w:after="200" w:line="276" w:lineRule="auto"/>
              <w:contextualSpacing/>
              <w:jc w:val="both"/>
            </w:pPr>
          </w:p>
        </w:tc>
      </w:tr>
      <w:tr w:rsidR="00F819E1" w:rsidRPr="00F819E1" w14:paraId="24862C1E" w14:textId="77777777" w:rsidTr="00F819E1">
        <w:tc>
          <w:tcPr>
            <w:tcW w:w="4388" w:type="dxa"/>
            <w:shd w:val="clear" w:color="auto" w:fill="auto"/>
          </w:tcPr>
          <w:p w14:paraId="2BF8C682" w14:textId="77777777" w:rsidR="00F819E1" w:rsidRPr="00F819E1" w:rsidRDefault="00F819E1" w:rsidP="00F819E1">
            <w:pPr>
              <w:pStyle w:val="Tekstpodstawowy"/>
              <w:spacing w:line="360" w:lineRule="auto"/>
              <w:jc w:val="center"/>
              <w:rPr>
                <w:rFonts w:eastAsia="Calibri"/>
              </w:rPr>
            </w:pPr>
            <w:r w:rsidRPr="00F819E1">
              <w:rPr>
                <w:rFonts w:eastAsia="Calibri"/>
              </w:rPr>
              <w:t>……………………………………</w:t>
            </w:r>
          </w:p>
        </w:tc>
        <w:tc>
          <w:tcPr>
            <w:tcW w:w="4389" w:type="dxa"/>
            <w:shd w:val="clear" w:color="auto" w:fill="auto"/>
          </w:tcPr>
          <w:p w14:paraId="01E44325" w14:textId="77777777" w:rsidR="00F819E1" w:rsidRPr="00F819E1" w:rsidRDefault="00F819E1" w:rsidP="00F819E1">
            <w:pPr>
              <w:pStyle w:val="Tekstpodstawowy"/>
              <w:spacing w:line="360" w:lineRule="auto"/>
              <w:jc w:val="center"/>
              <w:rPr>
                <w:rFonts w:eastAsia="Calibri"/>
              </w:rPr>
            </w:pPr>
            <w:r w:rsidRPr="00F819E1">
              <w:rPr>
                <w:rFonts w:eastAsia="Calibri"/>
              </w:rPr>
              <w:t>……………………………………</w:t>
            </w:r>
          </w:p>
          <w:p w14:paraId="2CF094B8" w14:textId="77777777" w:rsidR="00F819E1" w:rsidRPr="00F819E1" w:rsidRDefault="00F819E1" w:rsidP="00F819E1">
            <w:pPr>
              <w:spacing w:after="200" w:line="276" w:lineRule="auto"/>
              <w:contextualSpacing/>
              <w:jc w:val="both"/>
            </w:pPr>
          </w:p>
        </w:tc>
      </w:tr>
    </w:tbl>
    <w:p w14:paraId="73068814" w14:textId="47BA759E" w:rsidR="00F819E1" w:rsidRPr="00F819E1" w:rsidRDefault="00F819E1" w:rsidP="00F13255">
      <w:pPr>
        <w:spacing w:after="120"/>
      </w:pPr>
    </w:p>
    <w:p w14:paraId="5C9F5DF3" w14:textId="77777777" w:rsidR="00F819E1" w:rsidRPr="00F819E1" w:rsidRDefault="00F819E1" w:rsidP="00F819E1"/>
    <w:p w14:paraId="68E428B0" w14:textId="77777777" w:rsidR="00F819E1" w:rsidRPr="00F819E1" w:rsidRDefault="00F819E1" w:rsidP="00F819E1"/>
    <w:p w14:paraId="13F9D9FB" w14:textId="6B6746C9" w:rsidR="00F819E1" w:rsidRDefault="00F819E1" w:rsidP="00F819E1"/>
    <w:p w14:paraId="1CD945EF" w14:textId="1665BA31" w:rsidR="00DD33A5" w:rsidRPr="00F819E1" w:rsidRDefault="00DD33A5" w:rsidP="00F13255">
      <w:pPr>
        <w:spacing w:line="360" w:lineRule="auto"/>
        <w:jc w:val="both"/>
      </w:pPr>
    </w:p>
    <w:sectPr w:rsidR="00DD33A5" w:rsidRPr="00F819E1" w:rsidSect="003854E2">
      <w:headerReference w:type="even" r:id="rId9"/>
      <w:headerReference w:type="default" r:id="rId10"/>
      <w:footerReference w:type="default" r:id="rId11"/>
      <w:type w:val="continuous"/>
      <w:pgSz w:w="11906" w:h="16838" w:code="9"/>
      <w:pgMar w:top="1134" w:right="1134" w:bottom="851" w:left="1985"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47447B" w14:textId="77777777" w:rsidR="00414FEE" w:rsidRDefault="00414FEE">
      <w:r>
        <w:separator/>
      </w:r>
    </w:p>
  </w:endnote>
  <w:endnote w:type="continuationSeparator" w:id="0">
    <w:p w14:paraId="6ABCBD46" w14:textId="77777777" w:rsidR="00414FEE" w:rsidRDefault="00414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66B88" w14:textId="71BFA0A0" w:rsidR="00F819E1" w:rsidRPr="001A17B5" w:rsidRDefault="00F819E1" w:rsidP="00DD33A5">
    <w:pPr>
      <w:pStyle w:val="Stopka"/>
      <w:jc w:val="right"/>
      <w:rPr>
        <w:rFonts w:ascii="Arial" w:hAnsi="Arial" w:cs="Arial"/>
        <w:sz w:val="20"/>
        <w:szCs w:val="20"/>
        <w:lang w:val="pl-PL"/>
      </w:rPr>
    </w:pPr>
    <w:r w:rsidRPr="001A17B5">
      <w:rPr>
        <w:rFonts w:ascii="Arial" w:hAnsi="Arial" w:cs="Arial"/>
        <w:sz w:val="20"/>
        <w:szCs w:val="20"/>
        <w:lang w:val="pl-PL"/>
      </w:rPr>
      <w:tab/>
      <w:t xml:space="preserve">Strona </w:t>
    </w:r>
    <w:r w:rsidRPr="001A17B5">
      <w:rPr>
        <w:rFonts w:ascii="Arial" w:hAnsi="Arial" w:cs="Arial"/>
        <w:b/>
        <w:bCs/>
        <w:sz w:val="20"/>
        <w:szCs w:val="20"/>
      </w:rPr>
      <w:fldChar w:fldCharType="begin"/>
    </w:r>
    <w:r w:rsidRPr="001A17B5">
      <w:rPr>
        <w:rFonts w:ascii="Arial" w:hAnsi="Arial" w:cs="Arial"/>
        <w:b/>
        <w:bCs/>
        <w:sz w:val="20"/>
        <w:szCs w:val="20"/>
      </w:rPr>
      <w:instrText>PAGE</w:instrText>
    </w:r>
    <w:r w:rsidRPr="001A17B5">
      <w:rPr>
        <w:rFonts w:ascii="Arial" w:hAnsi="Arial" w:cs="Arial"/>
        <w:b/>
        <w:bCs/>
        <w:sz w:val="20"/>
        <w:szCs w:val="20"/>
      </w:rPr>
      <w:fldChar w:fldCharType="separate"/>
    </w:r>
    <w:r w:rsidR="00126C8A">
      <w:rPr>
        <w:rFonts w:ascii="Arial" w:hAnsi="Arial" w:cs="Arial"/>
        <w:b/>
        <w:bCs/>
        <w:noProof/>
        <w:sz w:val="20"/>
        <w:szCs w:val="20"/>
      </w:rPr>
      <w:t>15</w:t>
    </w:r>
    <w:r w:rsidRPr="001A17B5">
      <w:rPr>
        <w:rFonts w:ascii="Arial" w:hAnsi="Arial" w:cs="Arial"/>
        <w:b/>
        <w:bCs/>
        <w:sz w:val="20"/>
        <w:szCs w:val="20"/>
      </w:rPr>
      <w:fldChar w:fldCharType="end"/>
    </w:r>
    <w:r w:rsidRPr="001A17B5">
      <w:rPr>
        <w:rFonts w:ascii="Arial" w:hAnsi="Arial" w:cs="Arial"/>
        <w:sz w:val="20"/>
        <w:szCs w:val="20"/>
        <w:lang w:val="pl-PL"/>
      </w:rPr>
      <w:t xml:space="preserve"> z </w:t>
    </w:r>
    <w:r w:rsidRPr="001A17B5">
      <w:rPr>
        <w:rFonts w:ascii="Arial" w:hAnsi="Arial" w:cs="Arial"/>
        <w:b/>
        <w:bCs/>
        <w:sz w:val="20"/>
        <w:szCs w:val="20"/>
      </w:rPr>
      <w:fldChar w:fldCharType="begin"/>
    </w:r>
    <w:r w:rsidRPr="001A17B5">
      <w:rPr>
        <w:rFonts w:ascii="Arial" w:hAnsi="Arial" w:cs="Arial"/>
        <w:b/>
        <w:bCs/>
        <w:sz w:val="20"/>
        <w:szCs w:val="20"/>
      </w:rPr>
      <w:instrText>NUMPAGES</w:instrText>
    </w:r>
    <w:r w:rsidRPr="001A17B5">
      <w:rPr>
        <w:rFonts w:ascii="Arial" w:hAnsi="Arial" w:cs="Arial"/>
        <w:b/>
        <w:bCs/>
        <w:sz w:val="20"/>
        <w:szCs w:val="20"/>
      </w:rPr>
      <w:fldChar w:fldCharType="separate"/>
    </w:r>
    <w:r w:rsidR="00126C8A">
      <w:rPr>
        <w:rFonts w:ascii="Arial" w:hAnsi="Arial" w:cs="Arial"/>
        <w:b/>
        <w:bCs/>
        <w:noProof/>
        <w:sz w:val="20"/>
        <w:szCs w:val="20"/>
      </w:rPr>
      <w:t>16</w:t>
    </w:r>
    <w:r w:rsidRPr="001A17B5">
      <w:rPr>
        <w:rFonts w:ascii="Arial" w:hAnsi="Arial" w:cs="Arial"/>
        <w:b/>
        <w:bCs/>
        <w:sz w:val="20"/>
        <w:szCs w:val="20"/>
      </w:rPr>
      <w:fldChar w:fldCharType="end"/>
    </w:r>
  </w:p>
  <w:p w14:paraId="5D27FBF9" w14:textId="77777777" w:rsidR="00F819E1" w:rsidRDefault="00F819E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6C895A" w14:textId="77777777" w:rsidR="00414FEE" w:rsidRDefault="00414FEE">
      <w:r>
        <w:separator/>
      </w:r>
    </w:p>
  </w:footnote>
  <w:footnote w:type="continuationSeparator" w:id="0">
    <w:p w14:paraId="72719858" w14:textId="77777777" w:rsidR="00414FEE" w:rsidRDefault="00414F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CFED88" w14:textId="77777777" w:rsidR="00F819E1" w:rsidRDefault="00F819E1">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10D858E5" w14:textId="77777777" w:rsidR="00F819E1" w:rsidRDefault="00F819E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FDA90" w14:textId="77777777" w:rsidR="00F819E1" w:rsidRPr="00C21400" w:rsidRDefault="00F819E1">
    <w:pPr>
      <w:pStyle w:val="Zwykytekst"/>
      <w:framePr w:wrap="around" w:vAnchor="text" w:hAnchor="page" w:x="6175" w:y="-5"/>
      <w:rPr>
        <w:rFonts w:ascii="Times New Roman" w:hAnsi="Times New Roman"/>
        <w:sz w:val="18"/>
        <w:szCs w:val="18"/>
      </w:rPr>
    </w:pPr>
  </w:p>
  <w:p w14:paraId="5CA08567" w14:textId="77777777" w:rsidR="00F819E1" w:rsidRPr="00B529E7" w:rsidRDefault="00F819E1" w:rsidP="009B14D9">
    <w:pPr>
      <w:pStyle w:val="Zwykytekst"/>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8866361A"/>
    <w:name w:val="WW8Num4"/>
    <w:lvl w:ilvl="0">
      <w:start w:val="1"/>
      <w:numFmt w:val="decimal"/>
      <w:lvlText w:val="%1."/>
      <w:lvlJc w:val="left"/>
      <w:pPr>
        <w:tabs>
          <w:tab w:val="num" w:pos="0"/>
        </w:tabs>
        <w:ind w:left="720" w:hanging="360"/>
      </w:pPr>
      <w:rPr>
        <w:b w:val="0"/>
      </w:rPr>
    </w:lvl>
  </w:abstractNum>
  <w:abstractNum w:abstractNumId="1" w15:restartNumberingAfterBreak="0">
    <w:nsid w:val="000206C2"/>
    <w:multiLevelType w:val="hybridMultilevel"/>
    <w:tmpl w:val="4DECE2B6"/>
    <w:lvl w:ilvl="0" w:tplc="04150001">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 w15:restartNumberingAfterBreak="0">
    <w:nsid w:val="02800825"/>
    <w:multiLevelType w:val="multilevel"/>
    <w:tmpl w:val="45C4C4EE"/>
    <w:lvl w:ilvl="0">
      <w:start w:val="1"/>
      <w:numFmt w:val="decimal"/>
      <w:lvlText w:val="%1."/>
      <w:lvlJc w:val="left"/>
      <w:pPr>
        <w:ind w:left="644" w:hanging="360"/>
      </w:pPr>
      <w:rPr>
        <w:rFonts w:hint="default"/>
        <w:b w:val="0"/>
      </w:rPr>
    </w:lvl>
    <w:lvl w:ilvl="1">
      <w:start w:val="1"/>
      <w:numFmt w:val="decimal"/>
      <w:isLgl/>
      <w:lvlText w:val="%1.%2"/>
      <w:lvlJc w:val="left"/>
      <w:pPr>
        <w:ind w:left="786"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2936" w:hanging="720"/>
      </w:pPr>
      <w:rPr>
        <w:rFonts w:hint="default"/>
      </w:rPr>
    </w:lvl>
    <w:lvl w:ilvl="4">
      <w:start w:val="1"/>
      <w:numFmt w:val="decimal"/>
      <w:isLgl/>
      <w:lvlText w:val="%1.%2.%3.%4.%5"/>
      <w:lvlJc w:val="left"/>
      <w:pPr>
        <w:ind w:left="3940" w:hanging="1080"/>
      </w:pPr>
      <w:rPr>
        <w:rFonts w:hint="default"/>
      </w:rPr>
    </w:lvl>
    <w:lvl w:ilvl="5">
      <w:start w:val="1"/>
      <w:numFmt w:val="decimal"/>
      <w:isLgl/>
      <w:lvlText w:val="%1.%2.%3.%4.%5.%6"/>
      <w:lvlJc w:val="left"/>
      <w:pPr>
        <w:ind w:left="4584" w:hanging="1080"/>
      </w:pPr>
      <w:rPr>
        <w:rFonts w:hint="default"/>
      </w:rPr>
    </w:lvl>
    <w:lvl w:ilvl="6">
      <w:start w:val="1"/>
      <w:numFmt w:val="decimal"/>
      <w:isLgl/>
      <w:lvlText w:val="%1.%2.%3.%4.%5.%6.%7"/>
      <w:lvlJc w:val="left"/>
      <w:pPr>
        <w:ind w:left="5588" w:hanging="1440"/>
      </w:pPr>
      <w:rPr>
        <w:rFonts w:hint="default"/>
      </w:rPr>
    </w:lvl>
    <w:lvl w:ilvl="7">
      <w:start w:val="1"/>
      <w:numFmt w:val="decimal"/>
      <w:isLgl/>
      <w:lvlText w:val="%1.%2.%3.%4.%5.%6.%7.%8"/>
      <w:lvlJc w:val="left"/>
      <w:pPr>
        <w:ind w:left="6232" w:hanging="1440"/>
      </w:pPr>
      <w:rPr>
        <w:rFonts w:hint="default"/>
      </w:rPr>
    </w:lvl>
    <w:lvl w:ilvl="8">
      <w:start w:val="1"/>
      <w:numFmt w:val="decimal"/>
      <w:isLgl/>
      <w:lvlText w:val="%1.%2.%3.%4.%5.%6.%7.%8.%9"/>
      <w:lvlJc w:val="left"/>
      <w:pPr>
        <w:ind w:left="7236" w:hanging="1800"/>
      </w:pPr>
      <w:rPr>
        <w:rFonts w:hint="default"/>
      </w:rPr>
    </w:lvl>
  </w:abstractNum>
  <w:abstractNum w:abstractNumId="3" w15:restartNumberingAfterBreak="0">
    <w:nsid w:val="073C278D"/>
    <w:multiLevelType w:val="hybridMultilevel"/>
    <w:tmpl w:val="CD70E87A"/>
    <w:styleLink w:val="WW8Num211"/>
    <w:lvl w:ilvl="0" w:tplc="04150001">
      <w:start w:val="1"/>
      <w:numFmt w:val="bullet"/>
      <w:lvlText w:val=""/>
      <w:lvlJc w:val="left"/>
      <w:pPr>
        <w:ind w:left="1070"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4" w15:restartNumberingAfterBreak="0">
    <w:nsid w:val="09B340B5"/>
    <w:multiLevelType w:val="multilevel"/>
    <w:tmpl w:val="91526420"/>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15:restartNumberingAfterBreak="0">
    <w:nsid w:val="0A9A69D5"/>
    <w:multiLevelType w:val="multilevel"/>
    <w:tmpl w:val="C0E81848"/>
    <w:lvl w:ilvl="0">
      <w:start w:val="5"/>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6" w15:restartNumberingAfterBreak="0">
    <w:nsid w:val="0EB03511"/>
    <w:multiLevelType w:val="multilevel"/>
    <w:tmpl w:val="284668FA"/>
    <w:lvl w:ilvl="0">
      <w:start w:val="1"/>
      <w:numFmt w:val="decimal"/>
      <w:lvlText w:val="%1."/>
      <w:lvlJc w:val="left"/>
      <w:pPr>
        <w:tabs>
          <w:tab w:val="num" w:pos="360"/>
        </w:tabs>
        <w:ind w:left="360" w:hanging="360"/>
      </w:pPr>
      <w:rPr>
        <w:b w:val="0"/>
      </w:rPr>
    </w:lvl>
    <w:lvl w:ilvl="1">
      <w:start w:val="2"/>
      <w:numFmt w:val="decimal"/>
      <w:isLgl/>
      <w:lvlText w:val="%1.%2"/>
      <w:lvlJc w:val="left"/>
      <w:pPr>
        <w:ind w:left="1070" w:hanging="360"/>
      </w:pPr>
      <w:rPr>
        <w:rFonts w:hint="default"/>
      </w:rPr>
    </w:lvl>
    <w:lvl w:ilvl="2">
      <w:start w:val="1"/>
      <w:numFmt w:val="decimal"/>
      <w:isLgl/>
      <w:lvlText w:val="%1.%2.%3"/>
      <w:lvlJc w:val="left"/>
      <w:pPr>
        <w:ind w:left="1855" w:hanging="720"/>
      </w:pPr>
      <w:rPr>
        <w:rFonts w:hint="default"/>
      </w:rPr>
    </w:lvl>
    <w:lvl w:ilvl="3">
      <w:start w:val="1"/>
      <w:numFmt w:val="decimal"/>
      <w:isLgl/>
      <w:lvlText w:val="%1.%2.%3.%4"/>
      <w:lvlJc w:val="left"/>
      <w:pPr>
        <w:ind w:left="6327" w:hanging="720"/>
      </w:pPr>
      <w:rPr>
        <w:rFonts w:hint="default"/>
      </w:rPr>
    </w:lvl>
    <w:lvl w:ilvl="4">
      <w:start w:val="1"/>
      <w:numFmt w:val="decimal"/>
      <w:isLgl/>
      <w:lvlText w:val="%1.%2.%3.%4.%5"/>
      <w:lvlJc w:val="left"/>
      <w:pPr>
        <w:ind w:left="8556" w:hanging="1080"/>
      </w:pPr>
      <w:rPr>
        <w:rFonts w:hint="default"/>
      </w:rPr>
    </w:lvl>
    <w:lvl w:ilvl="5">
      <w:start w:val="1"/>
      <w:numFmt w:val="decimal"/>
      <w:isLgl/>
      <w:lvlText w:val="%1.%2.%3.%4.%5.%6"/>
      <w:lvlJc w:val="left"/>
      <w:pPr>
        <w:ind w:left="10425" w:hanging="1080"/>
      </w:pPr>
      <w:rPr>
        <w:rFonts w:hint="default"/>
      </w:rPr>
    </w:lvl>
    <w:lvl w:ilvl="6">
      <w:start w:val="1"/>
      <w:numFmt w:val="decimal"/>
      <w:isLgl/>
      <w:lvlText w:val="%1.%2.%3.%4.%5.%6.%7"/>
      <w:lvlJc w:val="left"/>
      <w:pPr>
        <w:ind w:left="12654" w:hanging="1440"/>
      </w:pPr>
      <w:rPr>
        <w:rFonts w:hint="default"/>
      </w:rPr>
    </w:lvl>
    <w:lvl w:ilvl="7">
      <w:start w:val="1"/>
      <w:numFmt w:val="decimal"/>
      <w:isLgl/>
      <w:lvlText w:val="%1.%2.%3.%4.%5.%6.%7.%8"/>
      <w:lvlJc w:val="left"/>
      <w:pPr>
        <w:ind w:left="14523" w:hanging="1440"/>
      </w:pPr>
      <w:rPr>
        <w:rFonts w:hint="default"/>
      </w:rPr>
    </w:lvl>
    <w:lvl w:ilvl="8">
      <w:start w:val="1"/>
      <w:numFmt w:val="decimal"/>
      <w:isLgl/>
      <w:lvlText w:val="%1.%2.%3.%4.%5.%6.%7.%8.%9"/>
      <w:lvlJc w:val="left"/>
      <w:pPr>
        <w:ind w:left="16752" w:hanging="1800"/>
      </w:pPr>
      <w:rPr>
        <w:rFonts w:hint="default"/>
      </w:rPr>
    </w:lvl>
  </w:abstractNum>
  <w:abstractNum w:abstractNumId="7" w15:restartNumberingAfterBreak="0">
    <w:nsid w:val="16851832"/>
    <w:multiLevelType w:val="multilevel"/>
    <w:tmpl w:val="91526420"/>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8" w15:restartNumberingAfterBreak="0">
    <w:nsid w:val="1C506D19"/>
    <w:multiLevelType w:val="multilevel"/>
    <w:tmpl w:val="354E5C8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24A1D04"/>
    <w:multiLevelType w:val="multilevel"/>
    <w:tmpl w:val="C2F6CE0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0" w15:restartNumberingAfterBreak="0">
    <w:nsid w:val="240628BB"/>
    <w:multiLevelType w:val="hybridMultilevel"/>
    <w:tmpl w:val="A762CBFC"/>
    <w:lvl w:ilvl="0" w:tplc="C6927B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5B84DCC"/>
    <w:multiLevelType w:val="singleLevel"/>
    <w:tmpl w:val="5D60C88E"/>
    <w:lvl w:ilvl="0">
      <w:start w:val="10"/>
      <w:numFmt w:val="upperRoman"/>
      <w:pStyle w:val="Nagwek9"/>
      <w:lvlText w:val="%1."/>
      <w:lvlJc w:val="left"/>
      <w:pPr>
        <w:tabs>
          <w:tab w:val="num" w:pos="720"/>
        </w:tabs>
        <w:ind w:left="720" w:hanging="720"/>
      </w:pPr>
      <w:rPr>
        <w:rFonts w:ascii="Times New Roman" w:hAnsi="Times New Roman" w:hint="default"/>
        <w:b/>
        <w:i w:val="0"/>
        <w:sz w:val="28"/>
      </w:rPr>
    </w:lvl>
  </w:abstractNum>
  <w:abstractNum w:abstractNumId="12" w15:restartNumberingAfterBreak="0">
    <w:nsid w:val="273A079D"/>
    <w:multiLevelType w:val="multilevel"/>
    <w:tmpl w:val="91526420"/>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3" w15:restartNumberingAfterBreak="0">
    <w:nsid w:val="30235EDF"/>
    <w:multiLevelType w:val="hybridMultilevel"/>
    <w:tmpl w:val="088A11E0"/>
    <w:lvl w:ilvl="0" w:tplc="3ACAB484">
      <w:start w:val="1"/>
      <w:numFmt w:val="lowerLetter"/>
      <w:lvlText w:val="%1)"/>
      <w:lvlJc w:val="left"/>
      <w:pPr>
        <w:ind w:left="862" w:hanging="360"/>
      </w:pPr>
      <w:rPr>
        <w:b/>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4" w15:restartNumberingAfterBreak="0">
    <w:nsid w:val="31717CA0"/>
    <w:multiLevelType w:val="multilevel"/>
    <w:tmpl w:val="C4C42A9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1985A32"/>
    <w:multiLevelType w:val="multilevel"/>
    <w:tmpl w:val="284668FA"/>
    <w:lvl w:ilvl="0">
      <w:start w:val="1"/>
      <w:numFmt w:val="decimal"/>
      <w:lvlText w:val="%1."/>
      <w:lvlJc w:val="left"/>
      <w:pPr>
        <w:tabs>
          <w:tab w:val="num" w:pos="360"/>
        </w:tabs>
        <w:ind w:left="360" w:hanging="360"/>
      </w:pPr>
      <w:rPr>
        <w:b w:val="0"/>
      </w:rPr>
    </w:lvl>
    <w:lvl w:ilvl="1">
      <w:start w:val="2"/>
      <w:numFmt w:val="decimal"/>
      <w:isLgl/>
      <w:lvlText w:val="%1.%2"/>
      <w:lvlJc w:val="left"/>
      <w:pPr>
        <w:ind w:left="1070" w:hanging="360"/>
      </w:pPr>
      <w:rPr>
        <w:rFonts w:hint="default"/>
      </w:rPr>
    </w:lvl>
    <w:lvl w:ilvl="2">
      <w:start w:val="1"/>
      <w:numFmt w:val="decimal"/>
      <w:isLgl/>
      <w:lvlText w:val="%1.%2.%3"/>
      <w:lvlJc w:val="left"/>
      <w:pPr>
        <w:ind w:left="1855" w:hanging="720"/>
      </w:pPr>
      <w:rPr>
        <w:rFonts w:hint="default"/>
      </w:rPr>
    </w:lvl>
    <w:lvl w:ilvl="3">
      <w:start w:val="1"/>
      <w:numFmt w:val="decimal"/>
      <w:isLgl/>
      <w:lvlText w:val="%1.%2.%3.%4"/>
      <w:lvlJc w:val="left"/>
      <w:pPr>
        <w:ind w:left="6327" w:hanging="720"/>
      </w:pPr>
      <w:rPr>
        <w:rFonts w:hint="default"/>
      </w:rPr>
    </w:lvl>
    <w:lvl w:ilvl="4">
      <w:start w:val="1"/>
      <w:numFmt w:val="decimal"/>
      <w:isLgl/>
      <w:lvlText w:val="%1.%2.%3.%4.%5"/>
      <w:lvlJc w:val="left"/>
      <w:pPr>
        <w:ind w:left="8556" w:hanging="1080"/>
      </w:pPr>
      <w:rPr>
        <w:rFonts w:hint="default"/>
      </w:rPr>
    </w:lvl>
    <w:lvl w:ilvl="5">
      <w:start w:val="1"/>
      <w:numFmt w:val="decimal"/>
      <w:isLgl/>
      <w:lvlText w:val="%1.%2.%3.%4.%5.%6"/>
      <w:lvlJc w:val="left"/>
      <w:pPr>
        <w:ind w:left="10425" w:hanging="1080"/>
      </w:pPr>
      <w:rPr>
        <w:rFonts w:hint="default"/>
      </w:rPr>
    </w:lvl>
    <w:lvl w:ilvl="6">
      <w:start w:val="1"/>
      <w:numFmt w:val="decimal"/>
      <w:isLgl/>
      <w:lvlText w:val="%1.%2.%3.%4.%5.%6.%7"/>
      <w:lvlJc w:val="left"/>
      <w:pPr>
        <w:ind w:left="12654" w:hanging="1440"/>
      </w:pPr>
      <w:rPr>
        <w:rFonts w:hint="default"/>
      </w:rPr>
    </w:lvl>
    <w:lvl w:ilvl="7">
      <w:start w:val="1"/>
      <w:numFmt w:val="decimal"/>
      <w:isLgl/>
      <w:lvlText w:val="%1.%2.%3.%4.%5.%6.%7.%8"/>
      <w:lvlJc w:val="left"/>
      <w:pPr>
        <w:ind w:left="14523" w:hanging="1440"/>
      </w:pPr>
      <w:rPr>
        <w:rFonts w:hint="default"/>
      </w:rPr>
    </w:lvl>
    <w:lvl w:ilvl="8">
      <w:start w:val="1"/>
      <w:numFmt w:val="decimal"/>
      <w:isLgl/>
      <w:lvlText w:val="%1.%2.%3.%4.%5.%6.%7.%8.%9"/>
      <w:lvlJc w:val="left"/>
      <w:pPr>
        <w:ind w:left="16752" w:hanging="1800"/>
      </w:pPr>
      <w:rPr>
        <w:rFonts w:hint="default"/>
      </w:rPr>
    </w:lvl>
  </w:abstractNum>
  <w:abstractNum w:abstractNumId="16" w15:restartNumberingAfterBreak="0">
    <w:nsid w:val="332847B8"/>
    <w:multiLevelType w:val="multilevel"/>
    <w:tmpl w:val="91526420"/>
    <w:lvl w:ilvl="0">
      <w:start w:val="3"/>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7" w15:restartNumberingAfterBreak="0">
    <w:nsid w:val="36D67248"/>
    <w:multiLevelType w:val="hybridMultilevel"/>
    <w:tmpl w:val="9D2C3668"/>
    <w:lvl w:ilvl="0" w:tplc="D3F4F39A">
      <w:start w:val="1"/>
      <w:numFmt w:val="lowerLetter"/>
      <w:lvlText w:val="%1)"/>
      <w:lvlJc w:val="left"/>
      <w:pPr>
        <w:ind w:left="1069" w:hanging="360"/>
      </w:pPr>
      <w:rPr>
        <w:rFonts w:ascii="Arial" w:eastAsia="Calibri" w:hAnsi="Arial" w:cs="Arial"/>
      </w:r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8" w15:restartNumberingAfterBreak="0">
    <w:nsid w:val="390F2B80"/>
    <w:multiLevelType w:val="hybridMultilevel"/>
    <w:tmpl w:val="8180987E"/>
    <w:lvl w:ilvl="0" w:tplc="9DF0A66E">
      <w:start w:val="3"/>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15:restartNumberingAfterBreak="0">
    <w:nsid w:val="3A353215"/>
    <w:multiLevelType w:val="hybridMultilevel"/>
    <w:tmpl w:val="1AB4D83C"/>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0" w15:restartNumberingAfterBreak="0">
    <w:nsid w:val="3C3E5DDE"/>
    <w:multiLevelType w:val="hybridMultilevel"/>
    <w:tmpl w:val="8B7484EA"/>
    <w:lvl w:ilvl="0" w:tplc="917263CA">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F5F666A"/>
    <w:multiLevelType w:val="multilevel"/>
    <w:tmpl w:val="91526420"/>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2" w15:restartNumberingAfterBreak="0">
    <w:nsid w:val="41FF1DC1"/>
    <w:multiLevelType w:val="hybridMultilevel"/>
    <w:tmpl w:val="4F98FF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3363FF8"/>
    <w:multiLevelType w:val="hybridMultilevel"/>
    <w:tmpl w:val="F89AC6EE"/>
    <w:lvl w:ilvl="0" w:tplc="55D2E8F6">
      <w:start w:val="1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4B2A5B37"/>
    <w:multiLevelType w:val="hybridMultilevel"/>
    <w:tmpl w:val="F860251E"/>
    <w:name w:val="WW8Num2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364"/>
        </w:tabs>
        <w:ind w:left="1364" w:hanging="360"/>
      </w:pPr>
      <w:rPr>
        <w:rFonts w:ascii="Courier New" w:hAnsi="Courier New" w:cs="Courier New" w:hint="default"/>
      </w:rPr>
    </w:lvl>
    <w:lvl w:ilvl="2" w:tplc="04150005" w:tentative="1">
      <w:start w:val="1"/>
      <w:numFmt w:val="bullet"/>
      <w:lvlText w:val=""/>
      <w:lvlJc w:val="left"/>
      <w:pPr>
        <w:tabs>
          <w:tab w:val="num" w:pos="2084"/>
        </w:tabs>
        <w:ind w:left="2084" w:hanging="360"/>
      </w:pPr>
      <w:rPr>
        <w:rFonts w:ascii="Wingdings" w:hAnsi="Wingdings" w:hint="default"/>
      </w:rPr>
    </w:lvl>
    <w:lvl w:ilvl="3" w:tplc="04150001" w:tentative="1">
      <w:start w:val="1"/>
      <w:numFmt w:val="bullet"/>
      <w:lvlText w:val=""/>
      <w:lvlJc w:val="left"/>
      <w:pPr>
        <w:tabs>
          <w:tab w:val="num" w:pos="2804"/>
        </w:tabs>
        <w:ind w:left="2804" w:hanging="360"/>
      </w:pPr>
      <w:rPr>
        <w:rFonts w:ascii="Symbol" w:hAnsi="Symbol" w:hint="default"/>
      </w:rPr>
    </w:lvl>
    <w:lvl w:ilvl="4" w:tplc="04150003" w:tentative="1">
      <w:start w:val="1"/>
      <w:numFmt w:val="bullet"/>
      <w:lvlText w:val="o"/>
      <w:lvlJc w:val="left"/>
      <w:pPr>
        <w:tabs>
          <w:tab w:val="num" w:pos="3524"/>
        </w:tabs>
        <w:ind w:left="3524" w:hanging="360"/>
      </w:pPr>
      <w:rPr>
        <w:rFonts w:ascii="Courier New" w:hAnsi="Courier New" w:cs="Courier New" w:hint="default"/>
      </w:rPr>
    </w:lvl>
    <w:lvl w:ilvl="5" w:tplc="04150005" w:tentative="1">
      <w:start w:val="1"/>
      <w:numFmt w:val="bullet"/>
      <w:lvlText w:val=""/>
      <w:lvlJc w:val="left"/>
      <w:pPr>
        <w:tabs>
          <w:tab w:val="num" w:pos="4244"/>
        </w:tabs>
        <w:ind w:left="4244" w:hanging="360"/>
      </w:pPr>
      <w:rPr>
        <w:rFonts w:ascii="Wingdings" w:hAnsi="Wingdings" w:hint="default"/>
      </w:rPr>
    </w:lvl>
    <w:lvl w:ilvl="6" w:tplc="04150001" w:tentative="1">
      <w:start w:val="1"/>
      <w:numFmt w:val="bullet"/>
      <w:lvlText w:val=""/>
      <w:lvlJc w:val="left"/>
      <w:pPr>
        <w:tabs>
          <w:tab w:val="num" w:pos="4964"/>
        </w:tabs>
        <w:ind w:left="4964" w:hanging="360"/>
      </w:pPr>
      <w:rPr>
        <w:rFonts w:ascii="Symbol" w:hAnsi="Symbol" w:hint="default"/>
      </w:rPr>
    </w:lvl>
    <w:lvl w:ilvl="7" w:tplc="04150003" w:tentative="1">
      <w:start w:val="1"/>
      <w:numFmt w:val="bullet"/>
      <w:lvlText w:val="o"/>
      <w:lvlJc w:val="left"/>
      <w:pPr>
        <w:tabs>
          <w:tab w:val="num" w:pos="5684"/>
        </w:tabs>
        <w:ind w:left="5684" w:hanging="360"/>
      </w:pPr>
      <w:rPr>
        <w:rFonts w:ascii="Courier New" w:hAnsi="Courier New" w:cs="Courier New" w:hint="default"/>
      </w:rPr>
    </w:lvl>
    <w:lvl w:ilvl="8" w:tplc="04150005" w:tentative="1">
      <w:start w:val="1"/>
      <w:numFmt w:val="bullet"/>
      <w:lvlText w:val=""/>
      <w:lvlJc w:val="left"/>
      <w:pPr>
        <w:tabs>
          <w:tab w:val="num" w:pos="6404"/>
        </w:tabs>
        <w:ind w:left="6404" w:hanging="360"/>
      </w:pPr>
      <w:rPr>
        <w:rFonts w:ascii="Wingdings" w:hAnsi="Wingdings" w:hint="default"/>
      </w:rPr>
    </w:lvl>
  </w:abstractNum>
  <w:abstractNum w:abstractNumId="25" w15:restartNumberingAfterBreak="0">
    <w:nsid w:val="50826415"/>
    <w:multiLevelType w:val="hybridMultilevel"/>
    <w:tmpl w:val="33B2BFDA"/>
    <w:lvl w:ilvl="0" w:tplc="B8A05ECE">
      <w:start w:val="1"/>
      <w:numFmt w:val="lowerLetter"/>
      <w:lvlText w:val="%1)"/>
      <w:lvlJc w:val="left"/>
      <w:pPr>
        <w:ind w:left="428"/>
      </w:pPr>
      <w:rPr>
        <w:rFonts w:ascii="Arial" w:eastAsia="Calibri" w:hAnsi="Arial" w:cs="Arial" w:hint="default"/>
        <w:b w:val="0"/>
        <w:i w:val="0"/>
        <w:strike w:val="0"/>
        <w:dstrike w:val="0"/>
        <w:color w:val="000000"/>
        <w:sz w:val="22"/>
        <w:szCs w:val="22"/>
        <w:u w:val="none" w:color="000000"/>
        <w:bdr w:val="none" w:sz="0" w:space="0" w:color="auto"/>
        <w:shd w:val="clear" w:color="auto" w:fill="auto"/>
        <w:vertAlign w:val="baseline"/>
      </w:rPr>
    </w:lvl>
    <w:lvl w:ilvl="1" w:tplc="FBE07CE0">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EA0FA92">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9BE3AD2">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28AAC28">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0EC2A72">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7FAB9A0">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914384A">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842ECE0">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54DC4E59"/>
    <w:multiLevelType w:val="hybridMultilevel"/>
    <w:tmpl w:val="CB4EF55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56AD6D21"/>
    <w:multiLevelType w:val="hybridMultilevel"/>
    <w:tmpl w:val="18388A8E"/>
    <w:lvl w:ilvl="0" w:tplc="4C0E4322">
      <w:start w:val="1"/>
      <w:numFmt w:val="lowerLetter"/>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28" w15:restartNumberingAfterBreak="0">
    <w:nsid w:val="5D2D4F7C"/>
    <w:multiLevelType w:val="multilevel"/>
    <w:tmpl w:val="2732F1E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1C93453"/>
    <w:multiLevelType w:val="hybridMultilevel"/>
    <w:tmpl w:val="EF948CF0"/>
    <w:lvl w:ilvl="0" w:tplc="94725F9C">
      <w:start w:val="5"/>
      <w:numFmt w:val="decimal"/>
      <w:lvlText w:val="%1."/>
      <w:lvlJc w:val="left"/>
      <w:pPr>
        <w:tabs>
          <w:tab w:val="num" w:pos="720"/>
        </w:tabs>
        <w:ind w:left="720" w:hanging="360"/>
      </w:pPr>
      <w:rPr>
        <w:rFonts w:hint="default"/>
      </w:rPr>
    </w:lvl>
    <w:lvl w:ilvl="1" w:tplc="5EFEBAB2">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63FB4DFE"/>
    <w:multiLevelType w:val="multilevel"/>
    <w:tmpl w:val="A8846B42"/>
    <w:lvl w:ilvl="0">
      <w:start w:val="1"/>
      <w:numFmt w:val="decimal"/>
      <w:lvlText w:val="%1."/>
      <w:lvlJc w:val="left"/>
      <w:pPr>
        <w:ind w:left="360" w:hanging="360"/>
      </w:pPr>
      <w:rPr>
        <w:rFonts w:hint="default"/>
      </w:rPr>
    </w:lvl>
    <w:lvl w:ilvl="1">
      <w:start w:val="1"/>
      <w:numFmt w:val="decimal"/>
      <w:lvlText w:val="%1.%2."/>
      <w:lvlJc w:val="left"/>
      <w:pPr>
        <w:ind w:left="964" w:hanging="567"/>
      </w:pPr>
      <w:rPr>
        <w:rFonts w:hint="default"/>
      </w:rPr>
    </w:lvl>
    <w:lvl w:ilvl="2">
      <w:start w:val="1"/>
      <w:numFmt w:val="decimal"/>
      <w:lvlText w:val="%1.%2.%3."/>
      <w:lvlJc w:val="left"/>
      <w:pPr>
        <w:ind w:left="1701" w:hanging="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9E24C87"/>
    <w:multiLevelType w:val="hybridMultilevel"/>
    <w:tmpl w:val="2D8842B6"/>
    <w:lvl w:ilvl="0" w:tplc="04150001">
      <w:start w:val="1"/>
      <w:numFmt w:val="bullet"/>
      <w:lvlText w:val=""/>
      <w:lvlJc w:val="left"/>
      <w:pPr>
        <w:ind w:left="939" w:hanging="360"/>
      </w:pPr>
      <w:rPr>
        <w:rFonts w:ascii="Symbol" w:hAnsi="Symbol" w:hint="default"/>
      </w:rPr>
    </w:lvl>
    <w:lvl w:ilvl="1" w:tplc="04150003" w:tentative="1">
      <w:start w:val="1"/>
      <w:numFmt w:val="bullet"/>
      <w:lvlText w:val="o"/>
      <w:lvlJc w:val="left"/>
      <w:pPr>
        <w:ind w:left="1659" w:hanging="360"/>
      </w:pPr>
      <w:rPr>
        <w:rFonts w:ascii="Courier New" w:hAnsi="Courier New" w:cs="Courier New" w:hint="default"/>
      </w:rPr>
    </w:lvl>
    <w:lvl w:ilvl="2" w:tplc="04150005" w:tentative="1">
      <w:start w:val="1"/>
      <w:numFmt w:val="bullet"/>
      <w:lvlText w:val=""/>
      <w:lvlJc w:val="left"/>
      <w:pPr>
        <w:ind w:left="2379" w:hanging="360"/>
      </w:pPr>
      <w:rPr>
        <w:rFonts w:ascii="Wingdings" w:hAnsi="Wingdings" w:hint="default"/>
      </w:rPr>
    </w:lvl>
    <w:lvl w:ilvl="3" w:tplc="04150001" w:tentative="1">
      <w:start w:val="1"/>
      <w:numFmt w:val="bullet"/>
      <w:lvlText w:val=""/>
      <w:lvlJc w:val="left"/>
      <w:pPr>
        <w:ind w:left="3099" w:hanging="360"/>
      </w:pPr>
      <w:rPr>
        <w:rFonts w:ascii="Symbol" w:hAnsi="Symbol" w:hint="default"/>
      </w:rPr>
    </w:lvl>
    <w:lvl w:ilvl="4" w:tplc="04150003" w:tentative="1">
      <w:start w:val="1"/>
      <w:numFmt w:val="bullet"/>
      <w:lvlText w:val="o"/>
      <w:lvlJc w:val="left"/>
      <w:pPr>
        <w:ind w:left="3819" w:hanging="360"/>
      </w:pPr>
      <w:rPr>
        <w:rFonts w:ascii="Courier New" w:hAnsi="Courier New" w:cs="Courier New" w:hint="default"/>
      </w:rPr>
    </w:lvl>
    <w:lvl w:ilvl="5" w:tplc="04150005">
      <w:start w:val="1"/>
      <w:numFmt w:val="bullet"/>
      <w:lvlText w:val=""/>
      <w:lvlJc w:val="left"/>
      <w:pPr>
        <w:ind w:left="4539" w:hanging="360"/>
      </w:pPr>
      <w:rPr>
        <w:rFonts w:ascii="Wingdings" w:hAnsi="Wingdings" w:hint="default"/>
      </w:rPr>
    </w:lvl>
    <w:lvl w:ilvl="6" w:tplc="04150001" w:tentative="1">
      <w:start w:val="1"/>
      <w:numFmt w:val="bullet"/>
      <w:lvlText w:val=""/>
      <w:lvlJc w:val="left"/>
      <w:pPr>
        <w:ind w:left="5259" w:hanging="360"/>
      </w:pPr>
      <w:rPr>
        <w:rFonts w:ascii="Symbol" w:hAnsi="Symbol" w:hint="default"/>
      </w:rPr>
    </w:lvl>
    <w:lvl w:ilvl="7" w:tplc="04150003" w:tentative="1">
      <w:start w:val="1"/>
      <w:numFmt w:val="bullet"/>
      <w:lvlText w:val="o"/>
      <w:lvlJc w:val="left"/>
      <w:pPr>
        <w:ind w:left="5979" w:hanging="360"/>
      </w:pPr>
      <w:rPr>
        <w:rFonts w:ascii="Courier New" w:hAnsi="Courier New" w:cs="Courier New" w:hint="default"/>
      </w:rPr>
    </w:lvl>
    <w:lvl w:ilvl="8" w:tplc="04150005" w:tentative="1">
      <w:start w:val="1"/>
      <w:numFmt w:val="bullet"/>
      <w:lvlText w:val=""/>
      <w:lvlJc w:val="left"/>
      <w:pPr>
        <w:ind w:left="6699" w:hanging="360"/>
      </w:pPr>
      <w:rPr>
        <w:rFonts w:ascii="Wingdings" w:hAnsi="Wingdings" w:hint="default"/>
      </w:rPr>
    </w:lvl>
  </w:abstractNum>
  <w:abstractNum w:abstractNumId="32" w15:restartNumberingAfterBreak="0">
    <w:nsid w:val="6DBF1196"/>
    <w:multiLevelType w:val="hybridMultilevel"/>
    <w:tmpl w:val="D07814B0"/>
    <w:lvl w:ilvl="0" w:tplc="1C8EE2B4">
      <w:start w:val="1"/>
      <w:numFmt w:val="bullet"/>
      <w:lvlText w:val="-"/>
      <w:lvlJc w:val="left"/>
      <w:pPr>
        <w:ind w:left="4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A6045E32">
      <w:start w:val="1"/>
      <w:numFmt w:val="bullet"/>
      <w:lvlText w:val="o"/>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2E03BE2">
      <w:start w:val="1"/>
      <w:numFmt w:val="bullet"/>
      <w:lvlText w:val="▪"/>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90CAC4C">
      <w:start w:val="1"/>
      <w:numFmt w:val="bullet"/>
      <w:lvlText w:val="•"/>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FF82BE4">
      <w:start w:val="1"/>
      <w:numFmt w:val="bullet"/>
      <w:lvlText w:val="o"/>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AC612EC">
      <w:start w:val="1"/>
      <w:numFmt w:val="bullet"/>
      <w:lvlText w:val="▪"/>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EC06088">
      <w:start w:val="1"/>
      <w:numFmt w:val="bullet"/>
      <w:lvlText w:val="•"/>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38CB2D6">
      <w:start w:val="1"/>
      <w:numFmt w:val="bullet"/>
      <w:lvlText w:val="o"/>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DE000C8">
      <w:start w:val="1"/>
      <w:numFmt w:val="bullet"/>
      <w:lvlText w:val="▪"/>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6E365759"/>
    <w:multiLevelType w:val="hybridMultilevel"/>
    <w:tmpl w:val="995E0FDE"/>
    <w:lvl w:ilvl="0" w:tplc="9C90C5BA">
      <w:start w:val="1"/>
      <w:numFmt w:val="upperRoman"/>
      <w:lvlText w:val="%1."/>
      <w:lvlJc w:val="right"/>
      <w:pPr>
        <w:tabs>
          <w:tab w:val="num" w:pos="180"/>
        </w:tabs>
        <w:ind w:left="180" w:hanging="180"/>
      </w:pPr>
      <w:rPr>
        <w:rFonts w:ascii="Arial" w:hAnsi="Arial" w:cs="Arial" w:hint="default"/>
        <w:b/>
        <w:i w:val="0"/>
        <w:sz w:val="24"/>
        <w:szCs w:val="24"/>
      </w:rPr>
    </w:lvl>
    <w:lvl w:ilvl="1" w:tplc="EFFAD0D2">
      <w:start w:val="1"/>
      <w:numFmt w:val="decimal"/>
      <w:lvlText w:val="%2)"/>
      <w:lvlJc w:val="left"/>
      <w:pPr>
        <w:tabs>
          <w:tab w:val="num" w:pos="1869"/>
        </w:tabs>
        <w:ind w:left="1869" w:hanging="360"/>
      </w:pPr>
      <w:rPr>
        <w:rFonts w:hint="default"/>
        <w:b w:val="0"/>
        <w:i w:val="0"/>
        <w:sz w:val="24"/>
        <w:szCs w:val="24"/>
      </w:rPr>
    </w:lvl>
    <w:lvl w:ilvl="2" w:tplc="335845EC">
      <w:start w:val="1"/>
      <w:numFmt w:val="decimal"/>
      <w:lvlText w:val="%3."/>
      <w:lvlJc w:val="left"/>
      <w:pPr>
        <w:tabs>
          <w:tab w:val="num" w:pos="502"/>
        </w:tabs>
        <w:ind w:left="502" w:hanging="360"/>
      </w:pPr>
      <w:rPr>
        <w:rFonts w:ascii="Times New Roman" w:hAnsi="Times New Roman" w:cs="Times New Roman" w:hint="default"/>
        <w:b/>
        <w:i w:val="0"/>
        <w:color w:val="auto"/>
        <w:sz w:val="24"/>
        <w:szCs w:val="24"/>
      </w:rPr>
    </w:lvl>
    <w:lvl w:ilvl="3" w:tplc="AC6C32DE">
      <w:start w:val="1"/>
      <w:numFmt w:val="decimal"/>
      <w:lvlText w:val="%4)"/>
      <w:lvlJc w:val="left"/>
      <w:pPr>
        <w:tabs>
          <w:tab w:val="num" w:pos="3309"/>
        </w:tabs>
        <w:ind w:left="3309" w:hanging="360"/>
      </w:pPr>
      <w:rPr>
        <w:rFonts w:hint="default"/>
        <w:color w:val="000000"/>
      </w:rPr>
    </w:lvl>
    <w:lvl w:ilvl="4" w:tplc="934A2314">
      <w:start w:val="1"/>
      <w:numFmt w:val="decimal"/>
      <w:lvlText w:val="%5."/>
      <w:lvlJc w:val="left"/>
      <w:pPr>
        <w:tabs>
          <w:tab w:val="num" w:pos="360"/>
        </w:tabs>
        <w:ind w:left="360" w:hanging="360"/>
      </w:pPr>
      <w:rPr>
        <w:rFonts w:hint="default"/>
        <w:b w:val="0"/>
        <w:sz w:val="24"/>
        <w:szCs w:val="24"/>
      </w:rPr>
    </w:lvl>
    <w:lvl w:ilvl="5" w:tplc="7DDCE104">
      <w:start w:val="1"/>
      <w:numFmt w:val="lowerLetter"/>
      <w:lvlText w:val="%6)"/>
      <w:lvlJc w:val="left"/>
      <w:pPr>
        <w:ind w:left="928" w:hanging="360"/>
      </w:pPr>
      <w:rPr>
        <w:rFonts w:hint="default"/>
        <w:sz w:val="24"/>
        <w:szCs w:val="24"/>
      </w:rPr>
    </w:lvl>
    <w:lvl w:ilvl="6" w:tplc="0415000F">
      <w:start w:val="1"/>
      <w:numFmt w:val="decimal"/>
      <w:lvlText w:val="%7."/>
      <w:lvlJc w:val="left"/>
      <w:pPr>
        <w:tabs>
          <w:tab w:val="num" w:pos="5469"/>
        </w:tabs>
        <w:ind w:left="5469" w:hanging="360"/>
      </w:pPr>
    </w:lvl>
    <w:lvl w:ilvl="7" w:tplc="04150019" w:tentative="1">
      <w:start w:val="1"/>
      <w:numFmt w:val="lowerLetter"/>
      <w:lvlText w:val="%8."/>
      <w:lvlJc w:val="left"/>
      <w:pPr>
        <w:tabs>
          <w:tab w:val="num" w:pos="6189"/>
        </w:tabs>
        <w:ind w:left="6189" w:hanging="360"/>
      </w:pPr>
    </w:lvl>
    <w:lvl w:ilvl="8" w:tplc="0415001B" w:tentative="1">
      <w:start w:val="1"/>
      <w:numFmt w:val="lowerRoman"/>
      <w:lvlText w:val="%9."/>
      <w:lvlJc w:val="right"/>
      <w:pPr>
        <w:tabs>
          <w:tab w:val="num" w:pos="6909"/>
        </w:tabs>
        <w:ind w:left="6909" w:hanging="180"/>
      </w:pPr>
    </w:lvl>
  </w:abstractNum>
  <w:abstractNum w:abstractNumId="34" w15:restartNumberingAfterBreak="0">
    <w:nsid w:val="745402A9"/>
    <w:multiLevelType w:val="hybridMultilevel"/>
    <w:tmpl w:val="F83CBA56"/>
    <w:lvl w:ilvl="0" w:tplc="04150001">
      <w:start w:val="1"/>
      <w:numFmt w:val="bullet"/>
      <w:lvlText w:val=""/>
      <w:lvlJc w:val="left"/>
      <w:pPr>
        <w:ind w:left="1286" w:hanging="360"/>
      </w:pPr>
      <w:rPr>
        <w:rFonts w:ascii="Symbol" w:hAnsi="Symbol" w:hint="default"/>
      </w:rPr>
    </w:lvl>
    <w:lvl w:ilvl="1" w:tplc="04150003">
      <w:start w:val="1"/>
      <w:numFmt w:val="bullet"/>
      <w:lvlText w:val="o"/>
      <w:lvlJc w:val="left"/>
      <w:pPr>
        <w:ind w:left="2006" w:hanging="360"/>
      </w:pPr>
      <w:rPr>
        <w:rFonts w:ascii="Courier New" w:hAnsi="Courier New" w:cs="Courier New" w:hint="default"/>
      </w:rPr>
    </w:lvl>
    <w:lvl w:ilvl="2" w:tplc="04150005">
      <w:start w:val="1"/>
      <w:numFmt w:val="bullet"/>
      <w:lvlText w:val=""/>
      <w:lvlJc w:val="left"/>
      <w:pPr>
        <w:ind w:left="2726" w:hanging="360"/>
      </w:pPr>
      <w:rPr>
        <w:rFonts w:ascii="Wingdings" w:hAnsi="Wingdings" w:hint="default"/>
      </w:rPr>
    </w:lvl>
    <w:lvl w:ilvl="3" w:tplc="04150001">
      <w:start w:val="1"/>
      <w:numFmt w:val="bullet"/>
      <w:lvlText w:val=""/>
      <w:lvlJc w:val="left"/>
      <w:pPr>
        <w:ind w:left="3446" w:hanging="360"/>
      </w:pPr>
      <w:rPr>
        <w:rFonts w:ascii="Symbol" w:hAnsi="Symbol" w:hint="default"/>
      </w:rPr>
    </w:lvl>
    <w:lvl w:ilvl="4" w:tplc="04150003">
      <w:start w:val="1"/>
      <w:numFmt w:val="bullet"/>
      <w:lvlText w:val="o"/>
      <w:lvlJc w:val="left"/>
      <w:pPr>
        <w:ind w:left="4166" w:hanging="360"/>
      </w:pPr>
      <w:rPr>
        <w:rFonts w:ascii="Courier New" w:hAnsi="Courier New" w:cs="Courier New" w:hint="default"/>
      </w:rPr>
    </w:lvl>
    <w:lvl w:ilvl="5" w:tplc="04150005">
      <w:start w:val="1"/>
      <w:numFmt w:val="bullet"/>
      <w:lvlText w:val=""/>
      <w:lvlJc w:val="left"/>
      <w:pPr>
        <w:ind w:left="4886" w:hanging="360"/>
      </w:pPr>
      <w:rPr>
        <w:rFonts w:ascii="Wingdings" w:hAnsi="Wingdings" w:hint="default"/>
      </w:rPr>
    </w:lvl>
    <w:lvl w:ilvl="6" w:tplc="04150001">
      <w:start w:val="1"/>
      <w:numFmt w:val="bullet"/>
      <w:lvlText w:val=""/>
      <w:lvlJc w:val="left"/>
      <w:pPr>
        <w:ind w:left="5606" w:hanging="360"/>
      </w:pPr>
      <w:rPr>
        <w:rFonts w:ascii="Symbol" w:hAnsi="Symbol" w:hint="default"/>
      </w:rPr>
    </w:lvl>
    <w:lvl w:ilvl="7" w:tplc="04150003">
      <w:start w:val="1"/>
      <w:numFmt w:val="bullet"/>
      <w:lvlText w:val="o"/>
      <w:lvlJc w:val="left"/>
      <w:pPr>
        <w:ind w:left="6326" w:hanging="360"/>
      </w:pPr>
      <w:rPr>
        <w:rFonts w:ascii="Courier New" w:hAnsi="Courier New" w:cs="Courier New" w:hint="default"/>
      </w:rPr>
    </w:lvl>
    <w:lvl w:ilvl="8" w:tplc="04150005">
      <w:start w:val="1"/>
      <w:numFmt w:val="bullet"/>
      <w:lvlText w:val=""/>
      <w:lvlJc w:val="left"/>
      <w:pPr>
        <w:ind w:left="7046" w:hanging="360"/>
      </w:pPr>
      <w:rPr>
        <w:rFonts w:ascii="Wingdings" w:hAnsi="Wingdings" w:hint="default"/>
      </w:rPr>
    </w:lvl>
  </w:abstractNum>
  <w:abstractNum w:abstractNumId="35" w15:restartNumberingAfterBreak="0">
    <w:nsid w:val="74A22A52"/>
    <w:multiLevelType w:val="hybridMultilevel"/>
    <w:tmpl w:val="92F8983A"/>
    <w:lvl w:ilvl="0" w:tplc="C6927B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6" w15:restartNumberingAfterBreak="0">
    <w:nsid w:val="78E23572"/>
    <w:multiLevelType w:val="hybridMultilevel"/>
    <w:tmpl w:val="4684B120"/>
    <w:lvl w:ilvl="0" w:tplc="C6927B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9283D15"/>
    <w:multiLevelType w:val="hybridMultilevel"/>
    <w:tmpl w:val="2D661C86"/>
    <w:lvl w:ilvl="0" w:tplc="4664F862">
      <w:start w:val="1"/>
      <w:numFmt w:val="decimal"/>
      <w:lvlText w:val="%1)"/>
      <w:lvlJc w:val="left"/>
      <w:pPr>
        <w:ind w:left="7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83C6E350">
      <w:start w:val="1"/>
      <w:numFmt w:val="lowerLetter"/>
      <w:lvlText w:val="%2)"/>
      <w:lvlJc w:val="left"/>
      <w:pPr>
        <w:ind w:left="1148"/>
      </w:pPr>
      <w:rPr>
        <w:rFonts w:ascii="Arial" w:eastAsia="Calibri" w:hAnsi="Arial" w:cs="Arial" w:hint="default"/>
        <w:b w:val="0"/>
        <w:i w:val="0"/>
        <w:strike w:val="0"/>
        <w:dstrike w:val="0"/>
        <w:color w:val="000000"/>
        <w:sz w:val="22"/>
        <w:szCs w:val="22"/>
        <w:u w:val="none" w:color="000000"/>
        <w:bdr w:val="none" w:sz="0" w:space="0" w:color="auto"/>
        <w:shd w:val="clear" w:color="auto" w:fill="auto"/>
        <w:vertAlign w:val="baseline"/>
      </w:rPr>
    </w:lvl>
    <w:lvl w:ilvl="2" w:tplc="B5086616">
      <w:start w:val="1"/>
      <w:numFmt w:val="lowerRoman"/>
      <w:lvlText w:val="%3"/>
      <w:lvlJc w:val="left"/>
      <w:pPr>
        <w:ind w:left="18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55C94A4">
      <w:start w:val="1"/>
      <w:numFmt w:val="decimal"/>
      <w:lvlText w:val="%4"/>
      <w:lvlJc w:val="left"/>
      <w:pPr>
        <w:ind w:left="25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E944EC2">
      <w:start w:val="1"/>
      <w:numFmt w:val="lowerLetter"/>
      <w:lvlText w:val="%5"/>
      <w:lvlJc w:val="left"/>
      <w:pPr>
        <w:ind w:left="33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5624368">
      <w:start w:val="1"/>
      <w:numFmt w:val="lowerRoman"/>
      <w:lvlText w:val="%6"/>
      <w:lvlJc w:val="left"/>
      <w:pPr>
        <w:ind w:left="40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8BCE87C">
      <w:start w:val="1"/>
      <w:numFmt w:val="decimal"/>
      <w:lvlText w:val="%7"/>
      <w:lvlJc w:val="left"/>
      <w:pPr>
        <w:ind w:left="47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39E3BA0">
      <w:start w:val="1"/>
      <w:numFmt w:val="lowerLetter"/>
      <w:lvlText w:val="%8"/>
      <w:lvlJc w:val="left"/>
      <w:pPr>
        <w:ind w:left="54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FF00772">
      <w:start w:val="1"/>
      <w:numFmt w:val="lowerRoman"/>
      <w:lvlText w:val="%9"/>
      <w:lvlJc w:val="left"/>
      <w:pPr>
        <w:ind w:left="61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abstractNumId w:val="33"/>
  </w:num>
  <w:num w:numId="2">
    <w:abstractNumId w:val="11"/>
  </w:num>
  <w:num w:numId="3">
    <w:abstractNumId w:val="18"/>
  </w:num>
  <w:num w:numId="4">
    <w:abstractNumId w:val="29"/>
  </w:num>
  <w:num w:numId="5">
    <w:abstractNumId w:val="15"/>
  </w:num>
  <w:num w:numId="6">
    <w:abstractNumId w:val="20"/>
  </w:num>
  <w:num w:numId="7">
    <w:abstractNumId w:val="2"/>
  </w:num>
  <w:num w:numId="8">
    <w:abstractNumId w:val="2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3"/>
  </w:num>
  <w:num w:numId="11">
    <w:abstractNumId w:val="34"/>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35"/>
  </w:num>
  <w:num w:numId="15">
    <w:abstractNumId w:val="17"/>
  </w:num>
  <w:num w:numId="16">
    <w:abstractNumId w:val="25"/>
  </w:num>
  <w:num w:numId="17">
    <w:abstractNumId w:val="37"/>
  </w:num>
  <w:num w:numId="18">
    <w:abstractNumId w:val="32"/>
  </w:num>
  <w:num w:numId="19">
    <w:abstractNumId w:val="31"/>
  </w:num>
  <w:num w:numId="20">
    <w:abstractNumId w:val="1"/>
  </w:num>
  <w:num w:numId="21">
    <w:abstractNumId w:val="19"/>
  </w:num>
  <w:num w:numId="22">
    <w:abstractNumId w:val="26"/>
  </w:num>
  <w:num w:numId="23">
    <w:abstractNumId w:val="36"/>
  </w:num>
  <w:num w:numId="24">
    <w:abstractNumId w:val="13"/>
  </w:num>
  <w:num w:numId="25">
    <w:abstractNumId w:val="12"/>
  </w:num>
  <w:num w:numId="26">
    <w:abstractNumId w:val="8"/>
  </w:num>
  <w:num w:numId="27">
    <w:abstractNumId w:val="28"/>
  </w:num>
  <w:num w:numId="28">
    <w:abstractNumId w:val="7"/>
  </w:num>
  <w:num w:numId="29">
    <w:abstractNumId w:val="16"/>
  </w:num>
  <w:num w:numId="30">
    <w:abstractNumId w:val="21"/>
  </w:num>
  <w:num w:numId="31">
    <w:abstractNumId w:val="9"/>
  </w:num>
  <w:num w:numId="32">
    <w:abstractNumId w:val="5"/>
  </w:num>
  <w:num w:numId="33">
    <w:abstractNumId w:val="14"/>
  </w:num>
  <w:num w:numId="34">
    <w:abstractNumId w:val="30"/>
  </w:num>
  <w:num w:numId="35">
    <w:abstractNumId w:val="6"/>
  </w:num>
  <w:num w:numId="36">
    <w:abstractNumId w:val="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1EA"/>
    <w:rsid w:val="00000BFB"/>
    <w:rsid w:val="000013DC"/>
    <w:rsid w:val="00002B63"/>
    <w:rsid w:val="00003AC6"/>
    <w:rsid w:val="00005051"/>
    <w:rsid w:val="000057CA"/>
    <w:rsid w:val="00005810"/>
    <w:rsid w:val="00006260"/>
    <w:rsid w:val="000062A5"/>
    <w:rsid w:val="00006312"/>
    <w:rsid w:val="0000641D"/>
    <w:rsid w:val="0000675E"/>
    <w:rsid w:val="000070F2"/>
    <w:rsid w:val="000072AC"/>
    <w:rsid w:val="00007595"/>
    <w:rsid w:val="000108E1"/>
    <w:rsid w:val="000108F6"/>
    <w:rsid w:val="00011324"/>
    <w:rsid w:val="00012278"/>
    <w:rsid w:val="00012698"/>
    <w:rsid w:val="0001316D"/>
    <w:rsid w:val="00013BD8"/>
    <w:rsid w:val="00014C76"/>
    <w:rsid w:val="00020259"/>
    <w:rsid w:val="00020C0A"/>
    <w:rsid w:val="0002302F"/>
    <w:rsid w:val="00023BBB"/>
    <w:rsid w:val="00023CEA"/>
    <w:rsid w:val="00023E64"/>
    <w:rsid w:val="00025FFC"/>
    <w:rsid w:val="00027919"/>
    <w:rsid w:val="0003038D"/>
    <w:rsid w:val="000344CC"/>
    <w:rsid w:val="00040972"/>
    <w:rsid w:val="00043DE7"/>
    <w:rsid w:val="00044292"/>
    <w:rsid w:val="0004762C"/>
    <w:rsid w:val="000515E8"/>
    <w:rsid w:val="00051F3E"/>
    <w:rsid w:val="00053142"/>
    <w:rsid w:val="00055D87"/>
    <w:rsid w:val="00056548"/>
    <w:rsid w:val="00061930"/>
    <w:rsid w:val="000626E9"/>
    <w:rsid w:val="000630F0"/>
    <w:rsid w:val="0006530D"/>
    <w:rsid w:val="00066398"/>
    <w:rsid w:val="00070B70"/>
    <w:rsid w:val="00072145"/>
    <w:rsid w:val="00072B1B"/>
    <w:rsid w:val="00074967"/>
    <w:rsid w:val="0007688F"/>
    <w:rsid w:val="0007707F"/>
    <w:rsid w:val="00077CB3"/>
    <w:rsid w:val="000815A0"/>
    <w:rsid w:val="00082720"/>
    <w:rsid w:val="000846D3"/>
    <w:rsid w:val="000919DA"/>
    <w:rsid w:val="00091B35"/>
    <w:rsid w:val="00095EB0"/>
    <w:rsid w:val="000963CD"/>
    <w:rsid w:val="000A0107"/>
    <w:rsid w:val="000A0370"/>
    <w:rsid w:val="000A0686"/>
    <w:rsid w:val="000A1941"/>
    <w:rsid w:val="000A20CF"/>
    <w:rsid w:val="000A278B"/>
    <w:rsid w:val="000A3EE8"/>
    <w:rsid w:val="000A7DC1"/>
    <w:rsid w:val="000B00CD"/>
    <w:rsid w:val="000B011E"/>
    <w:rsid w:val="000B2C0D"/>
    <w:rsid w:val="000B6182"/>
    <w:rsid w:val="000C2B87"/>
    <w:rsid w:val="000C2E22"/>
    <w:rsid w:val="000C3E27"/>
    <w:rsid w:val="000C67BD"/>
    <w:rsid w:val="000D057D"/>
    <w:rsid w:val="000D13AD"/>
    <w:rsid w:val="000D1744"/>
    <w:rsid w:val="000D1DAE"/>
    <w:rsid w:val="000D1DF3"/>
    <w:rsid w:val="000D3FB2"/>
    <w:rsid w:val="000D51EA"/>
    <w:rsid w:val="000D5A5F"/>
    <w:rsid w:val="000E1BD7"/>
    <w:rsid w:val="000E1F6B"/>
    <w:rsid w:val="000E2F10"/>
    <w:rsid w:val="000E61D7"/>
    <w:rsid w:val="000F35FB"/>
    <w:rsid w:val="000F46FD"/>
    <w:rsid w:val="000F53EF"/>
    <w:rsid w:val="000F5832"/>
    <w:rsid w:val="001009CB"/>
    <w:rsid w:val="001032BF"/>
    <w:rsid w:val="00104552"/>
    <w:rsid w:val="00106D49"/>
    <w:rsid w:val="00107425"/>
    <w:rsid w:val="001079F6"/>
    <w:rsid w:val="00110012"/>
    <w:rsid w:val="001108A9"/>
    <w:rsid w:val="001113A7"/>
    <w:rsid w:val="0011233E"/>
    <w:rsid w:val="001137DB"/>
    <w:rsid w:val="00113863"/>
    <w:rsid w:val="00113CDD"/>
    <w:rsid w:val="00114D56"/>
    <w:rsid w:val="001155CA"/>
    <w:rsid w:val="001157DA"/>
    <w:rsid w:val="00115870"/>
    <w:rsid w:val="00115E18"/>
    <w:rsid w:val="00117C95"/>
    <w:rsid w:val="00117E4F"/>
    <w:rsid w:val="00120DB5"/>
    <w:rsid w:val="00120E08"/>
    <w:rsid w:val="001227B4"/>
    <w:rsid w:val="00123FC0"/>
    <w:rsid w:val="00124902"/>
    <w:rsid w:val="00125417"/>
    <w:rsid w:val="00125DF5"/>
    <w:rsid w:val="001266C8"/>
    <w:rsid w:val="001266CF"/>
    <w:rsid w:val="00126C8A"/>
    <w:rsid w:val="00132C07"/>
    <w:rsid w:val="00132D6A"/>
    <w:rsid w:val="00133DE0"/>
    <w:rsid w:val="00134856"/>
    <w:rsid w:val="00135D4A"/>
    <w:rsid w:val="00141FBF"/>
    <w:rsid w:val="00142854"/>
    <w:rsid w:val="00143EA3"/>
    <w:rsid w:val="001441C0"/>
    <w:rsid w:val="00146837"/>
    <w:rsid w:val="00152A52"/>
    <w:rsid w:val="00152B85"/>
    <w:rsid w:val="00153EEE"/>
    <w:rsid w:val="0015453D"/>
    <w:rsid w:val="001546D6"/>
    <w:rsid w:val="001566DF"/>
    <w:rsid w:val="00156B08"/>
    <w:rsid w:val="0016118D"/>
    <w:rsid w:val="00162AED"/>
    <w:rsid w:val="001640CC"/>
    <w:rsid w:val="00164BA8"/>
    <w:rsid w:val="00167EE9"/>
    <w:rsid w:val="00171B1D"/>
    <w:rsid w:val="001725F7"/>
    <w:rsid w:val="00172C18"/>
    <w:rsid w:val="00174F4C"/>
    <w:rsid w:val="001758CC"/>
    <w:rsid w:val="00175CF1"/>
    <w:rsid w:val="00177302"/>
    <w:rsid w:val="00180B23"/>
    <w:rsid w:val="001815F8"/>
    <w:rsid w:val="001816CB"/>
    <w:rsid w:val="00182827"/>
    <w:rsid w:val="00183150"/>
    <w:rsid w:val="0018373B"/>
    <w:rsid w:val="0018461F"/>
    <w:rsid w:val="00186BCF"/>
    <w:rsid w:val="001933B1"/>
    <w:rsid w:val="0019340A"/>
    <w:rsid w:val="00193B43"/>
    <w:rsid w:val="001969CF"/>
    <w:rsid w:val="001A0B81"/>
    <w:rsid w:val="001A17B5"/>
    <w:rsid w:val="001A57EB"/>
    <w:rsid w:val="001A6CBB"/>
    <w:rsid w:val="001B20ED"/>
    <w:rsid w:val="001B382B"/>
    <w:rsid w:val="001B48F9"/>
    <w:rsid w:val="001B5B12"/>
    <w:rsid w:val="001B626E"/>
    <w:rsid w:val="001B7876"/>
    <w:rsid w:val="001B7944"/>
    <w:rsid w:val="001B7F18"/>
    <w:rsid w:val="001C1CB9"/>
    <w:rsid w:val="001C60E6"/>
    <w:rsid w:val="001D24B1"/>
    <w:rsid w:val="001D653F"/>
    <w:rsid w:val="001E0326"/>
    <w:rsid w:val="001E0C0D"/>
    <w:rsid w:val="001E19FD"/>
    <w:rsid w:val="001E3A8B"/>
    <w:rsid w:val="001E4C5D"/>
    <w:rsid w:val="001E57A4"/>
    <w:rsid w:val="001E61CB"/>
    <w:rsid w:val="001E6B46"/>
    <w:rsid w:val="001E749D"/>
    <w:rsid w:val="001E7FFD"/>
    <w:rsid w:val="001F01CA"/>
    <w:rsid w:val="001F12B6"/>
    <w:rsid w:val="001F2B1D"/>
    <w:rsid w:val="001F2EF8"/>
    <w:rsid w:val="001F4681"/>
    <w:rsid w:val="001F4DED"/>
    <w:rsid w:val="001F4ED3"/>
    <w:rsid w:val="001F7DE0"/>
    <w:rsid w:val="00201199"/>
    <w:rsid w:val="00201394"/>
    <w:rsid w:val="00202DAD"/>
    <w:rsid w:val="00202E8E"/>
    <w:rsid w:val="00202E97"/>
    <w:rsid w:val="00204473"/>
    <w:rsid w:val="00204AED"/>
    <w:rsid w:val="002051F8"/>
    <w:rsid w:val="00205E41"/>
    <w:rsid w:val="0021552B"/>
    <w:rsid w:val="00216812"/>
    <w:rsid w:val="00217933"/>
    <w:rsid w:val="00221881"/>
    <w:rsid w:val="00223C3F"/>
    <w:rsid w:val="0022495D"/>
    <w:rsid w:val="00224A1E"/>
    <w:rsid w:val="00225322"/>
    <w:rsid w:val="00225B42"/>
    <w:rsid w:val="0023066F"/>
    <w:rsid w:val="00234960"/>
    <w:rsid w:val="00235338"/>
    <w:rsid w:val="002357E6"/>
    <w:rsid w:val="00236C77"/>
    <w:rsid w:val="0024100F"/>
    <w:rsid w:val="0024150F"/>
    <w:rsid w:val="00251FFC"/>
    <w:rsid w:val="00253478"/>
    <w:rsid w:val="00256EFF"/>
    <w:rsid w:val="00260D14"/>
    <w:rsid w:val="00260FC5"/>
    <w:rsid w:val="00261609"/>
    <w:rsid w:val="002630F6"/>
    <w:rsid w:val="00263E09"/>
    <w:rsid w:val="002642C1"/>
    <w:rsid w:val="002675E6"/>
    <w:rsid w:val="0027060C"/>
    <w:rsid w:val="00270706"/>
    <w:rsid w:val="002728D7"/>
    <w:rsid w:val="0027293C"/>
    <w:rsid w:val="0027706E"/>
    <w:rsid w:val="00277805"/>
    <w:rsid w:val="00282A9B"/>
    <w:rsid w:val="00286C2F"/>
    <w:rsid w:val="002873C2"/>
    <w:rsid w:val="002876F5"/>
    <w:rsid w:val="00290664"/>
    <w:rsid w:val="00290708"/>
    <w:rsid w:val="0029093B"/>
    <w:rsid w:val="00290C0B"/>
    <w:rsid w:val="002912C9"/>
    <w:rsid w:val="00294DFD"/>
    <w:rsid w:val="002954E0"/>
    <w:rsid w:val="00295791"/>
    <w:rsid w:val="00296D5C"/>
    <w:rsid w:val="00297C96"/>
    <w:rsid w:val="002A05A1"/>
    <w:rsid w:val="002A0DB1"/>
    <w:rsid w:val="002A1286"/>
    <w:rsid w:val="002A1C99"/>
    <w:rsid w:val="002A217A"/>
    <w:rsid w:val="002A23C6"/>
    <w:rsid w:val="002A2F99"/>
    <w:rsid w:val="002A4221"/>
    <w:rsid w:val="002A4764"/>
    <w:rsid w:val="002A4A98"/>
    <w:rsid w:val="002A5B4E"/>
    <w:rsid w:val="002A5FA6"/>
    <w:rsid w:val="002A630A"/>
    <w:rsid w:val="002A68D3"/>
    <w:rsid w:val="002B0988"/>
    <w:rsid w:val="002B2636"/>
    <w:rsid w:val="002B2A15"/>
    <w:rsid w:val="002B3710"/>
    <w:rsid w:val="002B3DEB"/>
    <w:rsid w:val="002B5744"/>
    <w:rsid w:val="002B6666"/>
    <w:rsid w:val="002B744E"/>
    <w:rsid w:val="002C0720"/>
    <w:rsid w:val="002C0D43"/>
    <w:rsid w:val="002C115D"/>
    <w:rsid w:val="002C11A5"/>
    <w:rsid w:val="002C2106"/>
    <w:rsid w:val="002C3152"/>
    <w:rsid w:val="002C67A3"/>
    <w:rsid w:val="002D2C7F"/>
    <w:rsid w:val="002D4E51"/>
    <w:rsid w:val="002D7DAA"/>
    <w:rsid w:val="002E62DC"/>
    <w:rsid w:val="002E66F9"/>
    <w:rsid w:val="002F14B1"/>
    <w:rsid w:val="002F16B0"/>
    <w:rsid w:val="002F223F"/>
    <w:rsid w:val="002F29FF"/>
    <w:rsid w:val="002F4844"/>
    <w:rsid w:val="002F544D"/>
    <w:rsid w:val="002F6B59"/>
    <w:rsid w:val="00300220"/>
    <w:rsid w:val="0030231E"/>
    <w:rsid w:val="00302CFA"/>
    <w:rsid w:val="00305BBA"/>
    <w:rsid w:val="003110CF"/>
    <w:rsid w:val="00311902"/>
    <w:rsid w:val="00311DCA"/>
    <w:rsid w:val="00316A37"/>
    <w:rsid w:val="00317015"/>
    <w:rsid w:val="0032038F"/>
    <w:rsid w:val="00320835"/>
    <w:rsid w:val="003210C1"/>
    <w:rsid w:val="0032120F"/>
    <w:rsid w:val="00324D53"/>
    <w:rsid w:val="0032532A"/>
    <w:rsid w:val="00326B1B"/>
    <w:rsid w:val="00334EC6"/>
    <w:rsid w:val="00335EEB"/>
    <w:rsid w:val="00336B0F"/>
    <w:rsid w:val="00336E76"/>
    <w:rsid w:val="00337A1E"/>
    <w:rsid w:val="0034049D"/>
    <w:rsid w:val="00340922"/>
    <w:rsid w:val="0034530E"/>
    <w:rsid w:val="00345383"/>
    <w:rsid w:val="00346C2D"/>
    <w:rsid w:val="00347F10"/>
    <w:rsid w:val="00353862"/>
    <w:rsid w:val="00354A09"/>
    <w:rsid w:val="00354A45"/>
    <w:rsid w:val="00355454"/>
    <w:rsid w:val="0035552B"/>
    <w:rsid w:val="003555CE"/>
    <w:rsid w:val="00356BF7"/>
    <w:rsid w:val="00356D40"/>
    <w:rsid w:val="00357A20"/>
    <w:rsid w:val="00357DA8"/>
    <w:rsid w:val="00360442"/>
    <w:rsid w:val="0036104A"/>
    <w:rsid w:val="003620FA"/>
    <w:rsid w:val="00362895"/>
    <w:rsid w:val="003630D0"/>
    <w:rsid w:val="0036320D"/>
    <w:rsid w:val="00363416"/>
    <w:rsid w:val="0036697F"/>
    <w:rsid w:val="00370557"/>
    <w:rsid w:val="00372B90"/>
    <w:rsid w:val="00374E3D"/>
    <w:rsid w:val="00376785"/>
    <w:rsid w:val="0038154D"/>
    <w:rsid w:val="003854E2"/>
    <w:rsid w:val="00385E32"/>
    <w:rsid w:val="0038729C"/>
    <w:rsid w:val="0038774C"/>
    <w:rsid w:val="00391FBC"/>
    <w:rsid w:val="003941EA"/>
    <w:rsid w:val="0039514D"/>
    <w:rsid w:val="003955FD"/>
    <w:rsid w:val="00395D00"/>
    <w:rsid w:val="00395E3A"/>
    <w:rsid w:val="00397F3F"/>
    <w:rsid w:val="003A2377"/>
    <w:rsid w:val="003A2CCA"/>
    <w:rsid w:val="003A31FD"/>
    <w:rsid w:val="003A464D"/>
    <w:rsid w:val="003A5FD3"/>
    <w:rsid w:val="003A6A93"/>
    <w:rsid w:val="003B05E3"/>
    <w:rsid w:val="003B0813"/>
    <w:rsid w:val="003B1CC8"/>
    <w:rsid w:val="003B5F94"/>
    <w:rsid w:val="003C211B"/>
    <w:rsid w:val="003C3FCF"/>
    <w:rsid w:val="003C6F44"/>
    <w:rsid w:val="003D00E4"/>
    <w:rsid w:val="003D1F47"/>
    <w:rsid w:val="003D4F06"/>
    <w:rsid w:val="003D525F"/>
    <w:rsid w:val="003D5CEE"/>
    <w:rsid w:val="003D65CD"/>
    <w:rsid w:val="003D66D1"/>
    <w:rsid w:val="003E2249"/>
    <w:rsid w:val="003E2468"/>
    <w:rsid w:val="003E3BF7"/>
    <w:rsid w:val="003E501B"/>
    <w:rsid w:val="003E5E60"/>
    <w:rsid w:val="003E69C7"/>
    <w:rsid w:val="003E7304"/>
    <w:rsid w:val="003F035F"/>
    <w:rsid w:val="003F154F"/>
    <w:rsid w:val="003F6A62"/>
    <w:rsid w:val="003F7398"/>
    <w:rsid w:val="00400B85"/>
    <w:rsid w:val="004045AD"/>
    <w:rsid w:val="00405042"/>
    <w:rsid w:val="00411736"/>
    <w:rsid w:val="00412149"/>
    <w:rsid w:val="00414261"/>
    <w:rsid w:val="004145DF"/>
    <w:rsid w:val="004145E7"/>
    <w:rsid w:val="00414FEE"/>
    <w:rsid w:val="00416960"/>
    <w:rsid w:val="00417123"/>
    <w:rsid w:val="00421CDF"/>
    <w:rsid w:val="00422A9A"/>
    <w:rsid w:val="004239E0"/>
    <w:rsid w:val="00423D09"/>
    <w:rsid w:val="004241B0"/>
    <w:rsid w:val="0043354A"/>
    <w:rsid w:val="00435299"/>
    <w:rsid w:val="004420CD"/>
    <w:rsid w:val="00444676"/>
    <w:rsid w:val="00445095"/>
    <w:rsid w:val="004529BE"/>
    <w:rsid w:val="00452BE2"/>
    <w:rsid w:val="00452CF4"/>
    <w:rsid w:val="00455CEC"/>
    <w:rsid w:val="00456DE5"/>
    <w:rsid w:val="00457947"/>
    <w:rsid w:val="00460DC2"/>
    <w:rsid w:val="004615B7"/>
    <w:rsid w:val="00466369"/>
    <w:rsid w:val="0046769D"/>
    <w:rsid w:val="00467FE9"/>
    <w:rsid w:val="004700B2"/>
    <w:rsid w:val="004710CB"/>
    <w:rsid w:val="004711E0"/>
    <w:rsid w:val="0047771B"/>
    <w:rsid w:val="00477736"/>
    <w:rsid w:val="004809B9"/>
    <w:rsid w:val="004866DA"/>
    <w:rsid w:val="00490322"/>
    <w:rsid w:val="004904C2"/>
    <w:rsid w:val="004916DA"/>
    <w:rsid w:val="00491BC7"/>
    <w:rsid w:val="00491FA0"/>
    <w:rsid w:val="0049401A"/>
    <w:rsid w:val="0049405B"/>
    <w:rsid w:val="00495153"/>
    <w:rsid w:val="0049616E"/>
    <w:rsid w:val="004A2277"/>
    <w:rsid w:val="004A249F"/>
    <w:rsid w:val="004A584B"/>
    <w:rsid w:val="004A7289"/>
    <w:rsid w:val="004B0FD8"/>
    <w:rsid w:val="004B1DEE"/>
    <w:rsid w:val="004B29F2"/>
    <w:rsid w:val="004B2CE7"/>
    <w:rsid w:val="004B4885"/>
    <w:rsid w:val="004B74BF"/>
    <w:rsid w:val="004C0E22"/>
    <w:rsid w:val="004C0F42"/>
    <w:rsid w:val="004C10A4"/>
    <w:rsid w:val="004C3331"/>
    <w:rsid w:val="004C4C2F"/>
    <w:rsid w:val="004C61EE"/>
    <w:rsid w:val="004C7EE6"/>
    <w:rsid w:val="004D0E40"/>
    <w:rsid w:val="004D19FC"/>
    <w:rsid w:val="004D1BDD"/>
    <w:rsid w:val="004D1F13"/>
    <w:rsid w:val="004D2906"/>
    <w:rsid w:val="004D4865"/>
    <w:rsid w:val="004D7F1B"/>
    <w:rsid w:val="004E00B9"/>
    <w:rsid w:val="004E1CEE"/>
    <w:rsid w:val="004E2920"/>
    <w:rsid w:val="004E2AC1"/>
    <w:rsid w:val="004E2B57"/>
    <w:rsid w:val="004E3A14"/>
    <w:rsid w:val="004E4DB0"/>
    <w:rsid w:val="004E56E9"/>
    <w:rsid w:val="004E5D75"/>
    <w:rsid w:val="004E6BFE"/>
    <w:rsid w:val="004F457F"/>
    <w:rsid w:val="004F4904"/>
    <w:rsid w:val="004F5838"/>
    <w:rsid w:val="004F67E4"/>
    <w:rsid w:val="004F6B49"/>
    <w:rsid w:val="004F7BDE"/>
    <w:rsid w:val="004F7C7B"/>
    <w:rsid w:val="005106E3"/>
    <w:rsid w:val="005150CE"/>
    <w:rsid w:val="00517F15"/>
    <w:rsid w:val="0052167A"/>
    <w:rsid w:val="00521EEF"/>
    <w:rsid w:val="005225CE"/>
    <w:rsid w:val="00526106"/>
    <w:rsid w:val="00527075"/>
    <w:rsid w:val="005278E2"/>
    <w:rsid w:val="00531940"/>
    <w:rsid w:val="00531F1F"/>
    <w:rsid w:val="00533163"/>
    <w:rsid w:val="0053370A"/>
    <w:rsid w:val="00535359"/>
    <w:rsid w:val="005355BC"/>
    <w:rsid w:val="0053616E"/>
    <w:rsid w:val="00537CB6"/>
    <w:rsid w:val="005418FB"/>
    <w:rsid w:val="00542631"/>
    <w:rsid w:val="00544ACD"/>
    <w:rsid w:val="00544B80"/>
    <w:rsid w:val="0054682D"/>
    <w:rsid w:val="0054747F"/>
    <w:rsid w:val="00547EE6"/>
    <w:rsid w:val="00550C69"/>
    <w:rsid w:val="00554597"/>
    <w:rsid w:val="0056229B"/>
    <w:rsid w:val="00562F9D"/>
    <w:rsid w:val="005632A2"/>
    <w:rsid w:val="00563DBA"/>
    <w:rsid w:val="00565E56"/>
    <w:rsid w:val="00565FAD"/>
    <w:rsid w:val="00566042"/>
    <w:rsid w:val="0057019D"/>
    <w:rsid w:val="005704BE"/>
    <w:rsid w:val="00570FD7"/>
    <w:rsid w:val="00572096"/>
    <w:rsid w:val="00575072"/>
    <w:rsid w:val="0057517B"/>
    <w:rsid w:val="005754EF"/>
    <w:rsid w:val="0058218A"/>
    <w:rsid w:val="00583BCB"/>
    <w:rsid w:val="00584448"/>
    <w:rsid w:val="0058485A"/>
    <w:rsid w:val="00585511"/>
    <w:rsid w:val="00585626"/>
    <w:rsid w:val="00585B58"/>
    <w:rsid w:val="005867C2"/>
    <w:rsid w:val="00593C6D"/>
    <w:rsid w:val="00596D3B"/>
    <w:rsid w:val="00596D81"/>
    <w:rsid w:val="005976B3"/>
    <w:rsid w:val="005A0522"/>
    <w:rsid w:val="005A0E12"/>
    <w:rsid w:val="005A10EC"/>
    <w:rsid w:val="005A2836"/>
    <w:rsid w:val="005A2D62"/>
    <w:rsid w:val="005A3B60"/>
    <w:rsid w:val="005A4BDD"/>
    <w:rsid w:val="005A6063"/>
    <w:rsid w:val="005A64C6"/>
    <w:rsid w:val="005B1497"/>
    <w:rsid w:val="005B2352"/>
    <w:rsid w:val="005B2B4D"/>
    <w:rsid w:val="005B4AC9"/>
    <w:rsid w:val="005B4F19"/>
    <w:rsid w:val="005B6AA0"/>
    <w:rsid w:val="005B6CC8"/>
    <w:rsid w:val="005B6F9F"/>
    <w:rsid w:val="005C0D52"/>
    <w:rsid w:val="005C2C31"/>
    <w:rsid w:val="005C366A"/>
    <w:rsid w:val="005C3DD6"/>
    <w:rsid w:val="005C67C4"/>
    <w:rsid w:val="005C691E"/>
    <w:rsid w:val="005D2328"/>
    <w:rsid w:val="005D3100"/>
    <w:rsid w:val="005D31F4"/>
    <w:rsid w:val="005D5F90"/>
    <w:rsid w:val="005D65BA"/>
    <w:rsid w:val="005E0288"/>
    <w:rsid w:val="005E1606"/>
    <w:rsid w:val="005E2977"/>
    <w:rsid w:val="005E3331"/>
    <w:rsid w:val="005E5B1E"/>
    <w:rsid w:val="005E77AB"/>
    <w:rsid w:val="005F01D8"/>
    <w:rsid w:val="005F08AC"/>
    <w:rsid w:val="005F20BA"/>
    <w:rsid w:val="005F2BD7"/>
    <w:rsid w:val="005F6433"/>
    <w:rsid w:val="00600238"/>
    <w:rsid w:val="00600319"/>
    <w:rsid w:val="00603551"/>
    <w:rsid w:val="006051B7"/>
    <w:rsid w:val="0060657A"/>
    <w:rsid w:val="006073F8"/>
    <w:rsid w:val="006123FA"/>
    <w:rsid w:val="00612E9F"/>
    <w:rsid w:val="00615478"/>
    <w:rsid w:val="00616BD9"/>
    <w:rsid w:val="00621EA2"/>
    <w:rsid w:val="00623824"/>
    <w:rsid w:val="00626ECA"/>
    <w:rsid w:val="00627276"/>
    <w:rsid w:val="00627550"/>
    <w:rsid w:val="00631F05"/>
    <w:rsid w:val="00632EB2"/>
    <w:rsid w:val="006346DA"/>
    <w:rsid w:val="00635EDF"/>
    <w:rsid w:val="00637987"/>
    <w:rsid w:val="00637B2E"/>
    <w:rsid w:val="006405BB"/>
    <w:rsid w:val="0064061D"/>
    <w:rsid w:val="0064175D"/>
    <w:rsid w:val="0064180F"/>
    <w:rsid w:val="00641DE5"/>
    <w:rsid w:val="00641F05"/>
    <w:rsid w:val="00642B56"/>
    <w:rsid w:val="00644133"/>
    <w:rsid w:val="00644D27"/>
    <w:rsid w:val="00646E2A"/>
    <w:rsid w:val="006471AC"/>
    <w:rsid w:val="00652CF0"/>
    <w:rsid w:val="00654817"/>
    <w:rsid w:val="006560A9"/>
    <w:rsid w:val="006562F2"/>
    <w:rsid w:val="00664CF5"/>
    <w:rsid w:val="00664DB8"/>
    <w:rsid w:val="006651C6"/>
    <w:rsid w:val="006710F7"/>
    <w:rsid w:val="00672165"/>
    <w:rsid w:val="00672403"/>
    <w:rsid w:val="0067304D"/>
    <w:rsid w:val="006738B2"/>
    <w:rsid w:val="0067478B"/>
    <w:rsid w:val="006747D8"/>
    <w:rsid w:val="00674E98"/>
    <w:rsid w:val="0067505E"/>
    <w:rsid w:val="0067787F"/>
    <w:rsid w:val="00680C78"/>
    <w:rsid w:val="00682ED5"/>
    <w:rsid w:val="006849CD"/>
    <w:rsid w:val="0068505B"/>
    <w:rsid w:val="006850CD"/>
    <w:rsid w:val="00686B17"/>
    <w:rsid w:val="0069035C"/>
    <w:rsid w:val="006936B0"/>
    <w:rsid w:val="00693846"/>
    <w:rsid w:val="0069505F"/>
    <w:rsid w:val="006955DF"/>
    <w:rsid w:val="006A3B37"/>
    <w:rsid w:val="006A67BD"/>
    <w:rsid w:val="006A765E"/>
    <w:rsid w:val="006A7D24"/>
    <w:rsid w:val="006B0262"/>
    <w:rsid w:val="006B1BF4"/>
    <w:rsid w:val="006B2C87"/>
    <w:rsid w:val="006B2F07"/>
    <w:rsid w:val="006B3E78"/>
    <w:rsid w:val="006B40B5"/>
    <w:rsid w:val="006B57BD"/>
    <w:rsid w:val="006B619F"/>
    <w:rsid w:val="006B696D"/>
    <w:rsid w:val="006B7127"/>
    <w:rsid w:val="006B7ADA"/>
    <w:rsid w:val="006C01E8"/>
    <w:rsid w:val="006C0604"/>
    <w:rsid w:val="006C1C94"/>
    <w:rsid w:val="006C352E"/>
    <w:rsid w:val="006C3C3D"/>
    <w:rsid w:val="006C458D"/>
    <w:rsid w:val="006C54A4"/>
    <w:rsid w:val="006C61C8"/>
    <w:rsid w:val="006C62F6"/>
    <w:rsid w:val="006C66EE"/>
    <w:rsid w:val="006C670D"/>
    <w:rsid w:val="006C7047"/>
    <w:rsid w:val="006C7CDE"/>
    <w:rsid w:val="006D0938"/>
    <w:rsid w:val="006D1764"/>
    <w:rsid w:val="006D3D0A"/>
    <w:rsid w:val="006D49A1"/>
    <w:rsid w:val="006D53CB"/>
    <w:rsid w:val="006D6331"/>
    <w:rsid w:val="006D63FC"/>
    <w:rsid w:val="006D6C67"/>
    <w:rsid w:val="006D6E88"/>
    <w:rsid w:val="006D7625"/>
    <w:rsid w:val="006D7ED0"/>
    <w:rsid w:val="006E08AD"/>
    <w:rsid w:val="006E0D72"/>
    <w:rsid w:val="006E271C"/>
    <w:rsid w:val="006E463E"/>
    <w:rsid w:val="006E4A8A"/>
    <w:rsid w:val="006E4C34"/>
    <w:rsid w:val="006E5047"/>
    <w:rsid w:val="006E57ED"/>
    <w:rsid w:val="006E5DC0"/>
    <w:rsid w:val="006E61BE"/>
    <w:rsid w:val="006E6241"/>
    <w:rsid w:val="006E64AD"/>
    <w:rsid w:val="006E71CF"/>
    <w:rsid w:val="006F01E8"/>
    <w:rsid w:val="006F179E"/>
    <w:rsid w:val="006F1F62"/>
    <w:rsid w:val="006F4391"/>
    <w:rsid w:val="006F5043"/>
    <w:rsid w:val="006F709A"/>
    <w:rsid w:val="00702BD0"/>
    <w:rsid w:val="00704152"/>
    <w:rsid w:val="00704ED6"/>
    <w:rsid w:val="0070538B"/>
    <w:rsid w:val="00705420"/>
    <w:rsid w:val="00707D1F"/>
    <w:rsid w:val="00712E9F"/>
    <w:rsid w:val="007138B2"/>
    <w:rsid w:val="007158AF"/>
    <w:rsid w:val="0071636B"/>
    <w:rsid w:val="00716AC6"/>
    <w:rsid w:val="00717356"/>
    <w:rsid w:val="007231BD"/>
    <w:rsid w:val="00724BEA"/>
    <w:rsid w:val="00724FCF"/>
    <w:rsid w:val="007259C0"/>
    <w:rsid w:val="007306A6"/>
    <w:rsid w:val="007310C6"/>
    <w:rsid w:val="00732FE7"/>
    <w:rsid w:val="00736F21"/>
    <w:rsid w:val="00740CB4"/>
    <w:rsid w:val="00740D57"/>
    <w:rsid w:val="00746DE4"/>
    <w:rsid w:val="00746FC2"/>
    <w:rsid w:val="00747494"/>
    <w:rsid w:val="00747913"/>
    <w:rsid w:val="00750C2B"/>
    <w:rsid w:val="00752D0C"/>
    <w:rsid w:val="0075319A"/>
    <w:rsid w:val="00753B65"/>
    <w:rsid w:val="00753ECA"/>
    <w:rsid w:val="007543B0"/>
    <w:rsid w:val="007544CF"/>
    <w:rsid w:val="00760252"/>
    <w:rsid w:val="00760350"/>
    <w:rsid w:val="00761481"/>
    <w:rsid w:val="00761A72"/>
    <w:rsid w:val="00765A57"/>
    <w:rsid w:val="007666C9"/>
    <w:rsid w:val="007671CB"/>
    <w:rsid w:val="00771E1D"/>
    <w:rsid w:val="007737C4"/>
    <w:rsid w:val="00773D77"/>
    <w:rsid w:val="00774457"/>
    <w:rsid w:val="007753BB"/>
    <w:rsid w:val="0077618C"/>
    <w:rsid w:val="00776CE6"/>
    <w:rsid w:val="00781DE2"/>
    <w:rsid w:val="007842E1"/>
    <w:rsid w:val="00785988"/>
    <w:rsid w:val="00785DF4"/>
    <w:rsid w:val="007873A2"/>
    <w:rsid w:val="00793D05"/>
    <w:rsid w:val="0079438D"/>
    <w:rsid w:val="00794FB6"/>
    <w:rsid w:val="00796BD6"/>
    <w:rsid w:val="007A3340"/>
    <w:rsid w:val="007A3715"/>
    <w:rsid w:val="007A464A"/>
    <w:rsid w:val="007B07F4"/>
    <w:rsid w:val="007B22FB"/>
    <w:rsid w:val="007B2E5E"/>
    <w:rsid w:val="007B3266"/>
    <w:rsid w:val="007B5533"/>
    <w:rsid w:val="007B612E"/>
    <w:rsid w:val="007B63E0"/>
    <w:rsid w:val="007C1292"/>
    <w:rsid w:val="007C18FF"/>
    <w:rsid w:val="007C248B"/>
    <w:rsid w:val="007C3633"/>
    <w:rsid w:val="007C44E5"/>
    <w:rsid w:val="007C5B75"/>
    <w:rsid w:val="007D0106"/>
    <w:rsid w:val="007D07B9"/>
    <w:rsid w:val="007D07C9"/>
    <w:rsid w:val="007D3BA8"/>
    <w:rsid w:val="007D401D"/>
    <w:rsid w:val="007D480F"/>
    <w:rsid w:val="007D651D"/>
    <w:rsid w:val="007E1396"/>
    <w:rsid w:val="007E1645"/>
    <w:rsid w:val="007E19BA"/>
    <w:rsid w:val="007E1BE9"/>
    <w:rsid w:val="007E22C8"/>
    <w:rsid w:val="007E24B7"/>
    <w:rsid w:val="007E2A57"/>
    <w:rsid w:val="007E3F27"/>
    <w:rsid w:val="007E4503"/>
    <w:rsid w:val="007E52A8"/>
    <w:rsid w:val="007E5370"/>
    <w:rsid w:val="007E5439"/>
    <w:rsid w:val="007F1E45"/>
    <w:rsid w:val="007F3A6C"/>
    <w:rsid w:val="007F642E"/>
    <w:rsid w:val="00800FFB"/>
    <w:rsid w:val="00802B58"/>
    <w:rsid w:val="0080380F"/>
    <w:rsid w:val="00803F97"/>
    <w:rsid w:val="00805DDF"/>
    <w:rsid w:val="008064FB"/>
    <w:rsid w:val="00806699"/>
    <w:rsid w:val="008105CC"/>
    <w:rsid w:val="00810D79"/>
    <w:rsid w:val="00813C6D"/>
    <w:rsid w:val="0081599E"/>
    <w:rsid w:val="008208B4"/>
    <w:rsid w:val="008209C2"/>
    <w:rsid w:val="00823A69"/>
    <w:rsid w:val="00825193"/>
    <w:rsid w:val="00825D4E"/>
    <w:rsid w:val="008260B9"/>
    <w:rsid w:val="00827229"/>
    <w:rsid w:val="00833B51"/>
    <w:rsid w:val="0083464A"/>
    <w:rsid w:val="008350EC"/>
    <w:rsid w:val="00835790"/>
    <w:rsid w:val="00835BDF"/>
    <w:rsid w:val="00841640"/>
    <w:rsid w:val="0084474D"/>
    <w:rsid w:val="00845519"/>
    <w:rsid w:val="008457E5"/>
    <w:rsid w:val="0085115F"/>
    <w:rsid w:val="008546F0"/>
    <w:rsid w:val="00854D9E"/>
    <w:rsid w:val="0085765A"/>
    <w:rsid w:val="00860B24"/>
    <w:rsid w:val="00861636"/>
    <w:rsid w:val="00861F47"/>
    <w:rsid w:val="00863176"/>
    <w:rsid w:val="00863B0A"/>
    <w:rsid w:val="00863FF6"/>
    <w:rsid w:val="00864C2E"/>
    <w:rsid w:val="00865E2D"/>
    <w:rsid w:val="00867BFB"/>
    <w:rsid w:val="00871D8D"/>
    <w:rsid w:val="00872CCA"/>
    <w:rsid w:val="00874ECD"/>
    <w:rsid w:val="00875040"/>
    <w:rsid w:val="0087537D"/>
    <w:rsid w:val="0087603C"/>
    <w:rsid w:val="0087617E"/>
    <w:rsid w:val="008763E3"/>
    <w:rsid w:val="008805D3"/>
    <w:rsid w:val="00880AE6"/>
    <w:rsid w:val="00880FD2"/>
    <w:rsid w:val="00881458"/>
    <w:rsid w:val="008827A1"/>
    <w:rsid w:val="0088399C"/>
    <w:rsid w:val="008865EA"/>
    <w:rsid w:val="00886611"/>
    <w:rsid w:val="00887044"/>
    <w:rsid w:val="00887672"/>
    <w:rsid w:val="0089044B"/>
    <w:rsid w:val="00892867"/>
    <w:rsid w:val="00892A3A"/>
    <w:rsid w:val="00893BD4"/>
    <w:rsid w:val="00894749"/>
    <w:rsid w:val="0089495C"/>
    <w:rsid w:val="00895B06"/>
    <w:rsid w:val="00896713"/>
    <w:rsid w:val="00897851"/>
    <w:rsid w:val="008A2860"/>
    <w:rsid w:val="008A2C0A"/>
    <w:rsid w:val="008A529D"/>
    <w:rsid w:val="008A733D"/>
    <w:rsid w:val="008A757E"/>
    <w:rsid w:val="008B0C0F"/>
    <w:rsid w:val="008B0E1D"/>
    <w:rsid w:val="008B2A04"/>
    <w:rsid w:val="008B2F23"/>
    <w:rsid w:val="008B345E"/>
    <w:rsid w:val="008B54FA"/>
    <w:rsid w:val="008B6262"/>
    <w:rsid w:val="008B6656"/>
    <w:rsid w:val="008C127E"/>
    <w:rsid w:val="008C1C90"/>
    <w:rsid w:val="008C1D27"/>
    <w:rsid w:val="008C349C"/>
    <w:rsid w:val="008C4F77"/>
    <w:rsid w:val="008C5254"/>
    <w:rsid w:val="008C78E3"/>
    <w:rsid w:val="008D0FE8"/>
    <w:rsid w:val="008D12A4"/>
    <w:rsid w:val="008D146B"/>
    <w:rsid w:val="008D2524"/>
    <w:rsid w:val="008D4FB9"/>
    <w:rsid w:val="008E050D"/>
    <w:rsid w:val="008E09BC"/>
    <w:rsid w:val="008E0C26"/>
    <w:rsid w:val="008E2CB9"/>
    <w:rsid w:val="008E3DE6"/>
    <w:rsid w:val="008E4AE8"/>
    <w:rsid w:val="008E53FC"/>
    <w:rsid w:val="008E7E39"/>
    <w:rsid w:val="008F1127"/>
    <w:rsid w:val="008F3F63"/>
    <w:rsid w:val="008F4276"/>
    <w:rsid w:val="008F43DF"/>
    <w:rsid w:val="008F471C"/>
    <w:rsid w:val="008F547F"/>
    <w:rsid w:val="00901492"/>
    <w:rsid w:val="00901E7C"/>
    <w:rsid w:val="0090254D"/>
    <w:rsid w:val="0090360E"/>
    <w:rsid w:val="0090573F"/>
    <w:rsid w:val="00911ECB"/>
    <w:rsid w:val="00912963"/>
    <w:rsid w:val="0091474A"/>
    <w:rsid w:val="00914EB3"/>
    <w:rsid w:val="00915D82"/>
    <w:rsid w:val="0091691E"/>
    <w:rsid w:val="009176B7"/>
    <w:rsid w:val="00917913"/>
    <w:rsid w:val="00917BC4"/>
    <w:rsid w:val="00920F68"/>
    <w:rsid w:val="00923217"/>
    <w:rsid w:val="00924C23"/>
    <w:rsid w:val="009252CF"/>
    <w:rsid w:val="00925938"/>
    <w:rsid w:val="00926001"/>
    <w:rsid w:val="0092676B"/>
    <w:rsid w:val="00926F42"/>
    <w:rsid w:val="0093012E"/>
    <w:rsid w:val="00933196"/>
    <w:rsid w:val="0093494C"/>
    <w:rsid w:val="00935F23"/>
    <w:rsid w:val="009372F0"/>
    <w:rsid w:val="009379BF"/>
    <w:rsid w:val="00937A92"/>
    <w:rsid w:val="00942D32"/>
    <w:rsid w:val="00943784"/>
    <w:rsid w:val="00951486"/>
    <w:rsid w:val="00951C16"/>
    <w:rsid w:val="00960ACF"/>
    <w:rsid w:val="00962C63"/>
    <w:rsid w:val="0096457F"/>
    <w:rsid w:val="00966C9B"/>
    <w:rsid w:val="00967A00"/>
    <w:rsid w:val="00967F90"/>
    <w:rsid w:val="00974EA2"/>
    <w:rsid w:val="00975AFC"/>
    <w:rsid w:val="00977583"/>
    <w:rsid w:val="0098009A"/>
    <w:rsid w:val="009811E3"/>
    <w:rsid w:val="00984A6F"/>
    <w:rsid w:val="0098529F"/>
    <w:rsid w:val="00986073"/>
    <w:rsid w:val="00986E5A"/>
    <w:rsid w:val="00987392"/>
    <w:rsid w:val="009944DA"/>
    <w:rsid w:val="00994D00"/>
    <w:rsid w:val="009A001B"/>
    <w:rsid w:val="009A1B83"/>
    <w:rsid w:val="009A245C"/>
    <w:rsid w:val="009A31ED"/>
    <w:rsid w:val="009A47B8"/>
    <w:rsid w:val="009A4BCD"/>
    <w:rsid w:val="009A5E50"/>
    <w:rsid w:val="009A70AE"/>
    <w:rsid w:val="009A7FF8"/>
    <w:rsid w:val="009B027B"/>
    <w:rsid w:val="009B14D9"/>
    <w:rsid w:val="009B3C71"/>
    <w:rsid w:val="009B5BF5"/>
    <w:rsid w:val="009B6316"/>
    <w:rsid w:val="009B74E4"/>
    <w:rsid w:val="009B74FE"/>
    <w:rsid w:val="009C08F8"/>
    <w:rsid w:val="009C11DC"/>
    <w:rsid w:val="009C1810"/>
    <w:rsid w:val="009C18AB"/>
    <w:rsid w:val="009C3C1E"/>
    <w:rsid w:val="009C4D3C"/>
    <w:rsid w:val="009C5B0E"/>
    <w:rsid w:val="009C726D"/>
    <w:rsid w:val="009D1350"/>
    <w:rsid w:val="009D2788"/>
    <w:rsid w:val="009D3081"/>
    <w:rsid w:val="009D3395"/>
    <w:rsid w:val="009D5540"/>
    <w:rsid w:val="009D5BD2"/>
    <w:rsid w:val="009D7EF1"/>
    <w:rsid w:val="009E26F4"/>
    <w:rsid w:val="009E3631"/>
    <w:rsid w:val="009E38B7"/>
    <w:rsid w:val="009E5CE0"/>
    <w:rsid w:val="009E6816"/>
    <w:rsid w:val="009F0FA4"/>
    <w:rsid w:val="009F13E1"/>
    <w:rsid w:val="009F373C"/>
    <w:rsid w:val="009F4DE4"/>
    <w:rsid w:val="009F6EBF"/>
    <w:rsid w:val="009F705C"/>
    <w:rsid w:val="009F7DE4"/>
    <w:rsid w:val="00A01AA5"/>
    <w:rsid w:val="00A0253E"/>
    <w:rsid w:val="00A06ACF"/>
    <w:rsid w:val="00A07411"/>
    <w:rsid w:val="00A07534"/>
    <w:rsid w:val="00A07A34"/>
    <w:rsid w:val="00A1190A"/>
    <w:rsid w:val="00A14025"/>
    <w:rsid w:val="00A143E3"/>
    <w:rsid w:val="00A15934"/>
    <w:rsid w:val="00A163FD"/>
    <w:rsid w:val="00A1677E"/>
    <w:rsid w:val="00A17862"/>
    <w:rsid w:val="00A20C46"/>
    <w:rsid w:val="00A20EBA"/>
    <w:rsid w:val="00A22036"/>
    <w:rsid w:val="00A22335"/>
    <w:rsid w:val="00A24C8F"/>
    <w:rsid w:val="00A26D72"/>
    <w:rsid w:val="00A30FB3"/>
    <w:rsid w:val="00A311C8"/>
    <w:rsid w:val="00A36FBB"/>
    <w:rsid w:val="00A40E97"/>
    <w:rsid w:val="00A417AF"/>
    <w:rsid w:val="00A41A4F"/>
    <w:rsid w:val="00A43C41"/>
    <w:rsid w:val="00A47299"/>
    <w:rsid w:val="00A47CC7"/>
    <w:rsid w:val="00A50749"/>
    <w:rsid w:val="00A52FB2"/>
    <w:rsid w:val="00A5425B"/>
    <w:rsid w:val="00A60EDD"/>
    <w:rsid w:val="00A61A6A"/>
    <w:rsid w:val="00A62A8E"/>
    <w:rsid w:val="00A62EA0"/>
    <w:rsid w:val="00A65A77"/>
    <w:rsid w:val="00A66EEE"/>
    <w:rsid w:val="00A679F7"/>
    <w:rsid w:val="00A71978"/>
    <w:rsid w:val="00A740CB"/>
    <w:rsid w:val="00A76473"/>
    <w:rsid w:val="00A774D6"/>
    <w:rsid w:val="00A80AA2"/>
    <w:rsid w:val="00A813C4"/>
    <w:rsid w:val="00A81BC5"/>
    <w:rsid w:val="00A828F9"/>
    <w:rsid w:val="00A84C1C"/>
    <w:rsid w:val="00A86217"/>
    <w:rsid w:val="00A87FF6"/>
    <w:rsid w:val="00A90030"/>
    <w:rsid w:val="00A938A3"/>
    <w:rsid w:val="00A93DC1"/>
    <w:rsid w:val="00A94439"/>
    <w:rsid w:val="00A946C6"/>
    <w:rsid w:val="00A95246"/>
    <w:rsid w:val="00A953FA"/>
    <w:rsid w:val="00A96330"/>
    <w:rsid w:val="00AA0AE8"/>
    <w:rsid w:val="00AA0D78"/>
    <w:rsid w:val="00AA1281"/>
    <w:rsid w:val="00AA15E7"/>
    <w:rsid w:val="00AA5731"/>
    <w:rsid w:val="00AA5F21"/>
    <w:rsid w:val="00AA7A28"/>
    <w:rsid w:val="00AB06F4"/>
    <w:rsid w:val="00AB33DD"/>
    <w:rsid w:val="00AB3614"/>
    <w:rsid w:val="00AB3F9C"/>
    <w:rsid w:val="00AB44FF"/>
    <w:rsid w:val="00AB5D29"/>
    <w:rsid w:val="00AB7E93"/>
    <w:rsid w:val="00AC17A5"/>
    <w:rsid w:val="00AC3E09"/>
    <w:rsid w:val="00AC4090"/>
    <w:rsid w:val="00AC414E"/>
    <w:rsid w:val="00AC56C4"/>
    <w:rsid w:val="00AC61F8"/>
    <w:rsid w:val="00AD077E"/>
    <w:rsid w:val="00AD1C23"/>
    <w:rsid w:val="00AD1E1A"/>
    <w:rsid w:val="00AD26C8"/>
    <w:rsid w:val="00AD4EB6"/>
    <w:rsid w:val="00AD6AC8"/>
    <w:rsid w:val="00AE0D0D"/>
    <w:rsid w:val="00AE1C12"/>
    <w:rsid w:val="00AE3C4D"/>
    <w:rsid w:val="00AE4836"/>
    <w:rsid w:val="00AE6C6F"/>
    <w:rsid w:val="00AE761E"/>
    <w:rsid w:val="00AF019B"/>
    <w:rsid w:val="00AF0322"/>
    <w:rsid w:val="00AF18D1"/>
    <w:rsid w:val="00AF2B32"/>
    <w:rsid w:val="00AF3174"/>
    <w:rsid w:val="00AF37D7"/>
    <w:rsid w:val="00AF3FBC"/>
    <w:rsid w:val="00AF5130"/>
    <w:rsid w:val="00AF6632"/>
    <w:rsid w:val="00AF7C54"/>
    <w:rsid w:val="00B00837"/>
    <w:rsid w:val="00B00C24"/>
    <w:rsid w:val="00B0104C"/>
    <w:rsid w:val="00B01117"/>
    <w:rsid w:val="00B01505"/>
    <w:rsid w:val="00B0359F"/>
    <w:rsid w:val="00B039DF"/>
    <w:rsid w:val="00B04A80"/>
    <w:rsid w:val="00B04CA3"/>
    <w:rsid w:val="00B052BA"/>
    <w:rsid w:val="00B0700B"/>
    <w:rsid w:val="00B111EB"/>
    <w:rsid w:val="00B13B3D"/>
    <w:rsid w:val="00B15427"/>
    <w:rsid w:val="00B15902"/>
    <w:rsid w:val="00B1599F"/>
    <w:rsid w:val="00B15E5B"/>
    <w:rsid w:val="00B209FD"/>
    <w:rsid w:val="00B22AC3"/>
    <w:rsid w:val="00B2346A"/>
    <w:rsid w:val="00B23FC0"/>
    <w:rsid w:val="00B25699"/>
    <w:rsid w:val="00B265AE"/>
    <w:rsid w:val="00B26D4A"/>
    <w:rsid w:val="00B27037"/>
    <w:rsid w:val="00B308CE"/>
    <w:rsid w:val="00B32680"/>
    <w:rsid w:val="00B3326C"/>
    <w:rsid w:val="00B3522A"/>
    <w:rsid w:val="00B361D2"/>
    <w:rsid w:val="00B3760B"/>
    <w:rsid w:val="00B378F8"/>
    <w:rsid w:val="00B42227"/>
    <w:rsid w:val="00B440C7"/>
    <w:rsid w:val="00B453E5"/>
    <w:rsid w:val="00B46529"/>
    <w:rsid w:val="00B529E7"/>
    <w:rsid w:val="00B555B6"/>
    <w:rsid w:val="00B555BF"/>
    <w:rsid w:val="00B5581C"/>
    <w:rsid w:val="00B6146A"/>
    <w:rsid w:val="00B61F5F"/>
    <w:rsid w:val="00B642F2"/>
    <w:rsid w:val="00B643A0"/>
    <w:rsid w:val="00B64EBA"/>
    <w:rsid w:val="00B72190"/>
    <w:rsid w:val="00B779EE"/>
    <w:rsid w:val="00B80325"/>
    <w:rsid w:val="00B811D7"/>
    <w:rsid w:val="00B841BC"/>
    <w:rsid w:val="00B85040"/>
    <w:rsid w:val="00B850FF"/>
    <w:rsid w:val="00B85C1D"/>
    <w:rsid w:val="00B85C20"/>
    <w:rsid w:val="00B86DD7"/>
    <w:rsid w:val="00B935A5"/>
    <w:rsid w:val="00B93BEE"/>
    <w:rsid w:val="00B96539"/>
    <w:rsid w:val="00BA23E7"/>
    <w:rsid w:val="00BA29DD"/>
    <w:rsid w:val="00BA3CFD"/>
    <w:rsid w:val="00BA3DB0"/>
    <w:rsid w:val="00BA4B4D"/>
    <w:rsid w:val="00BA6121"/>
    <w:rsid w:val="00BA66DC"/>
    <w:rsid w:val="00BA6819"/>
    <w:rsid w:val="00BA74F2"/>
    <w:rsid w:val="00BA7AAC"/>
    <w:rsid w:val="00BA7EC8"/>
    <w:rsid w:val="00BB21D2"/>
    <w:rsid w:val="00BB4545"/>
    <w:rsid w:val="00BB615C"/>
    <w:rsid w:val="00BC0030"/>
    <w:rsid w:val="00BC0DAA"/>
    <w:rsid w:val="00BC1FCB"/>
    <w:rsid w:val="00BC5C6F"/>
    <w:rsid w:val="00BD0B21"/>
    <w:rsid w:val="00BD187C"/>
    <w:rsid w:val="00BD237A"/>
    <w:rsid w:val="00BD2AA5"/>
    <w:rsid w:val="00BD30D9"/>
    <w:rsid w:val="00BD4AC3"/>
    <w:rsid w:val="00BD6BA5"/>
    <w:rsid w:val="00BE0B41"/>
    <w:rsid w:val="00BE1F27"/>
    <w:rsid w:val="00BE2FE4"/>
    <w:rsid w:val="00BE3862"/>
    <w:rsid w:val="00BE5286"/>
    <w:rsid w:val="00BE6B74"/>
    <w:rsid w:val="00BE719D"/>
    <w:rsid w:val="00BF168D"/>
    <w:rsid w:val="00BF1ABD"/>
    <w:rsid w:val="00BF275A"/>
    <w:rsid w:val="00BF2C3B"/>
    <w:rsid w:val="00BF3FBA"/>
    <w:rsid w:val="00BF7D66"/>
    <w:rsid w:val="00C00BC2"/>
    <w:rsid w:val="00C022C1"/>
    <w:rsid w:val="00C02DA8"/>
    <w:rsid w:val="00C045D0"/>
    <w:rsid w:val="00C062FB"/>
    <w:rsid w:val="00C07B6D"/>
    <w:rsid w:val="00C153A3"/>
    <w:rsid w:val="00C21400"/>
    <w:rsid w:val="00C21947"/>
    <w:rsid w:val="00C21A91"/>
    <w:rsid w:val="00C232F9"/>
    <w:rsid w:val="00C25338"/>
    <w:rsid w:val="00C27E82"/>
    <w:rsid w:val="00C305B1"/>
    <w:rsid w:val="00C40970"/>
    <w:rsid w:val="00C4161F"/>
    <w:rsid w:val="00C421E8"/>
    <w:rsid w:val="00C42D5D"/>
    <w:rsid w:val="00C45809"/>
    <w:rsid w:val="00C45F23"/>
    <w:rsid w:val="00C4622B"/>
    <w:rsid w:val="00C466BA"/>
    <w:rsid w:val="00C4680C"/>
    <w:rsid w:val="00C472B3"/>
    <w:rsid w:val="00C52389"/>
    <w:rsid w:val="00C5278F"/>
    <w:rsid w:val="00C536C9"/>
    <w:rsid w:val="00C537A2"/>
    <w:rsid w:val="00C53ADC"/>
    <w:rsid w:val="00C54480"/>
    <w:rsid w:val="00C56802"/>
    <w:rsid w:val="00C57088"/>
    <w:rsid w:val="00C61CB7"/>
    <w:rsid w:val="00C62351"/>
    <w:rsid w:val="00C63182"/>
    <w:rsid w:val="00C63371"/>
    <w:rsid w:val="00C64708"/>
    <w:rsid w:val="00C6530C"/>
    <w:rsid w:val="00C674DE"/>
    <w:rsid w:val="00C6773A"/>
    <w:rsid w:val="00C67C9F"/>
    <w:rsid w:val="00C70337"/>
    <w:rsid w:val="00C70E63"/>
    <w:rsid w:val="00C71A7C"/>
    <w:rsid w:val="00C71F5D"/>
    <w:rsid w:val="00C7374F"/>
    <w:rsid w:val="00C759B7"/>
    <w:rsid w:val="00C808D3"/>
    <w:rsid w:val="00C81012"/>
    <w:rsid w:val="00C818D1"/>
    <w:rsid w:val="00C82D00"/>
    <w:rsid w:val="00C83069"/>
    <w:rsid w:val="00C84E48"/>
    <w:rsid w:val="00C862D9"/>
    <w:rsid w:val="00C87036"/>
    <w:rsid w:val="00C90675"/>
    <w:rsid w:val="00C9177A"/>
    <w:rsid w:val="00C9242F"/>
    <w:rsid w:val="00C92E79"/>
    <w:rsid w:val="00C92F19"/>
    <w:rsid w:val="00C93C8E"/>
    <w:rsid w:val="00C95515"/>
    <w:rsid w:val="00C971A0"/>
    <w:rsid w:val="00CA06BD"/>
    <w:rsid w:val="00CA0912"/>
    <w:rsid w:val="00CA1342"/>
    <w:rsid w:val="00CA1404"/>
    <w:rsid w:val="00CA3EF2"/>
    <w:rsid w:val="00CA594A"/>
    <w:rsid w:val="00CA5E3D"/>
    <w:rsid w:val="00CA5FA6"/>
    <w:rsid w:val="00CA638E"/>
    <w:rsid w:val="00CA6660"/>
    <w:rsid w:val="00CA68EA"/>
    <w:rsid w:val="00CA7140"/>
    <w:rsid w:val="00CA7271"/>
    <w:rsid w:val="00CB0294"/>
    <w:rsid w:val="00CB0421"/>
    <w:rsid w:val="00CB0BD8"/>
    <w:rsid w:val="00CB0C81"/>
    <w:rsid w:val="00CB276A"/>
    <w:rsid w:val="00CB2A9C"/>
    <w:rsid w:val="00CB3171"/>
    <w:rsid w:val="00CB439B"/>
    <w:rsid w:val="00CB71DC"/>
    <w:rsid w:val="00CC10DC"/>
    <w:rsid w:val="00CC158A"/>
    <w:rsid w:val="00CC17E3"/>
    <w:rsid w:val="00CC526C"/>
    <w:rsid w:val="00CD0E51"/>
    <w:rsid w:val="00CD14E8"/>
    <w:rsid w:val="00CD2BA3"/>
    <w:rsid w:val="00CD5D77"/>
    <w:rsid w:val="00CD6CB4"/>
    <w:rsid w:val="00CE02CE"/>
    <w:rsid w:val="00CE09DB"/>
    <w:rsid w:val="00CE6A87"/>
    <w:rsid w:val="00CE71D1"/>
    <w:rsid w:val="00CE7457"/>
    <w:rsid w:val="00CE7951"/>
    <w:rsid w:val="00CF16D2"/>
    <w:rsid w:val="00CF2041"/>
    <w:rsid w:val="00CF28A0"/>
    <w:rsid w:val="00CF55F4"/>
    <w:rsid w:val="00CF73A0"/>
    <w:rsid w:val="00CF773D"/>
    <w:rsid w:val="00D02A5E"/>
    <w:rsid w:val="00D0305A"/>
    <w:rsid w:val="00D055D5"/>
    <w:rsid w:val="00D05EF1"/>
    <w:rsid w:val="00D07446"/>
    <w:rsid w:val="00D074EE"/>
    <w:rsid w:val="00D12177"/>
    <w:rsid w:val="00D1262E"/>
    <w:rsid w:val="00D126BA"/>
    <w:rsid w:val="00D15E36"/>
    <w:rsid w:val="00D16377"/>
    <w:rsid w:val="00D217F0"/>
    <w:rsid w:val="00D22616"/>
    <w:rsid w:val="00D22A73"/>
    <w:rsid w:val="00D25515"/>
    <w:rsid w:val="00D2623E"/>
    <w:rsid w:val="00D270A7"/>
    <w:rsid w:val="00D30782"/>
    <w:rsid w:val="00D30C2D"/>
    <w:rsid w:val="00D3337F"/>
    <w:rsid w:val="00D33FAF"/>
    <w:rsid w:val="00D34E99"/>
    <w:rsid w:val="00D36FAC"/>
    <w:rsid w:val="00D40400"/>
    <w:rsid w:val="00D406E5"/>
    <w:rsid w:val="00D407D2"/>
    <w:rsid w:val="00D43742"/>
    <w:rsid w:val="00D44AAD"/>
    <w:rsid w:val="00D44ACE"/>
    <w:rsid w:val="00D456D4"/>
    <w:rsid w:val="00D47139"/>
    <w:rsid w:val="00D503F4"/>
    <w:rsid w:val="00D50CF2"/>
    <w:rsid w:val="00D5109A"/>
    <w:rsid w:val="00D51E2E"/>
    <w:rsid w:val="00D52578"/>
    <w:rsid w:val="00D535D3"/>
    <w:rsid w:val="00D53C0B"/>
    <w:rsid w:val="00D5573B"/>
    <w:rsid w:val="00D55C36"/>
    <w:rsid w:val="00D562DA"/>
    <w:rsid w:val="00D607F5"/>
    <w:rsid w:val="00D6165D"/>
    <w:rsid w:val="00D6193D"/>
    <w:rsid w:val="00D65AC0"/>
    <w:rsid w:val="00D667E2"/>
    <w:rsid w:val="00D67029"/>
    <w:rsid w:val="00D706D0"/>
    <w:rsid w:val="00D717A8"/>
    <w:rsid w:val="00D72D1D"/>
    <w:rsid w:val="00D73E92"/>
    <w:rsid w:val="00D74175"/>
    <w:rsid w:val="00D77B64"/>
    <w:rsid w:val="00D81493"/>
    <w:rsid w:val="00D8243F"/>
    <w:rsid w:val="00D835D1"/>
    <w:rsid w:val="00D8367B"/>
    <w:rsid w:val="00D86655"/>
    <w:rsid w:val="00D866E3"/>
    <w:rsid w:val="00D86D67"/>
    <w:rsid w:val="00D92212"/>
    <w:rsid w:val="00D934E4"/>
    <w:rsid w:val="00D9487A"/>
    <w:rsid w:val="00D97999"/>
    <w:rsid w:val="00DA41A1"/>
    <w:rsid w:val="00DA42F1"/>
    <w:rsid w:val="00DA506B"/>
    <w:rsid w:val="00DB1BBB"/>
    <w:rsid w:val="00DB1BEA"/>
    <w:rsid w:val="00DB1DEC"/>
    <w:rsid w:val="00DB4AA6"/>
    <w:rsid w:val="00DB5D42"/>
    <w:rsid w:val="00DB6A0C"/>
    <w:rsid w:val="00DC0A25"/>
    <w:rsid w:val="00DC0EC3"/>
    <w:rsid w:val="00DC16BA"/>
    <w:rsid w:val="00DC2011"/>
    <w:rsid w:val="00DC628B"/>
    <w:rsid w:val="00DC6673"/>
    <w:rsid w:val="00DC7204"/>
    <w:rsid w:val="00DD0517"/>
    <w:rsid w:val="00DD0BEC"/>
    <w:rsid w:val="00DD1033"/>
    <w:rsid w:val="00DD2A30"/>
    <w:rsid w:val="00DD33A5"/>
    <w:rsid w:val="00DD3AB8"/>
    <w:rsid w:val="00DD4296"/>
    <w:rsid w:val="00DD435D"/>
    <w:rsid w:val="00DD6ACE"/>
    <w:rsid w:val="00DE34E7"/>
    <w:rsid w:val="00DE5333"/>
    <w:rsid w:val="00DE5578"/>
    <w:rsid w:val="00DE5E40"/>
    <w:rsid w:val="00DF1F4F"/>
    <w:rsid w:val="00DF3046"/>
    <w:rsid w:val="00DF3D11"/>
    <w:rsid w:val="00DF59FF"/>
    <w:rsid w:val="00DF6200"/>
    <w:rsid w:val="00DF6649"/>
    <w:rsid w:val="00E00083"/>
    <w:rsid w:val="00E00989"/>
    <w:rsid w:val="00E00D80"/>
    <w:rsid w:val="00E00F15"/>
    <w:rsid w:val="00E01B39"/>
    <w:rsid w:val="00E0223A"/>
    <w:rsid w:val="00E0275C"/>
    <w:rsid w:val="00E03AAF"/>
    <w:rsid w:val="00E03C52"/>
    <w:rsid w:val="00E068F0"/>
    <w:rsid w:val="00E07729"/>
    <w:rsid w:val="00E103CB"/>
    <w:rsid w:val="00E119AD"/>
    <w:rsid w:val="00E11C43"/>
    <w:rsid w:val="00E11E5B"/>
    <w:rsid w:val="00E16532"/>
    <w:rsid w:val="00E169D2"/>
    <w:rsid w:val="00E16B5C"/>
    <w:rsid w:val="00E172DB"/>
    <w:rsid w:val="00E1768F"/>
    <w:rsid w:val="00E17C71"/>
    <w:rsid w:val="00E228BF"/>
    <w:rsid w:val="00E25A41"/>
    <w:rsid w:val="00E25B15"/>
    <w:rsid w:val="00E26254"/>
    <w:rsid w:val="00E26B83"/>
    <w:rsid w:val="00E30192"/>
    <w:rsid w:val="00E30C90"/>
    <w:rsid w:val="00E30D62"/>
    <w:rsid w:val="00E31085"/>
    <w:rsid w:val="00E315FA"/>
    <w:rsid w:val="00E328C0"/>
    <w:rsid w:val="00E3440C"/>
    <w:rsid w:val="00E34B61"/>
    <w:rsid w:val="00E35B75"/>
    <w:rsid w:val="00E371E7"/>
    <w:rsid w:val="00E4115D"/>
    <w:rsid w:val="00E411A0"/>
    <w:rsid w:val="00E4324E"/>
    <w:rsid w:val="00E47210"/>
    <w:rsid w:val="00E4775F"/>
    <w:rsid w:val="00E52488"/>
    <w:rsid w:val="00E532B8"/>
    <w:rsid w:val="00E5331A"/>
    <w:rsid w:val="00E54495"/>
    <w:rsid w:val="00E57818"/>
    <w:rsid w:val="00E601C2"/>
    <w:rsid w:val="00E607F6"/>
    <w:rsid w:val="00E63385"/>
    <w:rsid w:val="00E655AA"/>
    <w:rsid w:val="00E705F9"/>
    <w:rsid w:val="00E71579"/>
    <w:rsid w:val="00E722F0"/>
    <w:rsid w:val="00E738F8"/>
    <w:rsid w:val="00E73AF4"/>
    <w:rsid w:val="00E73E38"/>
    <w:rsid w:val="00E744C0"/>
    <w:rsid w:val="00E74970"/>
    <w:rsid w:val="00E74DF1"/>
    <w:rsid w:val="00E801D8"/>
    <w:rsid w:val="00E8022C"/>
    <w:rsid w:val="00E80AC9"/>
    <w:rsid w:val="00E818C2"/>
    <w:rsid w:val="00E84511"/>
    <w:rsid w:val="00E84B5B"/>
    <w:rsid w:val="00E84B85"/>
    <w:rsid w:val="00E851A8"/>
    <w:rsid w:val="00E857E8"/>
    <w:rsid w:val="00E86361"/>
    <w:rsid w:val="00E86743"/>
    <w:rsid w:val="00E92367"/>
    <w:rsid w:val="00E936C2"/>
    <w:rsid w:val="00E96B46"/>
    <w:rsid w:val="00EA018D"/>
    <w:rsid w:val="00EA3311"/>
    <w:rsid w:val="00EA3618"/>
    <w:rsid w:val="00EA37D9"/>
    <w:rsid w:val="00EA48EB"/>
    <w:rsid w:val="00EA50E8"/>
    <w:rsid w:val="00EA5150"/>
    <w:rsid w:val="00EA524D"/>
    <w:rsid w:val="00EA78AD"/>
    <w:rsid w:val="00EA7C7D"/>
    <w:rsid w:val="00EB0AA0"/>
    <w:rsid w:val="00EB24FE"/>
    <w:rsid w:val="00EB3FD1"/>
    <w:rsid w:val="00EB4B0B"/>
    <w:rsid w:val="00EB70D3"/>
    <w:rsid w:val="00EC1D4A"/>
    <w:rsid w:val="00EC2236"/>
    <w:rsid w:val="00EC3A7D"/>
    <w:rsid w:val="00ED3740"/>
    <w:rsid w:val="00ED6CBA"/>
    <w:rsid w:val="00ED76F4"/>
    <w:rsid w:val="00ED77C1"/>
    <w:rsid w:val="00EE0024"/>
    <w:rsid w:val="00EE0167"/>
    <w:rsid w:val="00EE1170"/>
    <w:rsid w:val="00EE25AF"/>
    <w:rsid w:val="00EE337C"/>
    <w:rsid w:val="00EE3A58"/>
    <w:rsid w:val="00EF0AA1"/>
    <w:rsid w:val="00EF32B9"/>
    <w:rsid w:val="00EF3698"/>
    <w:rsid w:val="00EF59AC"/>
    <w:rsid w:val="00EF647A"/>
    <w:rsid w:val="00EF6ADD"/>
    <w:rsid w:val="00EF7EC3"/>
    <w:rsid w:val="00F01880"/>
    <w:rsid w:val="00F03F9E"/>
    <w:rsid w:val="00F056A7"/>
    <w:rsid w:val="00F07A4D"/>
    <w:rsid w:val="00F10BDE"/>
    <w:rsid w:val="00F13255"/>
    <w:rsid w:val="00F14875"/>
    <w:rsid w:val="00F173FF"/>
    <w:rsid w:val="00F209A0"/>
    <w:rsid w:val="00F23E74"/>
    <w:rsid w:val="00F23F4C"/>
    <w:rsid w:val="00F24B4E"/>
    <w:rsid w:val="00F25E10"/>
    <w:rsid w:val="00F26657"/>
    <w:rsid w:val="00F305C2"/>
    <w:rsid w:val="00F4182E"/>
    <w:rsid w:val="00F41C53"/>
    <w:rsid w:val="00F429CC"/>
    <w:rsid w:val="00F432F3"/>
    <w:rsid w:val="00F443D3"/>
    <w:rsid w:val="00F47725"/>
    <w:rsid w:val="00F47C5B"/>
    <w:rsid w:val="00F51C7F"/>
    <w:rsid w:val="00F52088"/>
    <w:rsid w:val="00F53B8E"/>
    <w:rsid w:val="00F544CE"/>
    <w:rsid w:val="00F55A68"/>
    <w:rsid w:val="00F567CD"/>
    <w:rsid w:val="00F5789B"/>
    <w:rsid w:val="00F612E9"/>
    <w:rsid w:val="00F62544"/>
    <w:rsid w:val="00F6437A"/>
    <w:rsid w:val="00F64498"/>
    <w:rsid w:val="00F6658F"/>
    <w:rsid w:val="00F6690E"/>
    <w:rsid w:val="00F672DE"/>
    <w:rsid w:val="00F67A33"/>
    <w:rsid w:val="00F70FB7"/>
    <w:rsid w:val="00F718F6"/>
    <w:rsid w:val="00F75A7A"/>
    <w:rsid w:val="00F8012B"/>
    <w:rsid w:val="00F819E1"/>
    <w:rsid w:val="00F82187"/>
    <w:rsid w:val="00F8231B"/>
    <w:rsid w:val="00F82A0A"/>
    <w:rsid w:val="00F833BC"/>
    <w:rsid w:val="00F84152"/>
    <w:rsid w:val="00F84691"/>
    <w:rsid w:val="00F847E9"/>
    <w:rsid w:val="00F85971"/>
    <w:rsid w:val="00F86E29"/>
    <w:rsid w:val="00F86F6F"/>
    <w:rsid w:val="00F90F41"/>
    <w:rsid w:val="00F94111"/>
    <w:rsid w:val="00F94CC7"/>
    <w:rsid w:val="00F95708"/>
    <w:rsid w:val="00FA2CF2"/>
    <w:rsid w:val="00FA379F"/>
    <w:rsid w:val="00FA46C7"/>
    <w:rsid w:val="00FA750C"/>
    <w:rsid w:val="00FA7809"/>
    <w:rsid w:val="00FB213C"/>
    <w:rsid w:val="00FB48B4"/>
    <w:rsid w:val="00FB6E6C"/>
    <w:rsid w:val="00FC3936"/>
    <w:rsid w:val="00FC3D81"/>
    <w:rsid w:val="00FC5C57"/>
    <w:rsid w:val="00FC618B"/>
    <w:rsid w:val="00FC62D9"/>
    <w:rsid w:val="00FC6BFF"/>
    <w:rsid w:val="00FC72D4"/>
    <w:rsid w:val="00FC72F0"/>
    <w:rsid w:val="00FC765D"/>
    <w:rsid w:val="00FD0708"/>
    <w:rsid w:val="00FD2525"/>
    <w:rsid w:val="00FD2563"/>
    <w:rsid w:val="00FD46FA"/>
    <w:rsid w:val="00FD63CE"/>
    <w:rsid w:val="00FD71D4"/>
    <w:rsid w:val="00FE0BEF"/>
    <w:rsid w:val="00FE177E"/>
    <w:rsid w:val="00FE25DA"/>
    <w:rsid w:val="00FE365D"/>
    <w:rsid w:val="00FE3781"/>
    <w:rsid w:val="00FE3C62"/>
    <w:rsid w:val="00FE4753"/>
    <w:rsid w:val="00FE4F3C"/>
    <w:rsid w:val="00FE73C5"/>
    <w:rsid w:val="00FF27E9"/>
    <w:rsid w:val="00FF2F81"/>
    <w:rsid w:val="00FF4E56"/>
    <w:rsid w:val="00FF51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11B041"/>
  <w15:chartTrackingRefBased/>
  <w15:docId w15:val="{2BCFCEF0-39F5-4727-8163-9AFB7341B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815F8"/>
    <w:rPr>
      <w:sz w:val="24"/>
      <w:szCs w:val="24"/>
    </w:rPr>
  </w:style>
  <w:style w:type="paragraph" w:styleId="Nagwek3">
    <w:name w:val="heading 3"/>
    <w:basedOn w:val="Normalny"/>
    <w:next w:val="Normalny"/>
    <w:qFormat/>
    <w:rsid w:val="003F7398"/>
    <w:pPr>
      <w:keepNext/>
      <w:spacing w:before="240" w:after="60"/>
      <w:outlineLvl w:val="2"/>
    </w:pPr>
    <w:rPr>
      <w:rFonts w:ascii="Arial" w:hAnsi="Arial" w:cs="Arial"/>
      <w:b/>
      <w:bCs/>
      <w:sz w:val="26"/>
      <w:szCs w:val="26"/>
    </w:rPr>
  </w:style>
  <w:style w:type="paragraph" w:styleId="Nagwek9">
    <w:name w:val="heading 9"/>
    <w:basedOn w:val="Normalny"/>
    <w:next w:val="Normalny"/>
    <w:qFormat/>
    <w:rsid w:val="00E11E5B"/>
    <w:pPr>
      <w:keepNext/>
      <w:numPr>
        <w:numId w:val="2"/>
      </w:numPr>
      <w:spacing w:before="240" w:after="240"/>
      <w:outlineLvl w:val="8"/>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3941EA"/>
    <w:pPr>
      <w:ind w:right="-93"/>
      <w:jc w:val="both"/>
    </w:pPr>
  </w:style>
  <w:style w:type="character" w:styleId="Numerstrony">
    <w:name w:val="page number"/>
    <w:basedOn w:val="Domylnaczcionkaakapitu"/>
    <w:rsid w:val="003941EA"/>
  </w:style>
  <w:style w:type="paragraph" w:styleId="Nagwek">
    <w:name w:val="header"/>
    <w:basedOn w:val="Normalny"/>
    <w:rsid w:val="003941EA"/>
    <w:pPr>
      <w:tabs>
        <w:tab w:val="center" w:pos="4536"/>
        <w:tab w:val="right" w:pos="9072"/>
      </w:tabs>
    </w:pPr>
  </w:style>
  <w:style w:type="paragraph" w:styleId="Tekstpodstawowywcity3">
    <w:name w:val="Body Text Indent 3"/>
    <w:basedOn w:val="Normalny"/>
    <w:rsid w:val="003941EA"/>
    <w:pPr>
      <w:spacing w:before="120" w:after="120"/>
      <w:ind w:left="426"/>
      <w:jc w:val="both"/>
    </w:pPr>
    <w:rPr>
      <w:sz w:val="28"/>
    </w:rPr>
  </w:style>
  <w:style w:type="paragraph" w:customStyle="1" w:styleId="FR4">
    <w:name w:val="FR4"/>
    <w:rsid w:val="003941EA"/>
    <w:pPr>
      <w:widowControl w:val="0"/>
      <w:spacing w:line="280" w:lineRule="auto"/>
      <w:ind w:left="240"/>
      <w:jc w:val="both"/>
    </w:pPr>
    <w:rPr>
      <w:rFonts w:ascii="Arial" w:hAnsi="Arial"/>
      <w:i/>
    </w:rPr>
  </w:style>
  <w:style w:type="paragraph" w:styleId="Lista4">
    <w:name w:val="List 4"/>
    <w:basedOn w:val="Normalny"/>
    <w:rsid w:val="003941EA"/>
    <w:pPr>
      <w:widowControl w:val="0"/>
      <w:spacing w:before="200" w:line="320" w:lineRule="auto"/>
      <w:ind w:left="1132" w:hanging="283"/>
      <w:jc w:val="both"/>
    </w:pPr>
    <w:rPr>
      <w:rFonts w:ascii="Arial" w:hAnsi="Arial"/>
      <w:sz w:val="18"/>
    </w:rPr>
  </w:style>
  <w:style w:type="paragraph" w:styleId="Zwykytekst">
    <w:name w:val="Plain Text"/>
    <w:aliases w:val=" Znak Znak, Znak Znak Znak, Znak Znak Znak Znak Znak Znak Znak Znak Znak,Znak Znak Znak Znak Znak Znak Znak Znak Znak, Znak Znak Znak Znak Znak Znak Znak,Znak Znak Znak Znak,Znak Znak1,Znak Znak Znak Znak Znak Znak Znak Znak Znak Znak Znak"/>
    <w:basedOn w:val="Normalny"/>
    <w:link w:val="ZwykytekstZnak1"/>
    <w:rsid w:val="003941EA"/>
    <w:rPr>
      <w:rFonts w:ascii="Courier New" w:hAnsi="Courier New"/>
      <w:sz w:val="20"/>
      <w:szCs w:val="20"/>
    </w:rPr>
  </w:style>
  <w:style w:type="paragraph" w:customStyle="1" w:styleId="tyt">
    <w:name w:val="tyt"/>
    <w:basedOn w:val="Normalny"/>
    <w:rsid w:val="002D7DAA"/>
    <w:pPr>
      <w:keepNext/>
      <w:spacing w:before="60" w:after="60"/>
      <w:jc w:val="center"/>
    </w:pPr>
    <w:rPr>
      <w:b/>
      <w:szCs w:val="20"/>
    </w:rPr>
  </w:style>
  <w:style w:type="paragraph" w:customStyle="1" w:styleId="ust">
    <w:name w:val="ust"/>
    <w:rsid w:val="002D7DAA"/>
    <w:pPr>
      <w:spacing w:before="60" w:after="60"/>
      <w:ind w:left="426" w:hanging="284"/>
      <w:jc w:val="both"/>
    </w:pPr>
    <w:rPr>
      <w:sz w:val="24"/>
    </w:rPr>
  </w:style>
  <w:style w:type="paragraph" w:customStyle="1" w:styleId="pkt">
    <w:name w:val="pkt"/>
    <w:basedOn w:val="Normalny"/>
    <w:rsid w:val="002D7DAA"/>
    <w:pPr>
      <w:spacing w:before="60" w:after="60"/>
      <w:ind w:left="851" w:hanging="295"/>
      <w:jc w:val="both"/>
    </w:pPr>
    <w:rPr>
      <w:szCs w:val="20"/>
    </w:rPr>
  </w:style>
  <w:style w:type="character" w:styleId="Hipercze">
    <w:name w:val="Hyperlink"/>
    <w:rsid w:val="00BD6BA5"/>
    <w:rPr>
      <w:color w:val="0000FF"/>
      <w:u w:val="single"/>
    </w:rPr>
  </w:style>
  <w:style w:type="character" w:customStyle="1" w:styleId="ZnakZnakZnakZnak2">
    <w:name w:val="Znak Znak Znak Znak2"/>
    <w:aliases w:val="Znak Znak,Znak Znak Znak, Znak Znak Znak Znak Znak, Znak Znak Znak Znak Znak Znak"/>
    <w:rsid w:val="00BD6BA5"/>
    <w:rPr>
      <w:rFonts w:ascii="Courier New" w:hAnsi="Courier New"/>
      <w:noProof w:val="0"/>
      <w:lang w:val="pl-PL" w:eastAsia="pl-PL" w:bidi="ar-SA"/>
    </w:rPr>
  </w:style>
  <w:style w:type="paragraph" w:styleId="Stopka">
    <w:name w:val="footer"/>
    <w:basedOn w:val="Normalny"/>
    <w:link w:val="StopkaZnak"/>
    <w:uiPriority w:val="99"/>
    <w:rsid w:val="00CC10DC"/>
    <w:pPr>
      <w:tabs>
        <w:tab w:val="center" w:pos="4536"/>
        <w:tab w:val="right" w:pos="9072"/>
      </w:tabs>
    </w:pPr>
    <w:rPr>
      <w:lang w:val="x-none" w:eastAsia="x-none"/>
    </w:rPr>
  </w:style>
  <w:style w:type="character" w:customStyle="1" w:styleId="ZwykytekstZnak1">
    <w:name w:val="Zwykły tekst Znak1"/>
    <w:aliases w:val=" Znak Znak Znak1, Znak Znak Znak Znak, Znak Znak Znak Znak Znak Znak Znak Znak Znak Znak,Znak Znak Znak Znak Znak Znak Znak Znak Znak Znak, Znak Znak Znak Znak Znak Znak Znak Znak,Znak Znak Znak Znak Znak1,Znak Znak1 Znak"/>
    <w:link w:val="Zwykytekst"/>
    <w:locked/>
    <w:rsid w:val="006123FA"/>
    <w:rPr>
      <w:rFonts w:ascii="Courier New" w:hAnsi="Courier New"/>
      <w:lang w:val="pl-PL" w:eastAsia="pl-PL" w:bidi="ar-SA"/>
    </w:rPr>
  </w:style>
  <w:style w:type="character" w:customStyle="1" w:styleId="ZnakZnakZnak1">
    <w:name w:val="Znak Znak Znak1"/>
    <w:aliases w:val="Znak Znak Znak Znak Znak,Znak Znak Znak Znak1,Znak Znak Znak Znak Znak Znak Znak Znak Znak Znak Znak1"/>
    <w:locked/>
    <w:rsid w:val="0089044B"/>
    <w:rPr>
      <w:rFonts w:ascii="Courier New" w:hAnsi="Courier New"/>
      <w:lang w:val="pl-PL" w:eastAsia="pl-PL" w:bidi="ar-SA"/>
    </w:rPr>
  </w:style>
  <w:style w:type="paragraph" w:styleId="Tekstpodstawowy3">
    <w:name w:val="Body Text 3"/>
    <w:basedOn w:val="Normalny"/>
    <w:rsid w:val="00E11E5B"/>
    <w:pPr>
      <w:spacing w:after="120"/>
    </w:pPr>
    <w:rPr>
      <w:sz w:val="16"/>
      <w:szCs w:val="16"/>
    </w:rPr>
  </w:style>
  <w:style w:type="character" w:customStyle="1" w:styleId="ZnakZnak11">
    <w:name w:val="Znak Znak11"/>
    <w:rsid w:val="00B61F5F"/>
    <w:rPr>
      <w:rFonts w:ascii="Courier New" w:hAnsi="Courier New"/>
      <w:lang w:val="pl-PL" w:eastAsia="pl-PL" w:bidi="ar-SA"/>
    </w:rPr>
  </w:style>
  <w:style w:type="character" w:customStyle="1" w:styleId="StopkaZnak">
    <w:name w:val="Stopka Znak"/>
    <w:link w:val="Stopka"/>
    <w:uiPriority w:val="99"/>
    <w:rsid w:val="00354A45"/>
    <w:rPr>
      <w:sz w:val="24"/>
      <w:szCs w:val="24"/>
    </w:rPr>
  </w:style>
  <w:style w:type="paragraph" w:styleId="Tekstdymka">
    <w:name w:val="Balloon Text"/>
    <w:basedOn w:val="Normalny"/>
    <w:semiHidden/>
    <w:rsid w:val="00E607F6"/>
    <w:rPr>
      <w:rFonts w:ascii="Tahoma" w:hAnsi="Tahoma" w:cs="Tahoma"/>
      <w:sz w:val="16"/>
      <w:szCs w:val="16"/>
    </w:rPr>
  </w:style>
  <w:style w:type="character" w:customStyle="1" w:styleId="ZnakZnakZnak2">
    <w:name w:val="Znak Znak Znak2"/>
    <w:aliases w:val=" Znak Znak Znak Znak Znak1"/>
    <w:rsid w:val="00E03AAF"/>
    <w:rPr>
      <w:rFonts w:ascii="Courier New" w:hAnsi="Courier New"/>
      <w:lang w:val="pl-PL" w:eastAsia="pl-PL" w:bidi="ar-SA"/>
    </w:rPr>
  </w:style>
  <w:style w:type="character" w:customStyle="1" w:styleId="ZwykytekstZnak">
    <w:name w:val="Zwykły tekst Znak"/>
    <w:rsid w:val="00644D27"/>
    <w:rPr>
      <w:rFonts w:ascii="Courier New" w:hAnsi="Courier New"/>
      <w:lang w:val="pl-PL" w:eastAsia="pl-PL" w:bidi="ar-SA"/>
    </w:rPr>
  </w:style>
  <w:style w:type="character" w:customStyle="1" w:styleId="TeksttreciZnak">
    <w:name w:val="Tekst treści_ Znak"/>
    <w:link w:val="Teksttreci"/>
    <w:rsid w:val="00802B58"/>
    <w:rPr>
      <w:rFonts w:ascii="Arial Unicode MS" w:eastAsia="Arial Unicode MS"/>
      <w:spacing w:val="4"/>
      <w:sz w:val="17"/>
      <w:szCs w:val="17"/>
      <w:lang w:bidi="ar-SA"/>
    </w:rPr>
  </w:style>
  <w:style w:type="paragraph" w:customStyle="1" w:styleId="Teksttreci">
    <w:name w:val="Tekst treści_"/>
    <w:basedOn w:val="Normalny"/>
    <w:link w:val="TeksttreciZnak"/>
    <w:rsid w:val="00802B58"/>
    <w:pPr>
      <w:shd w:val="clear" w:color="auto" w:fill="FFFFFF"/>
      <w:spacing w:before="660" w:after="180" w:line="230" w:lineRule="exact"/>
      <w:ind w:hanging="380"/>
      <w:jc w:val="both"/>
    </w:pPr>
    <w:rPr>
      <w:rFonts w:ascii="Arial Unicode MS" w:eastAsia="Arial Unicode MS"/>
      <w:spacing w:val="4"/>
      <w:sz w:val="17"/>
      <w:szCs w:val="17"/>
      <w:lang w:val="x-none" w:eastAsia="x-none"/>
    </w:rPr>
  </w:style>
  <w:style w:type="paragraph" w:customStyle="1" w:styleId="Teksttreci0">
    <w:name w:val="Tekst treści"/>
    <w:basedOn w:val="Normalny"/>
    <w:rsid w:val="00802B58"/>
    <w:pPr>
      <w:shd w:val="clear" w:color="auto" w:fill="FFFFFF"/>
      <w:spacing w:before="660" w:after="180" w:line="230" w:lineRule="exact"/>
      <w:ind w:hanging="380"/>
      <w:jc w:val="both"/>
    </w:pPr>
    <w:rPr>
      <w:rFonts w:ascii="Arial Unicode MS" w:eastAsia="Arial Unicode MS"/>
      <w:spacing w:val="4"/>
      <w:sz w:val="17"/>
      <w:szCs w:val="17"/>
    </w:rPr>
  </w:style>
  <w:style w:type="paragraph" w:customStyle="1" w:styleId="Tekstblokowy1">
    <w:name w:val="Tekst blokowy1"/>
    <w:basedOn w:val="Normalny"/>
    <w:rsid w:val="00802B58"/>
    <w:pPr>
      <w:suppressAutoHyphens/>
      <w:ind w:left="1418" w:right="663" w:hanging="338"/>
      <w:jc w:val="both"/>
    </w:pPr>
    <w:rPr>
      <w:sz w:val="20"/>
      <w:szCs w:val="20"/>
      <w:lang w:eastAsia="ar-SA"/>
    </w:rPr>
  </w:style>
  <w:style w:type="paragraph" w:customStyle="1" w:styleId="ft00p4">
    <w:name w:val="ft00p4"/>
    <w:basedOn w:val="Normalny"/>
    <w:rsid w:val="00A813C4"/>
    <w:pPr>
      <w:spacing w:before="100" w:beforeAutospacing="1" w:after="100" w:afterAutospacing="1"/>
    </w:pPr>
  </w:style>
  <w:style w:type="paragraph" w:customStyle="1" w:styleId="Tekstpodstawowy21">
    <w:name w:val="Tekst podstawowy 21"/>
    <w:basedOn w:val="Normalny"/>
    <w:rsid w:val="003F7398"/>
    <w:pPr>
      <w:suppressAutoHyphens/>
      <w:overflowPunct w:val="0"/>
      <w:autoSpaceDE w:val="0"/>
      <w:jc w:val="both"/>
      <w:textAlignment w:val="baseline"/>
    </w:pPr>
    <w:rPr>
      <w:rFonts w:ascii="Arial" w:hAnsi="Arial"/>
      <w:b/>
      <w:szCs w:val="20"/>
      <w:lang w:eastAsia="ar-SA"/>
    </w:rPr>
  </w:style>
  <w:style w:type="paragraph" w:customStyle="1" w:styleId="Tekstpodstawowy31">
    <w:name w:val="Tekst podstawowy 31"/>
    <w:basedOn w:val="Normalny"/>
    <w:rsid w:val="003F7398"/>
    <w:pPr>
      <w:suppressAutoHyphens/>
      <w:autoSpaceDE w:val="0"/>
      <w:spacing w:line="360" w:lineRule="auto"/>
      <w:ind w:right="-6"/>
      <w:jc w:val="both"/>
    </w:pPr>
    <w:rPr>
      <w:color w:val="000000"/>
      <w:lang w:eastAsia="ar-SA"/>
    </w:rPr>
  </w:style>
  <w:style w:type="paragraph" w:customStyle="1" w:styleId="ft04p1">
    <w:name w:val="ft04p1"/>
    <w:basedOn w:val="Normalny"/>
    <w:rsid w:val="00D055D5"/>
    <w:pPr>
      <w:spacing w:before="100" w:beforeAutospacing="1" w:after="100" w:afterAutospacing="1"/>
    </w:pPr>
  </w:style>
  <w:style w:type="character" w:customStyle="1" w:styleId="FontStyle15">
    <w:name w:val="Font Style15"/>
    <w:rsid w:val="00875040"/>
    <w:rPr>
      <w:rFonts w:ascii="Arial" w:hAnsi="Arial" w:cs="Arial"/>
      <w:sz w:val="22"/>
      <w:szCs w:val="22"/>
    </w:rPr>
  </w:style>
  <w:style w:type="paragraph" w:styleId="Tekstpodstawowywcity">
    <w:name w:val="Body Text Indent"/>
    <w:basedOn w:val="Normalny"/>
    <w:link w:val="TekstpodstawowywcityZnak"/>
    <w:uiPriority w:val="99"/>
    <w:semiHidden/>
    <w:unhideWhenUsed/>
    <w:rsid w:val="00F612E9"/>
    <w:pPr>
      <w:spacing w:after="120"/>
      <w:ind w:left="283"/>
    </w:pPr>
    <w:rPr>
      <w:lang w:val="x-none" w:eastAsia="x-none"/>
    </w:rPr>
  </w:style>
  <w:style w:type="character" w:customStyle="1" w:styleId="TekstpodstawowywcityZnak">
    <w:name w:val="Tekst podstawowy wcięty Znak"/>
    <w:link w:val="Tekstpodstawowywcity"/>
    <w:uiPriority w:val="99"/>
    <w:semiHidden/>
    <w:rsid w:val="00F612E9"/>
    <w:rPr>
      <w:sz w:val="24"/>
      <w:szCs w:val="24"/>
    </w:rPr>
  </w:style>
  <w:style w:type="paragraph" w:styleId="Tekstprzypisudolnego">
    <w:name w:val="footnote text"/>
    <w:basedOn w:val="Normalny"/>
    <w:link w:val="TekstprzypisudolnegoZnak"/>
    <w:semiHidden/>
    <w:rsid w:val="00F612E9"/>
    <w:rPr>
      <w:sz w:val="20"/>
      <w:szCs w:val="20"/>
    </w:rPr>
  </w:style>
  <w:style w:type="character" w:customStyle="1" w:styleId="TekstprzypisudolnegoZnak">
    <w:name w:val="Tekst przypisu dolnego Znak"/>
    <w:basedOn w:val="Domylnaczcionkaakapitu"/>
    <w:link w:val="Tekstprzypisudolnego"/>
    <w:semiHidden/>
    <w:rsid w:val="00F612E9"/>
  </w:style>
  <w:style w:type="character" w:styleId="Odwoanieprzypisudolnego">
    <w:name w:val="footnote reference"/>
    <w:uiPriority w:val="99"/>
    <w:rsid w:val="00F612E9"/>
    <w:rPr>
      <w:vertAlign w:val="superscript"/>
    </w:rPr>
  </w:style>
  <w:style w:type="paragraph" w:styleId="Tekstprzypisukocowego">
    <w:name w:val="endnote text"/>
    <w:basedOn w:val="Normalny"/>
    <w:link w:val="TekstprzypisukocowegoZnak"/>
    <w:uiPriority w:val="99"/>
    <w:semiHidden/>
    <w:unhideWhenUsed/>
    <w:rsid w:val="000D5A5F"/>
    <w:rPr>
      <w:sz w:val="20"/>
      <w:szCs w:val="20"/>
    </w:rPr>
  </w:style>
  <w:style w:type="character" w:customStyle="1" w:styleId="TekstprzypisukocowegoZnak">
    <w:name w:val="Tekst przypisu końcowego Znak"/>
    <w:basedOn w:val="Domylnaczcionkaakapitu"/>
    <w:link w:val="Tekstprzypisukocowego"/>
    <w:uiPriority w:val="99"/>
    <w:semiHidden/>
    <w:rsid w:val="000D5A5F"/>
  </w:style>
  <w:style w:type="character" w:styleId="Odwoanieprzypisukocowego">
    <w:name w:val="endnote reference"/>
    <w:uiPriority w:val="99"/>
    <w:semiHidden/>
    <w:unhideWhenUsed/>
    <w:rsid w:val="000D5A5F"/>
    <w:rPr>
      <w:vertAlign w:val="superscript"/>
    </w:rPr>
  </w:style>
  <w:style w:type="paragraph" w:styleId="Akapitzlist">
    <w:name w:val="List Paragraph"/>
    <w:aliases w:val="Standard,normalny tekst,CW_Lista"/>
    <w:basedOn w:val="Normalny"/>
    <w:link w:val="AkapitzlistZnak"/>
    <w:uiPriority w:val="34"/>
    <w:qFormat/>
    <w:rsid w:val="001640CC"/>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4B4885"/>
    <w:pPr>
      <w:autoSpaceDE w:val="0"/>
      <w:autoSpaceDN w:val="0"/>
      <w:adjustRightInd w:val="0"/>
    </w:pPr>
    <w:rPr>
      <w:rFonts w:ascii="Arial" w:hAnsi="Arial" w:cs="Arial"/>
      <w:color w:val="000000"/>
      <w:sz w:val="24"/>
      <w:szCs w:val="24"/>
    </w:rPr>
  </w:style>
  <w:style w:type="character" w:styleId="Odwoaniedokomentarza">
    <w:name w:val="annotation reference"/>
    <w:uiPriority w:val="99"/>
    <w:semiHidden/>
    <w:unhideWhenUsed/>
    <w:rsid w:val="003B1CC8"/>
    <w:rPr>
      <w:sz w:val="16"/>
      <w:szCs w:val="16"/>
    </w:rPr>
  </w:style>
  <w:style w:type="paragraph" w:styleId="Tekstkomentarza">
    <w:name w:val="annotation text"/>
    <w:basedOn w:val="Normalny"/>
    <w:link w:val="TekstkomentarzaZnak"/>
    <w:uiPriority w:val="99"/>
    <w:unhideWhenUsed/>
    <w:rsid w:val="003B1CC8"/>
    <w:rPr>
      <w:sz w:val="20"/>
      <w:szCs w:val="20"/>
    </w:rPr>
  </w:style>
  <w:style w:type="character" w:customStyle="1" w:styleId="TekstkomentarzaZnak">
    <w:name w:val="Tekst komentarza Znak"/>
    <w:basedOn w:val="Domylnaczcionkaakapitu"/>
    <w:link w:val="Tekstkomentarza"/>
    <w:uiPriority w:val="99"/>
    <w:rsid w:val="003B1CC8"/>
  </w:style>
  <w:style w:type="paragraph" w:styleId="Tematkomentarza">
    <w:name w:val="annotation subject"/>
    <w:basedOn w:val="Tekstkomentarza"/>
    <w:next w:val="Tekstkomentarza"/>
    <w:link w:val="TematkomentarzaZnak"/>
    <w:uiPriority w:val="99"/>
    <w:semiHidden/>
    <w:unhideWhenUsed/>
    <w:rsid w:val="003B1CC8"/>
    <w:rPr>
      <w:b/>
      <w:bCs/>
    </w:rPr>
  </w:style>
  <w:style w:type="character" w:customStyle="1" w:styleId="TematkomentarzaZnak">
    <w:name w:val="Temat komentarza Znak"/>
    <w:link w:val="Tematkomentarza"/>
    <w:uiPriority w:val="99"/>
    <w:semiHidden/>
    <w:rsid w:val="003B1CC8"/>
    <w:rPr>
      <w:b/>
      <w:bCs/>
    </w:rPr>
  </w:style>
  <w:style w:type="character" w:customStyle="1" w:styleId="FontStyle16">
    <w:name w:val="Font Style16"/>
    <w:rsid w:val="00023BBB"/>
    <w:rPr>
      <w:rFonts w:ascii="Times New Roman" w:hAnsi="Times New Roman" w:cs="Times New Roman"/>
      <w:sz w:val="22"/>
      <w:szCs w:val="22"/>
    </w:rPr>
  </w:style>
  <w:style w:type="table" w:styleId="Tabela-Siatka">
    <w:name w:val="Table Grid"/>
    <w:basedOn w:val="Standardowy"/>
    <w:uiPriority w:val="59"/>
    <w:rsid w:val="006346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211">
    <w:name w:val="WW8Num211"/>
    <w:rsid w:val="006B619F"/>
    <w:pPr>
      <w:numPr>
        <w:numId w:val="10"/>
      </w:numPr>
    </w:pPr>
  </w:style>
  <w:style w:type="character" w:customStyle="1" w:styleId="AkapitzlistZnak">
    <w:name w:val="Akapit z listą Znak"/>
    <w:aliases w:val="Standard Znak,normalny tekst Znak,CW_Lista Znak"/>
    <w:link w:val="Akapitzlist"/>
    <w:uiPriority w:val="34"/>
    <w:rsid w:val="00B72190"/>
    <w:rPr>
      <w:rFonts w:ascii="Calibri" w:eastAsia="Calibri" w:hAnsi="Calibri"/>
      <w:sz w:val="22"/>
      <w:szCs w:val="22"/>
      <w:lang w:eastAsia="en-US"/>
    </w:rPr>
  </w:style>
  <w:style w:type="character" w:customStyle="1" w:styleId="WW8Num5z2">
    <w:name w:val="WW8Num5z2"/>
    <w:rsid w:val="004A22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82614">
      <w:bodyDiv w:val="1"/>
      <w:marLeft w:val="0"/>
      <w:marRight w:val="0"/>
      <w:marTop w:val="0"/>
      <w:marBottom w:val="0"/>
      <w:divBdr>
        <w:top w:val="none" w:sz="0" w:space="0" w:color="auto"/>
        <w:left w:val="none" w:sz="0" w:space="0" w:color="auto"/>
        <w:bottom w:val="none" w:sz="0" w:space="0" w:color="auto"/>
        <w:right w:val="none" w:sz="0" w:space="0" w:color="auto"/>
      </w:divBdr>
    </w:div>
    <w:div w:id="209080040">
      <w:bodyDiv w:val="1"/>
      <w:marLeft w:val="0"/>
      <w:marRight w:val="0"/>
      <w:marTop w:val="0"/>
      <w:marBottom w:val="0"/>
      <w:divBdr>
        <w:top w:val="none" w:sz="0" w:space="0" w:color="auto"/>
        <w:left w:val="none" w:sz="0" w:space="0" w:color="auto"/>
        <w:bottom w:val="none" w:sz="0" w:space="0" w:color="auto"/>
        <w:right w:val="none" w:sz="0" w:space="0" w:color="auto"/>
      </w:divBdr>
    </w:div>
    <w:div w:id="262569967">
      <w:bodyDiv w:val="1"/>
      <w:marLeft w:val="0"/>
      <w:marRight w:val="0"/>
      <w:marTop w:val="0"/>
      <w:marBottom w:val="0"/>
      <w:divBdr>
        <w:top w:val="none" w:sz="0" w:space="0" w:color="auto"/>
        <w:left w:val="none" w:sz="0" w:space="0" w:color="auto"/>
        <w:bottom w:val="none" w:sz="0" w:space="0" w:color="auto"/>
        <w:right w:val="none" w:sz="0" w:space="0" w:color="auto"/>
      </w:divBdr>
    </w:div>
    <w:div w:id="313291319">
      <w:bodyDiv w:val="1"/>
      <w:marLeft w:val="0"/>
      <w:marRight w:val="0"/>
      <w:marTop w:val="0"/>
      <w:marBottom w:val="0"/>
      <w:divBdr>
        <w:top w:val="none" w:sz="0" w:space="0" w:color="auto"/>
        <w:left w:val="none" w:sz="0" w:space="0" w:color="auto"/>
        <w:bottom w:val="none" w:sz="0" w:space="0" w:color="auto"/>
        <w:right w:val="none" w:sz="0" w:space="0" w:color="auto"/>
      </w:divBdr>
    </w:div>
    <w:div w:id="324012107">
      <w:bodyDiv w:val="1"/>
      <w:marLeft w:val="0"/>
      <w:marRight w:val="0"/>
      <w:marTop w:val="0"/>
      <w:marBottom w:val="0"/>
      <w:divBdr>
        <w:top w:val="none" w:sz="0" w:space="0" w:color="auto"/>
        <w:left w:val="none" w:sz="0" w:space="0" w:color="auto"/>
        <w:bottom w:val="none" w:sz="0" w:space="0" w:color="auto"/>
        <w:right w:val="none" w:sz="0" w:space="0" w:color="auto"/>
      </w:divBdr>
    </w:div>
    <w:div w:id="338894685">
      <w:bodyDiv w:val="1"/>
      <w:marLeft w:val="0"/>
      <w:marRight w:val="0"/>
      <w:marTop w:val="0"/>
      <w:marBottom w:val="0"/>
      <w:divBdr>
        <w:top w:val="none" w:sz="0" w:space="0" w:color="auto"/>
        <w:left w:val="none" w:sz="0" w:space="0" w:color="auto"/>
        <w:bottom w:val="none" w:sz="0" w:space="0" w:color="auto"/>
        <w:right w:val="none" w:sz="0" w:space="0" w:color="auto"/>
      </w:divBdr>
    </w:div>
    <w:div w:id="413548133">
      <w:bodyDiv w:val="1"/>
      <w:marLeft w:val="0"/>
      <w:marRight w:val="0"/>
      <w:marTop w:val="0"/>
      <w:marBottom w:val="0"/>
      <w:divBdr>
        <w:top w:val="none" w:sz="0" w:space="0" w:color="auto"/>
        <w:left w:val="none" w:sz="0" w:space="0" w:color="auto"/>
        <w:bottom w:val="none" w:sz="0" w:space="0" w:color="auto"/>
        <w:right w:val="none" w:sz="0" w:space="0" w:color="auto"/>
      </w:divBdr>
    </w:div>
    <w:div w:id="436490429">
      <w:bodyDiv w:val="1"/>
      <w:marLeft w:val="0"/>
      <w:marRight w:val="0"/>
      <w:marTop w:val="0"/>
      <w:marBottom w:val="0"/>
      <w:divBdr>
        <w:top w:val="none" w:sz="0" w:space="0" w:color="auto"/>
        <w:left w:val="none" w:sz="0" w:space="0" w:color="auto"/>
        <w:bottom w:val="none" w:sz="0" w:space="0" w:color="auto"/>
        <w:right w:val="none" w:sz="0" w:space="0" w:color="auto"/>
      </w:divBdr>
    </w:div>
    <w:div w:id="457989965">
      <w:bodyDiv w:val="1"/>
      <w:marLeft w:val="0"/>
      <w:marRight w:val="0"/>
      <w:marTop w:val="0"/>
      <w:marBottom w:val="0"/>
      <w:divBdr>
        <w:top w:val="none" w:sz="0" w:space="0" w:color="auto"/>
        <w:left w:val="none" w:sz="0" w:space="0" w:color="auto"/>
        <w:bottom w:val="none" w:sz="0" w:space="0" w:color="auto"/>
        <w:right w:val="none" w:sz="0" w:space="0" w:color="auto"/>
      </w:divBdr>
    </w:div>
    <w:div w:id="678776677">
      <w:bodyDiv w:val="1"/>
      <w:marLeft w:val="0"/>
      <w:marRight w:val="0"/>
      <w:marTop w:val="0"/>
      <w:marBottom w:val="0"/>
      <w:divBdr>
        <w:top w:val="none" w:sz="0" w:space="0" w:color="auto"/>
        <w:left w:val="none" w:sz="0" w:space="0" w:color="auto"/>
        <w:bottom w:val="none" w:sz="0" w:space="0" w:color="auto"/>
        <w:right w:val="none" w:sz="0" w:space="0" w:color="auto"/>
      </w:divBdr>
    </w:div>
    <w:div w:id="769744340">
      <w:bodyDiv w:val="1"/>
      <w:marLeft w:val="0"/>
      <w:marRight w:val="0"/>
      <w:marTop w:val="0"/>
      <w:marBottom w:val="0"/>
      <w:divBdr>
        <w:top w:val="none" w:sz="0" w:space="0" w:color="auto"/>
        <w:left w:val="none" w:sz="0" w:space="0" w:color="auto"/>
        <w:bottom w:val="none" w:sz="0" w:space="0" w:color="auto"/>
        <w:right w:val="none" w:sz="0" w:space="0" w:color="auto"/>
      </w:divBdr>
    </w:div>
    <w:div w:id="837309226">
      <w:bodyDiv w:val="1"/>
      <w:marLeft w:val="0"/>
      <w:marRight w:val="0"/>
      <w:marTop w:val="0"/>
      <w:marBottom w:val="0"/>
      <w:divBdr>
        <w:top w:val="none" w:sz="0" w:space="0" w:color="auto"/>
        <w:left w:val="none" w:sz="0" w:space="0" w:color="auto"/>
        <w:bottom w:val="none" w:sz="0" w:space="0" w:color="auto"/>
        <w:right w:val="none" w:sz="0" w:space="0" w:color="auto"/>
      </w:divBdr>
    </w:div>
    <w:div w:id="910500313">
      <w:bodyDiv w:val="1"/>
      <w:marLeft w:val="0"/>
      <w:marRight w:val="0"/>
      <w:marTop w:val="0"/>
      <w:marBottom w:val="0"/>
      <w:divBdr>
        <w:top w:val="none" w:sz="0" w:space="0" w:color="auto"/>
        <w:left w:val="none" w:sz="0" w:space="0" w:color="auto"/>
        <w:bottom w:val="none" w:sz="0" w:space="0" w:color="auto"/>
        <w:right w:val="none" w:sz="0" w:space="0" w:color="auto"/>
      </w:divBdr>
    </w:div>
    <w:div w:id="969360427">
      <w:bodyDiv w:val="1"/>
      <w:marLeft w:val="0"/>
      <w:marRight w:val="0"/>
      <w:marTop w:val="0"/>
      <w:marBottom w:val="0"/>
      <w:divBdr>
        <w:top w:val="none" w:sz="0" w:space="0" w:color="auto"/>
        <w:left w:val="none" w:sz="0" w:space="0" w:color="auto"/>
        <w:bottom w:val="none" w:sz="0" w:space="0" w:color="auto"/>
        <w:right w:val="none" w:sz="0" w:space="0" w:color="auto"/>
      </w:divBdr>
    </w:div>
    <w:div w:id="989292702">
      <w:bodyDiv w:val="1"/>
      <w:marLeft w:val="0"/>
      <w:marRight w:val="0"/>
      <w:marTop w:val="0"/>
      <w:marBottom w:val="0"/>
      <w:divBdr>
        <w:top w:val="none" w:sz="0" w:space="0" w:color="auto"/>
        <w:left w:val="none" w:sz="0" w:space="0" w:color="auto"/>
        <w:bottom w:val="none" w:sz="0" w:space="0" w:color="auto"/>
        <w:right w:val="none" w:sz="0" w:space="0" w:color="auto"/>
      </w:divBdr>
    </w:div>
    <w:div w:id="1003506113">
      <w:bodyDiv w:val="1"/>
      <w:marLeft w:val="0"/>
      <w:marRight w:val="0"/>
      <w:marTop w:val="0"/>
      <w:marBottom w:val="0"/>
      <w:divBdr>
        <w:top w:val="none" w:sz="0" w:space="0" w:color="auto"/>
        <w:left w:val="none" w:sz="0" w:space="0" w:color="auto"/>
        <w:bottom w:val="none" w:sz="0" w:space="0" w:color="auto"/>
        <w:right w:val="none" w:sz="0" w:space="0" w:color="auto"/>
      </w:divBdr>
    </w:div>
    <w:div w:id="1044134883">
      <w:bodyDiv w:val="1"/>
      <w:marLeft w:val="0"/>
      <w:marRight w:val="0"/>
      <w:marTop w:val="0"/>
      <w:marBottom w:val="0"/>
      <w:divBdr>
        <w:top w:val="none" w:sz="0" w:space="0" w:color="auto"/>
        <w:left w:val="none" w:sz="0" w:space="0" w:color="auto"/>
        <w:bottom w:val="none" w:sz="0" w:space="0" w:color="auto"/>
        <w:right w:val="none" w:sz="0" w:space="0" w:color="auto"/>
      </w:divBdr>
    </w:div>
    <w:div w:id="1046563531">
      <w:bodyDiv w:val="1"/>
      <w:marLeft w:val="0"/>
      <w:marRight w:val="0"/>
      <w:marTop w:val="0"/>
      <w:marBottom w:val="0"/>
      <w:divBdr>
        <w:top w:val="none" w:sz="0" w:space="0" w:color="auto"/>
        <w:left w:val="none" w:sz="0" w:space="0" w:color="auto"/>
        <w:bottom w:val="none" w:sz="0" w:space="0" w:color="auto"/>
        <w:right w:val="none" w:sz="0" w:space="0" w:color="auto"/>
      </w:divBdr>
    </w:div>
    <w:div w:id="1145438868">
      <w:bodyDiv w:val="1"/>
      <w:marLeft w:val="0"/>
      <w:marRight w:val="0"/>
      <w:marTop w:val="0"/>
      <w:marBottom w:val="0"/>
      <w:divBdr>
        <w:top w:val="none" w:sz="0" w:space="0" w:color="auto"/>
        <w:left w:val="none" w:sz="0" w:space="0" w:color="auto"/>
        <w:bottom w:val="none" w:sz="0" w:space="0" w:color="auto"/>
        <w:right w:val="none" w:sz="0" w:space="0" w:color="auto"/>
      </w:divBdr>
    </w:div>
    <w:div w:id="1362172446">
      <w:bodyDiv w:val="1"/>
      <w:marLeft w:val="0"/>
      <w:marRight w:val="0"/>
      <w:marTop w:val="0"/>
      <w:marBottom w:val="0"/>
      <w:divBdr>
        <w:top w:val="none" w:sz="0" w:space="0" w:color="auto"/>
        <w:left w:val="none" w:sz="0" w:space="0" w:color="auto"/>
        <w:bottom w:val="none" w:sz="0" w:space="0" w:color="auto"/>
        <w:right w:val="none" w:sz="0" w:space="0" w:color="auto"/>
      </w:divBdr>
    </w:div>
    <w:div w:id="1416589260">
      <w:bodyDiv w:val="1"/>
      <w:marLeft w:val="0"/>
      <w:marRight w:val="0"/>
      <w:marTop w:val="0"/>
      <w:marBottom w:val="0"/>
      <w:divBdr>
        <w:top w:val="none" w:sz="0" w:space="0" w:color="auto"/>
        <w:left w:val="none" w:sz="0" w:space="0" w:color="auto"/>
        <w:bottom w:val="none" w:sz="0" w:space="0" w:color="auto"/>
        <w:right w:val="none" w:sz="0" w:space="0" w:color="auto"/>
      </w:divBdr>
    </w:div>
    <w:div w:id="1678651685">
      <w:bodyDiv w:val="1"/>
      <w:marLeft w:val="0"/>
      <w:marRight w:val="0"/>
      <w:marTop w:val="0"/>
      <w:marBottom w:val="0"/>
      <w:divBdr>
        <w:top w:val="none" w:sz="0" w:space="0" w:color="auto"/>
        <w:left w:val="none" w:sz="0" w:space="0" w:color="auto"/>
        <w:bottom w:val="none" w:sz="0" w:space="0" w:color="auto"/>
        <w:right w:val="none" w:sz="0" w:space="0" w:color="auto"/>
      </w:divBdr>
    </w:div>
    <w:div w:id="1773821890">
      <w:bodyDiv w:val="1"/>
      <w:marLeft w:val="0"/>
      <w:marRight w:val="0"/>
      <w:marTop w:val="0"/>
      <w:marBottom w:val="0"/>
      <w:divBdr>
        <w:top w:val="none" w:sz="0" w:space="0" w:color="auto"/>
        <w:left w:val="none" w:sz="0" w:space="0" w:color="auto"/>
        <w:bottom w:val="none" w:sz="0" w:space="0" w:color="auto"/>
        <w:right w:val="none" w:sz="0" w:space="0" w:color="auto"/>
      </w:divBdr>
    </w:div>
    <w:div w:id="1853178963">
      <w:bodyDiv w:val="1"/>
      <w:marLeft w:val="0"/>
      <w:marRight w:val="0"/>
      <w:marTop w:val="0"/>
      <w:marBottom w:val="0"/>
      <w:divBdr>
        <w:top w:val="none" w:sz="0" w:space="0" w:color="auto"/>
        <w:left w:val="none" w:sz="0" w:space="0" w:color="auto"/>
        <w:bottom w:val="none" w:sz="0" w:space="0" w:color="auto"/>
        <w:right w:val="none" w:sz="0" w:space="0" w:color="auto"/>
      </w:divBdr>
    </w:div>
    <w:div w:id="1876115801">
      <w:bodyDiv w:val="1"/>
      <w:marLeft w:val="0"/>
      <w:marRight w:val="0"/>
      <w:marTop w:val="0"/>
      <w:marBottom w:val="0"/>
      <w:divBdr>
        <w:top w:val="none" w:sz="0" w:space="0" w:color="auto"/>
        <w:left w:val="none" w:sz="0" w:space="0" w:color="auto"/>
        <w:bottom w:val="none" w:sz="0" w:space="0" w:color="auto"/>
        <w:right w:val="none" w:sz="0" w:space="0" w:color="auto"/>
      </w:divBdr>
    </w:div>
    <w:div w:id="1968587082">
      <w:bodyDiv w:val="1"/>
      <w:marLeft w:val="0"/>
      <w:marRight w:val="0"/>
      <w:marTop w:val="0"/>
      <w:marBottom w:val="0"/>
      <w:divBdr>
        <w:top w:val="none" w:sz="0" w:space="0" w:color="auto"/>
        <w:left w:val="none" w:sz="0" w:space="0" w:color="auto"/>
        <w:bottom w:val="none" w:sz="0" w:space="0" w:color="auto"/>
        <w:right w:val="none" w:sz="0" w:space="0" w:color="auto"/>
      </w:divBdr>
    </w:div>
    <w:div w:id="2142991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FDA370-61EF-4B9E-BDC8-A3C7ACA85203}">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7E888843-F914-4A76-974A-C0DA82557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16</Pages>
  <Words>4075</Words>
  <Characters>24450</Characters>
  <Application>Microsoft Office Word</Application>
  <DocSecurity>0</DocSecurity>
  <Lines>203</Lines>
  <Paragraphs>56</Paragraphs>
  <ScaleCrop>false</ScaleCrop>
  <HeadingPairs>
    <vt:vector size="2" baseType="variant">
      <vt:variant>
        <vt:lpstr>Tytuł</vt:lpstr>
      </vt:variant>
      <vt:variant>
        <vt:i4>1</vt:i4>
      </vt:variant>
    </vt:vector>
  </HeadingPairs>
  <TitlesOfParts>
    <vt:vector size="1" baseType="lpstr">
      <vt:lpstr>Zał</vt:lpstr>
    </vt:vector>
  </TitlesOfParts>
  <Company>Jednostka Wojskowa</Company>
  <LinksUpToDate>false</LinksUpToDate>
  <CharactersWithSpaces>28469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dc:title>
  <dc:subject/>
  <dc:creator>JD</dc:creator>
  <cp:keywords/>
  <dc:description/>
  <cp:lastModifiedBy>Czechyra Ada</cp:lastModifiedBy>
  <cp:revision>10</cp:revision>
  <cp:lastPrinted>2025-03-05T11:45:00Z</cp:lastPrinted>
  <dcterms:created xsi:type="dcterms:W3CDTF">2025-02-28T07:08:00Z</dcterms:created>
  <dcterms:modified xsi:type="dcterms:W3CDTF">2025-03-12T10:17:00Z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8ea97a47-b2c3-4188-895d-8f420cf35225</vt:lpwstr>
  </property>
  <property fmtid="{D5CDD505-2E9C-101B-9397-08002B2CF9AE}" pid="3" name="bjSaver">
    <vt:lpwstr>hvkHTI0JqpHlgoe/2SvxyUWVujbSoUgj</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JD</vt:lpwstr>
  </property>
  <property fmtid="{D5CDD505-2E9C-101B-9397-08002B2CF9AE}" pid="10" name="s5636:Creator type=organization">
    <vt:lpwstr>MILNET-Z</vt:lpwstr>
  </property>
  <property fmtid="{D5CDD505-2E9C-101B-9397-08002B2CF9AE}" pid="11" name="s5636:Creator type=IP">
    <vt:lpwstr>10.11.46.86</vt:lpwstr>
  </property>
</Properties>
</file>