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7637FF1" w:rsidR="007C1C58" w:rsidRPr="00551E1E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 w:rsidRPr="00551E1E"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551E1E">
        <w:rPr>
          <w:rFonts w:eastAsia="Calibri" w:cs="Arial"/>
          <w:sz w:val="18"/>
          <w:szCs w:val="18"/>
          <w:lang w:eastAsia="ar-SA"/>
        </w:rPr>
        <w:t xml:space="preserve"> do SWZ</w:t>
      </w:r>
      <w:r w:rsidRPr="00551E1E">
        <w:rPr>
          <w:rFonts w:eastAsia="Calibri" w:cs="Arial"/>
          <w:sz w:val="18"/>
          <w:szCs w:val="18"/>
          <w:lang w:eastAsia="ar-SA"/>
        </w:rPr>
        <w:t xml:space="preserve"> </w:t>
      </w:r>
      <w:r w:rsidR="00E658C1" w:rsidRPr="00E658C1">
        <w:rPr>
          <w:rFonts w:eastAsia="Calibri" w:cs="Arial"/>
          <w:sz w:val="18"/>
          <w:szCs w:val="18"/>
          <w:lang w:eastAsia="ar-SA"/>
        </w:rPr>
        <w:t>DZP.382.7.</w:t>
      </w:r>
      <w:r w:rsidR="008508E0">
        <w:rPr>
          <w:rFonts w:eastAsia="Calibri" w:cs="Arial"/>
          <w:sz w:val="18"/>
          <w:szCs w:val="18"/>
          <w:lang w:eastAsia="ar-SA"/>
        </w:rPr>
        <w:t>10</w:t>
      </w:r>
      <w:r w:rsidR="00E658C1" w:rsidRPr="00E658C1">
        <w:rPr>
          <w:rFonts w:eastAsia="Calibri" w:cs="Arial"/>
          <w:sz w:val="18"/>
          <w:szCs w:val="18"/>
          <w:lang w:eastAsia="ar-SA"/>
        </w:rPr>
        <w:t>.202</w:t>
      </w:r>
      <w:r w:rsidR="008A44D0">
        <w:rPr>
          <w:rFonts w:eastAsia="Calibri" w:cs="Arial"/>
          <w:sz w:val="18"/>
          <w:szCs w:val="18"/>
          <w:lang w:eastAsia="ar-SA"/>
        </w:rPr>
        <w:t>4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7DFFAFC6" w14:textId="2D5E219B" w:rsidR="00C001AE" w:rsidRPr="00A064A4" w:rsidRDefault="00444EA8" w:rsidP="00A064A4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E658C1" w:rsidRPr="00E658C1">
        <w:rPr>
          <w:b/>
        </w:rPr>
        <w:t>DZP.382.7.</w:t>
      </w:r>
      <w:bookmarkStart w:id="0" w:name="_GoBack"/>
      <w:bookmarkEnd w:id="0"/>
      <w:r w:rsidR="008508E0">
        <w:rPr>
          <w:b/>
        </w:rPr>
        <w:t>10</w:t>
      </w:r>
      <w:r w:rsidR="00E658C1" w:rsidRPr="00E658C1">
        <w:rPr>
          <w:b/>
        </w:rPr>
        <w:t>.202</w:t>
      </w:r>
      <w:r w:rsidR="008A44D0">
        <w:rPr>
          <w:b/>
        </w:rPr>
        <w:t>4</w:t>
      </w:r>
      <w:r w:rsidR="003F14F5" w:rsidRPr="003F14F5">
        <w:t>,                        pn</w:t>
      </w:r>
      <w:r w:rsidR="003F14F5" w:rsidRPr="0039312F">
        <w:rPr>
          <w:szCs w:val="20"/>
        </w:rPr>
        <w:t xml:space="preserve">.: </w:t>
      </w:r>
      <w:r w:rsidR="00621615" w:rsidRPr="0039312F">
        <w:rPr>
          <w:b/>
          <w:szCs w:val="20"/>
        </w:rPr>
        <w:t>„</w:t>
      </w:r>
      <w:r w:rsidR="008C2562" w:rsidRPr="008C2562">
        <w:rPr>
          <w:b/>
          <w:szCs w:val="20"/>
        </w:rPr>
        <w:t>Remonty  schodów zewnętrznych w  wybranych obiektach Uniwersytetu Śląskiego</w:t>
      </w:r>
      <w:r w:rsidR="001B61EA" w:rsidRPr="0039312F">
        <w:rPr>
          <w:rFonts w:eastAsia="Palatino Linotype" w:cs="Arial"/>
          <w:b/>
          <w:bCs/>
          <w:szCs w:val="20"/>
        </w:rPr>
        <w:t>”,</w:t>
      </w:r>
      <w:r w:rsidR="001B61EA">
        <w:rPr>
          <w:rFonts w:eastAsia="Palatino Linotype" w:cs="Arial"/>
          <w:b/>
          <w:bCs/>
          <w:szCs w:val="20"/>
        </w:rPr>
        <w:t xml:space="preserve"> </w:t>
      </w:r>
      <w:r w:rsidR="003F14F5" w:rsidRPr="003F14F5">
        <w:t>prowadzonego przez Uniwersytet Śląski w Katowicach:</w:t>
      </w:r>
    </w:p>
    <w:p w14:paraId="5542BDCF" w14:textId="0EBA8C93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</w:p>
    <w:p w14:paraId="7C788CFB" w14:textId="217216B1" w:rsidR="003F14F5" w:rsidRDefault="003F14F5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200132">
        <w:rPr>
          <w:rFonts w:eastAsia="Times New Roman"/>
          <w:kern w:val="1"/>
          <w:szCs w:val="20"/>
          <w:lang w:eastAsia="ar-SA"/>
        </w:rPr>
        <w:t xml:space="preserve"> samodzielnie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5073F0F" w14:textId="77777777" w:rsidR="00C001AE" w:rsidRDefault="00C001AE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D2B96EC" w14:textId="77777777" w:rsidR="0039312F" w:rsidRDefault="0039312F" w:rsidP="005D4278">
      <w:pPr>
        <w:jc w:val="center"/>
        <w:rPr>
          <w:b/>
          <w:sz w:val="22"/>
        </w:rPr>
      </w:pPr>
    </w:p>
    <w:p w14:paraId="2C4E08D8" w14:textId="253F018F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BAE26D9" w14:textId="77777777" w:rsidR="00C001AE" w:rsidRDefault="00C001AE" w:rsidP="00561EF9">
      <w:pPr>
        <w:ind w:left="0" w:firstLine="0"/>
        <w:rPr>
          <w:b/>
          <w:sz w:val="22"/>
        </w:rPr>
      </w:pPr>
    </w:p>
    <w:p w14:paraId="73151D62" w14:textId="77777777" w:rsidR="00C001AE" w:rsidRDefault="00C001AE" w:rsidP="003F14F5">
      <w:pPr>
        <w:jc w:val="center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EC1561">
      <w:headerReference w:type="default" r:id="rId8"/>
      <w:footerReference w:type="default" r:id="rId9"/>
      <w:pgSz w:w="11906" w:h="16838" w:code="9"/>
      <w:pgMar w:top="142" w:right="1416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002A0" w14:textId="77777777" w:rsidR="001B1C07" w:rsidRDefault="001B1C07" w:rsidP="005D63CD">
      <w:pPr>
        <w:spacing w:line="240" w:lineRule="auto"/>
      </w:pPr>
      <w:r>
        <w:separator/>
      </w:r>
    </w:p>
  </w:endnote>
  <w:endnote w:type="continuationSeparator" w:id="0">
    <w:p w14:paraId="3545836D" w14:textId="77777777" w:rsidR="001B1C07" w:rsidRDefault="001B1C0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9704821"/>
      <w:docPartObj>
        <w:docPartGallery w:val="Page Numbers (Bottom of Page)"/>
        <w:docPartUnique/>
      </w:docPartObj>
    </w:sdtPr>
    <w:sdtEndPr/>
    <w:sdtContent>
      <w:sdt>
        <w:sdtPr>
          <w:id w:val="1414280333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80754843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C0F3818" w14:textId="77777777" w:rsidR="00561EF9" w:rsidRPr="00561EF9" w:rsidRDefault="00561EF9" w:rsidP="00561EF9">
                <w:pPr>
                  <w:pStyle w:val="Stopka"/>
                </w:pPr>
              </w:p>
              <w:p w14:paraId="3EE7A89E" w14:textId="77777777" w:rsidR="00561EF9" w:rsidRPr="00561EF9" w:rsidRDefault="008508E0" w:rsidP="00561EF9">
                <w:pPr>
                  <w:pStyle w:val="Stopka"/>
                </w:pPr>
              </w:p>
            </w:sdtContent>
          </w:sdt>
          <w:p w14:paraId="583C7C34" w14:textId="70A6BC23" w:rsidR="00561EF9" w:rsidRPr="00561EF9" w:rsidRDefault="00561EF9" w:rsidP="00561EF9">
            <w:pPr>
              <w:pStyle w:val="Stopka"/>
            </w:pPr>
          </w:p>
          <w:p w14:paraId="2375C9AF" w14:textId="478C7749" w:rsidR="00561EF9" w:rsidRPr="00561EF9" w:rsidRDefault="00561EF9" w:rsidP="00561EF9">
            <w:pPr>
              <w:pStyle w:val="Stopka"/>
              <w:rPr>
                <w:vertAlign w:val="subscript"/>
              </w:rPr>
            </w:pPr>
            <w:r w:rsidRPr="00561EF9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FD32285" wp14:editId="72C90D00">
                  <wp:simplePos x="0" y="0"/>
                  <wp:positionH relativeFrom="page">
                    <wp:posOffset>-218440</wp:posOffset>
                  </wp:positionH>
                  <wp:positionV relativeFrom="page">
                    <wp:posOffset>9171305</wp:posOffset>
                  </wp:positionV>
                  <wp:extent cx="3259455" cy="106680"/>
                  <wp:effectExtent l="0" t="0" r="0" b="7620"/>
                  <wp:wrapNone/>
                  <wp:docPr id="144" name="Obraz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61EF9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E9C696D" wp14:editId="6185619F">
                  <wp:simplePos x="0" y="0"/>
                  <wp:positionH relativeFrom="page">
                    <wp:posOffset>4859655</wp:posOffset>
                  </wp:positionH>
                  <wp:positionV relativeFrom="page">
                    <wp:posOffset>9056370</wp:posOffset>
                  </wp:positionV>
                  <wp:extent cx="2292985" cy="1490345"/>
                  <wp:effectExtent l="19050" t="0" r="0" b="0"/>
                  <wp:wrapNone/>
                  <wp:docPr id="14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78C6FC89" w14:textId="77777777" w:rsidR="00561EF9" w:rsidRPr="00561EF9" w:rsidRDefault="00561EF9" w:rsidP="00561EF9">
            <w:pPr>
              <w:pStyle w:val="Stopka"/>
            </w:pPr>
            <w:r w:rsidRPr="00561EF9">
              <w:t>Uniwersytet Śląski w Katowicach</w:t>
            </w:r>
          </w:p>
          <w:p w14:paraId="04D31C4B" w14:textId="77777777" w:rsidR="00561EF9" w:rsidRPr="00561EF9" w:rsidRDefault="00561EF9" w:rsidP="00561EF9">
            <w:pPr>
              <w:pStyle w:val="Stopka"/>
            </w:pPr>
            <w:r w:rsidRPr="00561EF9">
              <w:t>Dział Zamówień Publicznych</w:t>
            </w:r>
          </w:p>
          <w:p w14:paraId="31F11AED" w14:textId="77777777" w:rsidR="00561EF9" w:rsidRPr="00561EF9" w:rsidRDefault="00561EF9" w:rsidP="00561EF9">
            <w:pPr>
              <w:pStyle w:val="Stopka"/>
            </w:pPr>
            <w:r w:rsidRPr="00561EF9">
              <w:t>l. Bankowa 12, 40-007 Katowice</w:t>
            </w:r>
          </w:p>
          <w:p w14:paraId="09A2B9FD" w14:textId="77777777" w:rsidR="00561EF9" w:rsidRPr="00561EF9" w:rsidRDefault="00561EF9" w:rsidP="00561EF9">
            <w:pPr>
              <w:pStyle w:val="Stopka"/>
              <w:rPr>
                <w:u w:val="single"/>
                <w:lang w:val="de-DE"/>
              </w:rPr>
            </w:pPr>
            <w:r w:rsidRPr="00561EF9">
              <w:rPr>
                <w:lang w:val="de-DE"/>
              </w:rPr>
              <w:t>tel.: 32 359 13 34, e-mail: dzp@us.edu.pl</w:t>
            </w:r>
            <w:r w:rsidRPr="00561EF9">
              <w:rPr>
                <w:lang w:val="de-DE"/>
              </w:rPr>
              <w:tab/>
            </w:r>
          </w:p>
          <w:p w14:paraId="42C5C1C1" w14:textId="77777777" w:rsidR="00561EF9" w:rsidRPr="00561EF9" w:rsidRDefault="008508E0" w:rsidP="00561EF9">
            <w:pPr>
              <w:pStyle w:val="Stopka"/>
              <w:rPr>
                <w:lang w:val="de-DE"/>
              </w:rPr>
            </w:pPr>
            <w:hyperlink r:id="rId2" w:history="1">
              <w:r w:rsidR="00561EF9" w:rsidRPr="00561EF9">
                <w:rPr>
                  <w:rStyle w:val="Hipercze"/>
                  <w:lang w:val="de-DE"/>
                </w:rPr>
                <w:t>www.us.edu.pl</w:t>
              </w:r>
            </w:hyperlink>
          </w:p>
          <w:p w14:paraId="37A6CE59" w14:textId="77777777" w:rsidR="00561EF9" w:rsidRPr="00561EF9" w:rsidRDefault="00561EF9" w:rsidP="00561EF9">
            <w:pPr>
              <w:pStyle w:val="Stopka"/>
            </w:pPr>
          </w:p>
          <w:p w14:paraId="1546FFE1" w14:textId="77777777" w:rsidR="00561EF9" w:rsidRPr="00561EF9" w:rsidRDefault="008508E0" w:rsidP="00561EF9">
            <w:pPr>
              <w:pStyle w:val="Stopka"/>
            </w:pPr>
          </w:p>
        </w:sdtContent>
      </w:sdt>
    </w:sdtContent>
  </w:sdt>
  <w:p w14:paraId="28BDA9F1" w14:textId="372F65D1" w:rsidR="00561EF9" w:rsidRDefault="00561EF9">
    <w:pPr>
      <w:pStyle w:val="Stopka"/>
    </w:pPr>
  </w:p>
  <w:p w14:paraId="5711D21C" w14:textId="1A87ECBC" w:rsidR="005D4278" w:rsidRDefault="005D4278" w:rsidP="00D026B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0782E" w14:textId="77777777" w:rsidR="001B1C07" w:rsidRDefault="001B1C07" w:rsidP="005D63CD">
      <w:pPr>
        <w:spacing w:line="240" w:lineRule="auto"/>
      </w:pPr>
      <w:r>
        <w:separator/>
      </w:r>
    </w:p>
  </w:footnote>
  <w:footnote w:type="continuationSeparator" w:id="0">
    <w:p w14:paraId="5CEDBEF9" w14:textId="77777777" w:rsidR="001B1C07" w:rsidRDefault="001B1C07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404" w14:textId="77777777" w:rsidR="004363AE" w:rsidRPr="004363AE" w:rsidRDefault="004363AE" w:rsidP="004363AE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  <w:r w:rsidRPr="004363AE">
      <w:rPr>
        <w:rFonts w:eastAsia="Palatino Linotype" w:cs="Times New Roman"/>
        <w:noProof/>
        <w:lang w:eastAsia="pl-PL"/>
      </w:rPr>
      <w:drawing>
        <wp:inline distT="0" distB="0" distL="0" distR="0" wp14:anchorId="47A6F77D" wp14:editId="6B714C6D">
          <wp:extent cx="7559675" cy="118300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EA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3A7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1C07"/>
    <w:rsid w:val="001B61EA"/>
    <w:rsid w:val="001C43D0"/>
    <w:rsid w:val="001D05CD"/>
    <w:rsid w:val="001D46BB"/>
    <w:rsid w:val="001F7B7A"/>
    <w:rsid w:val="00200132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475E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82315"/>
    <w:rsid w:val="00384DA3"/>
    <w:rsid w:val="003925AC"/>
    <w:rsid w:val="0039312F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3AE"/>
    <w:rsid w:val="00436F8D"/>
    <w:rsid w:val="0044370F"/>
    <w:rsid w:val="00444EA8"/>
    <w:rsid w:val="004516FA"/>
    <w:rsid w:val="00455B33"/>
    <w:rsid w:val="00457D79"/>
    <w:rsid w:val="00467882"/>
    <w:rsid w:val="00471B27"/>
    <w:rsid w:val="0047261E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1E1E"/>
    <w:rsid w:val="0055317F"/>
    <w:rsid w:val="00553D74"/>
    <w:rsid w:val="00554026"/>
    <w:rsid w:val="005567B2"/>
    <w:rsid w:val="00557CB8"/>
    <w:rsid w:val="00561EF9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5F788D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74DFC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481C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345B"/>
    <w:rsid w:val="008267E1"/>
    <w:rsid w:val="008278FB"/>
    <w:rsid w:val="008325FA"/>
    <w:rsid w:val="00845B0F"/>
    <w:rsid w:val="008508E0"/>
    <w:rsid w:val="008614DC"/>
    <w:rsid w:val="00876189"/>
    <w:rsid w:val="008771E4"/>
    <w:rsid w:val="00877825"/>
    <w:rsid w:val="0088292D"/>
    <w:rsid w:val="008843DC"/>
    <w:rsid w:val="00884A25"/>
    <w:rsid w:val="00885CB6"/>
    <w:rsid w:val="00886073"/>
    <w:rsid w:val="00891C1C"/>
    <w:rsid w:val="00896AA9"/>
    <w:rsid w:val="008974DB"/>
    <w:rsid w:val="008A431F"/>
    <w:rsid w:val="008A44D0"/>
    <w:rsid w:val="008A72DD"/>
    <w:rsid w:val="008B0002"/>
    <w:rsid w:val="008C256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064A4"/>
    <w:rsid w:val="00A10728"/>
    <w:rsid w:val="00A2561E"/>
    <w:rsid w:val="00A30093"/>
    <w:rsid w:val="00A314F6"/>
    <w:rsid w:val="00A46D93"/>
    <w:rsid w:val="00A55DDC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01AE"/>
    <w:rsid w:val="00C0605E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385F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41EBA"/>
    <w:rsid w:val="00D54C1C"/>
    <w:rsid w:val="00D61394"/>
    <w:rsid w:val="00D65CB7"/>
    <w:rsid w:val="00D668EB"/>
    <w:rsid w:val="00D749C0"/>
    <w:rsid w:val="00D83EC3"/>
    <w:rsid w:val="00D85C54"/>
    <w:rsid w:val="00D92A28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58C1"/>
    <w:rsid w:val="00E6681D"/>
    <w:rsid w:val="00E71170"/>
    <w:rsid w:val="00E7441E"/>
    <w:rsid w:val="00E77832"/>
    <w:rsid w:val="00E91836"/>
    <w:rsid w:val="00E93D14"/>
    <w:rsid w:val="00EA3288"/>
    <w:rsid w:val="00EB0A45"/>
    <w:rsid w:val="00EB16BF"/>
    <w:rsid w:val="00EB7048"/>
    <w:rsid w:val="00EC156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0AF"/>
    <w:rsid w:val="00F16680"/>
    <w:rsid w:val="00F17680"/>
    <w:rsid w:val="00F23144"/>
    <w:rsid w:val="00F30411"/>
    <w:rsid w:val="00F3429A"/>
    <w:rsid w:val="00F43005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34DC32"/>
  <w15:docId w15:val="{DE020E34-947C-4868-B264-6856198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9AF6D-06DE-4BCB-A63F-AE4174AD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47</cp:revision>
  <cp:lastPrinted>2023-02-06T11:09:00Z</cp:lastPrinted>
  <dcterms:created xsi:type="dcterms:W3CDTF">2021-02-05T10:45:00Z</dcterms:created>
  <dcterms:modified xsi:type="dcterms:W3CDTF">2024-10-21T06:43:00Z</dcterms:modified>
</cp:coreProperties>
</file>