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DD2" w:rsidRDefault="00243DD2" w:rsidP="00243DD2">
      <w:pPr>
        <w:pStyle w:val="Default"/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863FA6">
        <w:rPr>
          <w:b/>
          <w:bCs/>
          <w:sz w:val="22"/>
          <w:szCs w:val="22"/>
          <w:u w:val="single"/>
        </w:rPr>
        <w:t>OPIS</w:t>
      </w:r>
      <w:r>
        <w:rPr>
          <w:b/>
          <w:bCs/>
          <w:sz w:val="22"/>
          <w:szCs w:val="22"/>
          <w:u w:val="single"/>
        </w:rPr>
        <w:t xml:space="preserve"> </w:t>
      </w:r>
      <w:r w:rsidRPr="00863FA6">
        <w:rPr>
          <w:b/>
          <w:bCs/>
          <w:sz w:val="22"/>
          <w:szCs w:val="22"/>
          <w:u w:val="single"/>
        </w:rPr>
        <w:t>REGAŁÓW</w:t>
      </w:r>
      <w:r w:rsidR="0042322C">
        <w:rPr>
          <w:b/>
          <w:bCs/>
          <w:sz w:val="22"/>
          <w:szCs w:val="22"/>
          <w:u w:val="single"/>
        </w:rPr>
        <w:t xml:space="preserve"> I PARAMETRY </w:t>
      </w:r>
    </w:p>
    <w:p w:rsidR="00863FA6" w:rsidRDefault="00863FA6" w:rsidP="00863FA6">
      <w:pPr>
        <w:pStyle w:val="Default"/>
        <w:jc w:val="right"/>
        <w:rPr>
          <w:sz w:val="22"/>
          <w:szCs w:val="22"/>
        </w:rPr>
      </w:pPr>
    </w:p>
    <w:tbl>
      <w:tblPr>
        <w:tblpPr w:leftFromText="141" w:rightFromText="141" w:vertAnchor="text"/>
        <w:tblW w:w="8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620"/>
        <w:gridCol w:w="3687"/>
        <w:gridCol w:w="1272"/>
        <w:gridCol w:w="1559"/>
      </w:tblGrid>
      <w:tr w:rsidR="0042322C" w:rsidTr="003F3DD0"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rPr>
                <w:b/>
                <w:bCs/>
              </w:rPr>
              <w:t>Lp.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rPr>
                <w:b/>
                <w:bCs/>
              </w:rPr>
              <w:t>Numer pomieszczenia (piętro)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rPr>
                <w:b/>
                <w:bCs/>
              </w:rPr>
              <w:t>Podstawowe parametry regałów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rPr>
                <w:b/>
                <w:bCs/>
              </w:rPr>
              <w:t>Ilość regałów</w:t>
            </w:r>
          </w:p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rPr>
                <w:b/>
                <w:bCs/>
              </w:rPr>
              <w:t>(szt.)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mb</w:t>
            </w:r>
            <w:proofErr w:type="spellEnd"/>
            <w:r>
              <w:rPr>
                <w:b/>
                <w:bCs/>
              </w:rPr>
              <w:t xml:space="preserve"> półek użytkowych</w:t>
            </w:r>
          </w:p>
        </w:tc>
      </w:tr>
      <w:tr w:rsidR="0042322C" w:rsidTr="003F3DD0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rPr>
                <w:b/>
                <w:bCs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D40" w:rsidRDefault="00411F87" w:rsidP="00411F87">
            <w:pPr>
              <w:pStyle w:val="xmsonormal"/>
              <w:spacing w:before="0" w:beforeAutospacing="0" w:after="0" w:afterAutospacing="0"/>
            </w:pPr>
            <w:r>
              <w:t xml:space="preserve">Archiwum </w:t>
            </w:r>
          </w:p>
          <w:p w:rsidR="0042322C" w:rsidRDefault="00411F87" w:rsidP="00411F87">
            <w:pPr>
              <w:pStyle w:val="xmsonormal"/>
              <w:spacing w:before="0" w:beforeAutospacing="0" w:after="0" w:afterAutospacing="0"/>
            </w:pPr>
            <w:r>
              <w:t xml:space="preserve">– 1.44 </w:t>
            </w:r>
            <w:r w:rsidR="0042322C">
              <w:t>(piwnica)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7" w:rsidRDefault="00411F87" w:rsidP="00411F87">
            <w:pPr>
              <w:pStyle w:val="xmsonormal"/>
              <w:spacing w:before="0" w:beforeAutospacing="0" w:after="0" w:afterAutospacing="0"/>
            </w:pPr>
            <w:r>
              <w:t xml:space="preserve">Regał przesuwny dwustronny: </w:t>
            </w:r>
          </w:p>
          <w:p w:rsidR="00411F87" w:rsidRDefault="00411F87" w:rsidP="00411F87">
            <w:pPr>
              <w:pStyle w:val="xmsonormal"/>
              <w:spacing w:before="0" w:beforeAutospacing="0" w:after="0" w:afterAutospacing="0"/>
            </w:pPr>
            <w:r>
              <w:t xml:space="preserve">Długość regału: 2 x 110 cm = 220 cm + panel i pokrętło , </w:t>
            </w:r>
          </w:p>
          <w:p w:rsidR="00411F87" w:rsidRDefault="00411F87" w:rsidP="00411F87">
            <w:pPr>
              <w:pStyle w:val="xmsonormal"/>
              <w:spacing w:before="0" w:beforeAutospacing="0" w:after="0" w:afterAutospacing="0"/>
            </w:pPr>
            <w:r>
              <w:t>Długość półek – 110 cm</w:t>
            </w:r>
          </w:p>
          <w:p w:rsidR="00411F87" w:rsidRDefault="00411F87" w:rsidP="00411F87">
            <w:pPr>
              <w:pStyle w:val="xmsonormal"/>
              <w:spacing w:before="0" w:beforeAutospacing="0" w:after="0" w:afterAutospacing="0"/>
            </w:pPr>
            <w:r>
              <w:t>Głębokość półek: 30 cm</w:t>
            </w:r>
          </w:p>
          <w:p w:rsidR="00411F87" w:rsidRDefault="00411F87" w:rsidP="00411F87">
            <w:pPr>
              <w:pStyle w:val="xmsonormal"/>
              <w:spacing w:before="0" w:beforeAutospacing="0" w:after="0" w:afterAutospacing="0"/>
            </w:pPr>
            <w:r>
              <w:t>Ilość półek w regałach:  6 +1 kryjąca</w:t>
            </w:r>
          </w:p>
          <w:p w:rsidR="00411F87" w:rsidRDefault="00411F87" w:rsidP="00411F87">
            <w:pPr>
              <w:pStyle w:val="xmsonormal"/>
              <w:spacing w:before="0" w:beforeAutospacing="0" w:after="0" w:afterAutospacing="0"/>
            </w:pPr>
            <w:r>
              <w:t>Odległość między półkami: 35 cm</w:t>
            </w:r>
          </w:p>
          <w:p w:rsidR="00411F87" w:rsidRDefault="00411F87" w:rsidP="00411F87">
            <w:pPr>
              <w:pStyle w:val="xmsonormal"/>
              <w:spacing w:before="0" w:beforeAutospacing="0" w:after="0" w:afterAutospacing="0"/>
            </w:pPr>
            <w:r>
              <w:t>Wysokość regałów: 240 cm,</w:t>
            </w:r>
          </w:p>
          <w:p w:rsidR="0042322C" w:rsidRDefault="0042322C" w:rsidP="00411F87">
            <w:pPr>
              <w:pStyle w:val="xmsonormal"/>
              <w:spacing w:before="0" w:beforeAutospacing="0" w:after="0" w:afterAutospacing="0"/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3F3DD0" w:rsidRDefault="003F3DD0" w:rsidP="003F3DD0">
            <w:pPr>
              <w:pStyle w:val="xmsonormal"/>
              <w:spacing w:before="0" w:beforeAutospacing="0" w:after="0" w:afterAutospacing="0"/>
            </w:pPr>
          </w:p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t>6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42322C" w:rsidRDefault="0042322C" w:rsidP="003F3DD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42322C" w:rsidRDefault="00F34E32" w:rsidP="003F3DD0">
            <w:pPr>
              <w:pStyle w:val="xmsonormal"/>
              <w:spacing w:before="0" w:beforeAutospacing="0" w:after="0" w:afterAutospacing="0"/>
              <w:jc w:val="center"/>
            </w:pPr>
            <w:r>
              <w:t>158,4</w:t>
            </w:r>
            <w:r w:rsidR="0042322C">
              <w:t xml:space="preserve"> </w:t>
            </w:r>
            <w:proofErr w:type="spellStart"/>
            <w:r w:rsidR="0042322C">
              <w:t>mb</w:t>
            </w:r>
            <w:proofErr w:type="spellEnd"/>
          </w:p>
        </w:tc>
      </w:tr>
      <w:tr w:rsidR="003F3DD0" w:rsidTr="003F3DD0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D0" w:rsidRDefault="003F3DD0" w:rsidP="003F3DD0">
            <w:pPr>
              <w:pStyle w:val="xmsonormal"/>
              <w:spacing w:before="0" w:beforeAutospacing="0" w:after="0" w:afterAutospacing="0"/>
            </w:pPr>
            <w:r>
              <w:rPr>
                <w:b/>
                <w:bCs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40" w:rsidRDefault="00F34E32" w:rsidP="003F3DD0">
            <w:pPr>
              <w:pStyle w:val="xmsonormal"/>
              <w:spacing w:before="0" w:beforeAutospacing="0" w:after="0" w:afterAutospacing="0"/>
            </w:pPr>
            <w:r>
              <w:t xml:space="preserve">Archiwum </w:t>
            </w:r>
          </w:p>
          <w:p w:rsidR="003F3DD0" w:rsidRDefault="00F34E32" w:rsidP="003F3DD0">
            <w:pPr>
              <w:pStyle w:val="xmsonormal"/>
              <w:spacing w:before="0" w:beforeAutospacing="0" w:after="0" w:afterAutospacing="0"/>
            </w:pPr>
            <w:r>
              <w:t>– 1.44 (piwnica)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E32" w:rsidRDefault="00F34E32" w:rsidP="00F34E32">
            <w:pPr>
              <w:pStyle w:val="xmsonormal"/>
              <w:spacing w:before="0" w:beforeAutospacing="0" w:after="0" w:afterAutospacing="0"/>
            </w:pPr>
            <w:r>
              <w:t xml:space="preserve">Regał stacjonarny jednostronny: </w:t>
            </w:r>
          </w:p>
          <w:p w:rsidR="00F34E32" w:rsidRDefault="00F34E32" w:rsidP="00F34E32">
            <w:pPr>
              <w:pStyle w:val="xmsonormal"/>
              <w:spacing w:before="0" w:beforeAutospacing="0" w:after="0" w:afterAutospacing="0"/>
            </w:pPr>
            <w:r>
              <w:t xml:space="preserve">Długość regału: 2 x 110 cm = 220 cm + panel i pokrętło , </w:t>
            </w:r>
          </w:p>
          <w:p w:rsidR="00F34E32" w:rsidRDefault="00F34E32" w:rsidP="00F34E32">
            <w:pPr>
              <w:pStyle w:val="xmsonormal"/>
              <w:spacing w:before="0" w:beforeAutospacing="0" w:after="0" w:afterAutospacing="0"/>
            </w:pPr>
            <w:r>
              <w:t>Długość półek – 110 cm</w:t>
            </w:r>
          </w:p>
          <w:p w:rsidR="00F34E32" w:rsidRDefault="00F34E32" w:rsidP="00F34E32">
            <w:pPr>
              <w:pStyle w:val="xmsonormal"/>
              <w:spacing w:before="0" w:beforeAutospacing="0" w:after="0" w:afterAutospacing="0"/>
            </w:pPr>
            <w:r>
              <w:t>Głębokość półek: 30 cm</w:t>
            </w:r>
          </w:p>
          <w:p w:rsidR="00F34E32" w:rsidRDefault="00F34E32" w:rsidP="00F34E32">
            <w:pPr>
              <w:pStyle w:val="xmsonormal"/>
              <w:spacing w:before="0" w:beforeAutospacing="0" w:after="0" w:afterAutospacing="0"/>
            </w:pPr>
            <w:r>
              <w:t>Ilość półek w regałach:  6 +1 kryjąca</w:t>
            </w:r>
          </w:p>
          <w:p w:rsidR="00F34E32" w:rsidRDefault="00F34E32" w:rsidP="00F34E32">
            <w:pPr>
              <w:pStyle w:val="xmsonormal"/>
              <w:spacing w:before="0" w:beforeAutospacing="0" w:after="0" w:afterAutospacing="0"/>
            </w:pPr>
            <w:r>
              <w:t>Odległość między półkami: 35 cm</w:t>
            </w:r>
          </w:p>
          <w:p w:rsidR="00F34E32" w:rsidRDefault="00F34E32" w:rsidP="00F34E32">
            <w:pPr>
              <w:pStyle w:val="xmsonormal"/>
              <w:spacing w:before="0" w:beforeAutospacing="0" w:after="0" w:afterAutospacing="0"/>
            </w:pPr>
            <w:r>
              <w:t>Wysokość regałów: 240 cm,</w:t>
            </w:r>
          </w:p>
          <w:p w:rsidR="003F3DD0" w:rsidRDefault="003F3DD0" w:rsidP="003F3DD0">
            <w:pPr>
              <w:pStyle w:val="xmsonormal"/>
              <w:spacing w:before="0" w:beforeAutospacing="0" w:after="0" w:afterAutospacing="0"/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D0" w:rsidRDefault="003F3DD0" w:rsidP="003F3DD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3F3DD0" w:rsidRDefault="003F3DD0" w:rsidP="003F3DD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3F3DD0" w:rsidRDefault="003F3DD0" w:rsidP="003F3DD0">
            <w:pPr>
              <w:pStyle w:val="xmsonormal"/>
              <w:spacing w:before="0" w:beforeAutospacing="0" w:after="0" w:afterAutospacing="0"/>
            </w:pPr>
          </w:p>
          <w:p w:rsidR="003F3DD0" w:rsidRDefault="00F34E32" w:rsidP="003F3DD0">
            <w:pPr>
              <w:pStyle w:val="xmsonormal"/>
              <w:spacing w:before="0" w:beforeAutospacing="0" w:after="0" w:afterAutospacing="0"/>
            </w:pPr>
            <w:r>
              <w:t>2</w:t>
            </w:r>
            <w:r w:rsidR="003F3DD0">
              <w:t xml:space="preserve">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D0" w:rsidRDefault="003F3DD0" w:rsidP="003F3DD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3F3DD0" w:rsidRDefault="003F3DD0" w:rsidP="003F3DD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3F3DD0" w:rsidRDefault="003F3DD0" w:rsidP="003F3DD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3F3DD0" w:rsidRDefault="00F34E32" w:rsidP="003F3DD0">
            <w:pPr>
              <w:pStyle w:val="xmsonormal"/>
              <w:spacing w:before="0" w:beforeAutospacing="0" w:after="0" w:afterAutospacing="0"/>
              <w:jc w:val="center"/>
            </w:pPr>
            <w:r>
              <w:t>26,4</w:t>
            </w:r>
            <w:r w:rsidR="003F3DD0">
              <w:t xml:space="preserve"> </w:t>
            </w:r>
            <w:proofErr w:type="spellStart"/>
            <w:r w:rsidR="003F3DD0">
              <w:t>mb</w:t>
            </w:r>
            <w:proofErr w:type="spellEnd"/>
          </w:p>
        </w:tc>
      </w:tr>
      <w:tr w:rsidR="00C93D40" w:rsidTr="003F3DD0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rPr>
                <w:b/>
                <w:bCs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 xml:space="preserve">Archiwum 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 xml:space="preserve"> 1.52 (piętro)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 xml:space="preserve">Regał przesuwny dwustronny: 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 xml:space="preserve">Długość regału: 2 x 110 cm = 220 cm + panel i pokrętło , 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Długość półek – 110 cm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Głębokość półek: 30 cm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Ilość półek w regałach:  6 +1 kryjąca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Odległość między półkami: 35 cm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Wysokość regałów: 240 cm,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4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  <w:jc w:val="center"/>
            </w:pPr>
            <w:r>
              <w:t xml:space="preserve">105,2 </w:t>
            </w:r>
            <w:proofErr w:type="spellStart"/>
            <w:r>
              <w:t>mb</w:t>
            </w:r>
            <w:proofErr w:type="spellEnd"/>
          </w:p>
        </w:tc>
      </w:tr>
      <w:tr w:rsidR="00C93D40" w:rsidTr="003F3DD0">
        <w:trPr>
          <w:trHeight w:val="182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rPr>
                <w:b/>
                <w:bCs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 xml:space="preserve">Archiwum 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 xml:space="preserve"> 1.52 (piętro)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 xml:space="preserve">Regał stacjonarny jednostronny: 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 xml:space="preserve">Długość regału: 2 x 110 cm = 220 cm + panel i pokrętło , 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Długość półek – 110 cm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Głębokość półek: 30 cm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Ilość półek w regałach:  6 +1 kryjąca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Odległość między półkami: 35 cm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Wysokość regałów: 240 cm,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2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</w:pPr>
            <w:r>
              <w:t> </w:t>
            </w:r>
          </w:p>
          <w:p w:rsidR="00C93D40" w:rsidRDefault="00C93D40" w:rsidP="00C93D40">
            <w:pPr>
              <w:pStyle w:val="xmsonormal"/>
              <w:spacing w:before="0" w:beforeAutospacing="0" w:after="0" w:afterAutospacing="0"/>
              <w:jc w:val="center"/>
            </w:pPr>
            <w:r>
              <w:t xml:space="preserve">26,4 </w:t>
            </w:r>
            <w:proofErr w:type="spellStart"/>
            <w:r>
              <w:t>mb</w:t>
            </w:r>
            <w:proofErr w:type="spellEnd"/>
          </w:p>
        </w:tc>
      </w:tr>
      <w:tr w:rsidR="003F3DD0" w:rsidTr="003F3DD0">
        <w:tc>
          <w:tcPr>
            <w:tcW w:w="86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D0" w:rsidRDefault="003F3DD0" w:rsidP="003F3DD0">
            <w:pPr>
              <w:pStyle w:val="xmsonormal"/>
              <w:spacing w:before="0" w:beforeAutospacing="0" w:after="0" w:afterAutospacing="0"/>
            </w:pPr>
            <w:r>
              <w:rPr>
                <w:b/>
                <w:bCs/>
              </w:rPr>
              <w:t>Razem                                                                                                                  </w:t>
            </w:r>
            <w:r w:rsidR="00BE0CC1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  </w:t>
            </w:r>
            <w:r w:rsidR="00C93D40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 </w:t>
            </w:r>
            <w:r w:rsidR="00C93D40">
              <w:rPr>
                <w:b/>
                <w:bCs/>
              </w:rPr>
              <w:t>316,80</w:t>
            </w:r>
            <w:r>
              <w:rPr>
                <w:b/>
                <w:bCs/>
              </w:rPr>
              <w:t xml:space="preserve"> mb</w:t>
            </w:r>
          </w:p>
        </w:tc>
      </w:tr>
    </w:tbl>
    <w:p w:rsidR="0042322C" w:rsidRDefault="0042322C" w:rsidP="0042322C">
      <w:pPr>
        <w:pStyle w:val="xmsonormal"/>
        <w:spacing w:before="0" w:beforeAutospacing="0" w:after="0" w:afterAutospacing="0"/>
      </w:pPr>
      <w:r>
        <w:t> </w:t>
      </w:r>
    </w:p>
    <w:p w:rsidR="00863FA6" w:rsidRPr="00863FA6" w:rsidRDefault="00863FA6" w:rsidP="00863FA6">
      <w:pPr>
        <w:pStyle w:val="Default"/>
        <w:rPr>
          <w:sz w:val="22"/>
          <w:szCs w:val="22"/>
          <w:u w:val="single"/>
        </w:rPr>
      </w:pPr>
    </w:p>
    <w:p w:rsidR="00863FA6" w:rsidRDefault="00863FA6" w:rsidP="00863F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Konstrukcja szyn </w:t>
      </w:r>
    </w:p>
    <w:p w:rsidR="000C4DB5" w:rsidRDefault="000C4DB5" w:rsidP="000C4DB5">
      <w:pPr>
        <w:jc w:val="both"/>
        <w:rPr>
          <w:bCs/>
        </w:rPr>
      </w:pPr>
      <w:r w:rsidRPr="009325F2">
        <w:t xml:space="preserve">Szyny jezdne </w:t>
      </w:r>
      <w:r w:rsidR="00011466">
        <w:t xml:space="preserve">z najazdem </w:t>
      </w:r>
      <w:r w:rsidRPr="009325F2">
        <w:t>wykonane ze stali</w:t>
      </w:r>
      <w:r>
        <w:t xml:space="preserve"> nierdzewnej</w:t>
      </w:r>
      <w:r w:rsidRPr="009325F2">
        <w:t>.  Ze względu na zmniejszenie nacisków jednostkowych na posadzkę, szerokość podstawy szyn jezdnych wynosi</w:t>
      </w:r>
      <w:r w:rsidR="008E3B69">
        <w:t xml:space="preserve"> max.</w:t>
      </w:r>
      <w:r w:rsidRPr="009325F2">
        <w:t xml:space="preserve"> </w:t>
      </w:r>
      <w:r>
        <w:t>100</w:t>
      </w:r>
      <w:r w:rsidRPr="009325F2">
        <w:t xml:space="preserve"> mm, natomiast wysokość szyn jezdnych, ze względu na możliwość poprawnego prowadzenia regału wynosi</w:t>
      </w:r>
      <w:r>
        <w:t xml:space="preserve"> </w:t>
      </w:r>
      <w:r w:rsidRPr="009325F2">
        <w:t xml:space="preserve">14 mm. </w:t>
      </w:r>
      <w:r>
        <w:t xml:space="preserve"> </w:t>
      </w:r>
      <w:r w:rsidRPr="009325F2">
        <w:t xml:space="preserve">Do szyn jezdnych są zamontowane elementy oporowe  zapobiegające  przesuwanie regałów poza obszar ich pracy . Tolerancja w montażu szyn jezdnych ± </w:t>
      </w:r>
      <w:smartTag w:uri="urn:schemas-microsoft-com:office:smarttags" w:element="metricconverter">
        <w:smartTagPr>
          <w:attr w:name="ProductID" w:val="1 mm"/>
        </w:smartTagPr>
        <w:r w:rsidRPr="009325F2">
          <w:t>1 mm</w:t>
        </w:r>
      </w:smartTag>
      <w:r w:rsidRPr="009325F2">
        <w:t xml:space="preserve"> na 1 </w:t>
      </w:r>
      <w:proofErr w:type="spellStart"/>
      <w:r w:rsidRPr="009325F2">
        <w:t>mb</w:t>
      </w:r>
      <w:proofErr w:type="spellEnd"/>
      <w:r w:rsidRPr="009325F2">
        <w:t xml:space="preserve"> szyny jezdnej. </w:t>
      </w:r>
      <w:r>
        <w:t>S</w:t>
      </w:r>
      <w:r w:rsidRPr="00ED2756">
        <w:rPr>
          <w:bCs/>
        </w:rPr>
        <w:t>zyny nawierzchniowe</w:t>
      </w:r>
      <w:r>
        <w:rPr>
          <w:bCs/>
        </w:rPr>
        <w:t xml:space="preserve"> ze stali nierdzewnej </w:t>
      </w:r>
      <w:r w:rsidRPr="00ED2756">
        <w:rPr>
          <w:bCs/>
        </w:rPr>
        <w:t xml:space="preserve"> – montowane na istniejącej  posadzce. </w:t>
      </w:r>
      <w:r>
        <w:rPr>
          <w:bCs/>
        </w:rPr>
        <w:t xml:space="preserve"> </w:t>
      </w:r>
    </w:p>
    <w:p w:rsidR="00A804A6" w:rsidRPr="000C4DB5" w:rsidRDefault="00A804A6" w:rsidP="00A804A6">
      <w:pPr>
        <w:jc w:val="center"/>
      </w:pPr>
      <w:r w:rsidRPr="00660811">
        <w:rPr>
          <w:noProof/>
        </w:rPr>
        <w:lastRenderedPageBreak/>
        <w:drawing>
          <wp:inline distT="0" distB="0" distL="0" distR="0">
            <wp:extent cx="1479682" cy="1981200"/>
            <wp:effectExtent l="0" t="0" r="6350" b="0"/>
            <wp:docPr id="6971814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32" cy="19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A6" w:rsidRDefault="00863FA6" w:rsidP="000C4DB5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2"/>
          <w:szCs w:val="22"/>
        </w:rPr>
        <w:t>W celu zapewnienia prawidłowego równoległego prowadzenie wózkó</w:t>
      </w:r>
      <w:r w:rsidR="003B4E34">
        <w:rPr>
          <w:sz w:val="22"/>
          <w:szCs w:val="22"/>
        </w:rPr>
        <w:t xml:space="preserve">w jezdnych szyny </w:t>
      </w:r>
      <w:r w:rsidR="000C4DB5">
        <w:rPr>
          <w:sz w:val="22"/>
          <w:szCs w:val="22"/>
        </w:rPr>
        <w:t xml:space="preserve">mają być </w:t>
      </w:r>
      <w:r>
        <w:rPr>
          <w:sz w:val="22"/>
          <w:szCs w:val="22"/>
        </w:rPr>
        <w:t xml:space="preserve"> rozmieszczone pod każdą ścianą boczną i </w:t>
      </w:r>
      <w:r w:rsidR="003B4E34">
        <w:rPr>
          <w:sz w:val="22"/>
          <w:szCs w:val="22"/>
        </w:rPr>
        <w:t>będą posiadać</w:t>
      </w:r>
      <w:r>
        <w:rPr>
          <w:sz w:val="22"/>
          <w:szCs w:val="22"/>
        </w:rPr>
        <w:t xml:space="preserve"> wycięcie wzdłużne na całej długości o szer. 10 mm. </w:t>
      </w:r>
      <w:r w:rsidR="00A804A6">
        <w:rPr>
          <w:sz w:val="22"/>
          <w:szCs w:val="22"/>
        </w:rPr>
        <w:t xml:space="preserve"> </w:t>
      </w:r>
      <w:r w:rsidR="003B4E34">
        <w:rPr>
          <w:sz w:val="21"/>
          <w:szCs w:val="21"/>
        </w:rPr>
        <w:t xml:space="preserve">Szyny </w:t>
      </w:r>
      <w:r w:rsidR="000C4DB5">
        <w:rPr>
          <w:sz w:val="21"/>
          <w:szCs w:val="21"/>
        </w:rPr>
        <w:t xml:space="preserve">mają być wypoziomowane za pomocą podkładek dystansowych i przykręcone do  </w:t>
      </w:r>
      <w:r>
        <w:rPr>
          <w:sz w:val="21"/>
          <w:szCs w:val="21"/>
        </w:rPr>
        <w:t xml:space="preserve"> istniejąc</w:t>
      </w:r>
      <w:r w:rsidR="000C4DB5">
        <w:rPr>
          <w:sz w:val="21"/>
          <w:szCs w:val="21"/>
        </w:rPr>
        <w:t>ego</w:t>
      </w:r>
      <w:r>
        <w:rPr>
          <w:sz w:val="21"/>
          <w:szCs w:val="21"/>
        </w:rPr>
        <w:t xml:space="preserve"> podłoż</w:t>
      </w:r>
      <w:r w:rsidR="000C4DB5">
        <w:rPr>
          <w:sz w:val="21"/>
          <w:szCs w:val="21"/>
        </w:rPr>
        <w:t xml:space="preserve">a. </w:t>
      </w:r>
      <w:r>
        <w:rPr>
          <w:sz w:val="21"/>
          <w:szCs w:val="21"/>
        </w:rPr>
        <w:t xml:space="preserve"> </w:t>
      </w:r>
    </w:p>
    <w:p w:rsidR="00A804A6" w:rsidRDefault="00A804A6" w:rsidP="000C4DB5">
      <w:pPr>
        <w:pStyle w:val="Default"/>
        <w:spacing w:line="276" w:lineRule="auto"/>
        <w:jc w:val="both"/>
        <w:rPr>
          <w:sz w:val="21"/>
          <w:szCs w:val="21"/>
        </w:rPr>
      </w:pPr>
    </w:p>
    <w:p w:rsidR="000C4DB5" w:rsidRDefault="000C4DB5" w:rsidP="000C4DB5">
      <w:pPr>
        <w:pStyle w:val="Default"/>
        <w:spacing w:line="276" w:lineRule="auto"/>
        <w:jc w:val="both"/>
      </w:pPr>
    </w:p>
    <w:p w:rsidR="00653862" w:rsidRDefault="00653862" w:rsidP="000839EC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Konstrukcja podstawy </w:t>
      </w:r>
      <w:r w:rsidR="00011466">
        <w:rPr>
          <w:b/>
          <w:bCs/>
          <w:sz w:val="22"/>
          <w:szCs w:val="22"/>
        </w:rPr>
        <w:t>ramy wózka</w:t>
      </w:r>
    </w:p>
    <w:p w:rsidR="00C746B0" w:rsidRDefault="00653862" w:rsidP="000839E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Podstawy (podwozia regału) </w:t>
      </w:r>
      <w:r w:rsidR="000C4DB5">
        <w:rPr>
          <w:sz w:val="22"/>
          <w:szCs w:val="22"/>
        </w:rPr>
        <w:t>mają być</w:t>
      </w:r>
      <w:r>
        <w:rPr>
          <w:sz w:val="22"/>
          <w:szCs w:val="22"/>
        </w:rPr>
        <w:t xml:space="preserve"> wykonane z wygiętej do odpowiedniego kształtu blachy stalowej </w:t>
      </w:r>
      <w:r>
        <w:rPr>
          <w:sz w:val="22"/>
          <w:szCs w:val="22"/>
        </w:rPr>
        <w:br/>
        <w:t xml:space="preserve">o grubości 2 mm. Podstawy będą pokryte warstwą </w:t>
      </w:r>
      <w:proofErr w:type="spellStart"/>
      <w:r>
        <w:rPr>
          <w:sz w:val="22"/>
          <w:szCs w:val="22"/>
        </w:rPr>
        <w:t>ocynku</w:t>
      </w:r>
      <w:proofErr w:type="spellEnd"/>
      <w:r>
        <w:rPr>
          <w:sz w:val="22"/>
          <w:szCs w:val="22"/>
        </w:rPr>
        <w:t xml:space="preserve">. Wysokość podstaw jezdnych: </w:t>
      </w:r>
      <w:r w:rsidR="000C4DB5">
        <w:rPr>
          <w:sz w:val="22"/>
          <w:szCs w:val="22"/>
        </w:rPr>
        <w:t xml:space="preserve">od 60 do </w:t>
      </w:r>
      <w:r>
        <w:rPr>
          <w:sz w:val="22"/>
          <w:szCs w:val="22"/>
        </w:rPr>
        <w:t xml:space="preserve">70 mm. Każda podstawa jezdna będzie wyposażona w element z tworzywa sztucznego - tzw. podporę koła, niezależnie montowany w podstawie, gwarantujący prawidłowe zamocowanie koła w podstawie. </w:t>
      </w:r>
    </w:p>
    <w:p w:rsidR="00C746B0" w:rsidRDefault="00C746B0" w:rsidP="000839EC">
      <w:pPr>
        <w:pStyle w:val="Default"/>
        <w:spacing w:line="276" w:lineRule="auto"/>
        <w:jc w:val="both"/>
        <w:rPr>
          <w:sz w:val="22"/>
          <w:szCs w:val="22"/>
        </w:rPr>
      </w:pPr>
      <w:r w:rsidRPr="00C746B0">
        <w:rPr>
          <w:noProof/>
          <w:sz w:val="22"/>
          <w:szCs w:val="22"/>
        </w:rPr>
        <w:drawing>
          <wp:inline distT="0" distB="0" distL="0" distR="0">
            <wp:extent cx="1781175" cy="1910929"/>
            <wp:effectExtent l="0" t="0" r="0" b="0"/>
            <wp:docPr id="5231793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289" cy="191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</w:t>
      </w:r>
      <w:r w:rsidRPr="00C746B0">
        <w:rPr>
          <w:noProof/>
          <w:sz w:val="22"/>
          <w:szCs w:val="22"/>
        </w:rPr>
        <w:drawing>
          <wp:inline distT="0" distB="0" distL="0" distR="0">
            <wp:extent cx="2200275" cy="1809750"/>
            <wp:effectExtent l="0" t="0" r="9525" b="0"/>
            <wp:docPr id="124603215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62" w:rsidRDefault="00653862" w:rsidP="000839E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Podpora koła wykonana będzie z tworzywa sztucznego o bardzo dużej wytrzymałości, zapewnia tłumienie drgań pochodzące od przesuwających się kół, również w istotny sposób ułatwia przeprowadzenie serwisowej wymiany kół w przypadku ich zużycia. </w:t>
      </w:r>
    </w:p>
    <w:p w:rsidR="00653862" w:rsidRDefault="00653862" w:rsidP="000839E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każdej podstawy jezdnej będą zainstalowane po dwa łożyskowane koła o średnicy </w:t>
      </w:r>
      <w:r w:rsidR="000C4DB5">
        <w:rPr>
          <w:sz w:val="22"/>
          <w:szCs w:val="22"/>
        </w:rPr>
        <w:t xml:space="preserve">max. </w:t>
      </w:r>
      <w:r>
        <w:rPr>
          <w:sz w:val="22"/>
          <w:szCs w:val="22"/>
        </w:rPr>
        <w:t xml:space="preserve">70 mm </w:t>
      </w:r>
      <w:r>
        <w:rPr>
          <w:sz w:val="22"/>
          <w:szCs w:val="22"/>
        </w:rPr>
        <w:br/>
        <w:t xml:space="preserve">i szerokości 30 mm, koła będą wykonane z materiałów zapewniających cichobieżność (stop cynku). </w:t>
      </w:r>
      <w:r>
        <w:rPr>
          <w:sz w:val="22"/>
          <w:szCs w:val="22"/>
        </w:rPr>
        <w:br/>
        <w:t>W pierwszej podstawie od czoła regału wystąpi  łożyskowane koło z zębatką, służące do przeniesienia napędu z korby na podstawę jezdną poprzez łańcuch.</w:t>
      </w:r>
    </w:p>
    <w:p w:rsidR="00653862" w:rsidRDefault="00653862" w:rsidP="000839E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Odstęp pomiędzy dolną krawędzią podstawy, a górną powierzchnią torowiska będzie wynosił 10 mm. </w:t>
      </w:r>
    </w:p>
    <w:p w:rsidR="00653862" w:rsidRDefault="00653862" w:rsidP="000839EC">
      <w:pPr>
        <w:spacing w:after="0"/>
        <w:jc w:val="both"/>
      </w:pPr>
      <w:r>
        <w:t xml:space="preserve">Każda podstawa jezdna wyposażona zostanie w </w:t>
      </w:r>
      <w:proofErr w:type="spellStart"/>
      <w:r>
        <w:t>antywyważniki</w:t>
      </w:r>
      <w:proofErr w:type="spellEnd"/>
      <w:r>
        <w:t xml:space="preserve"> tzn. elementy konstrukcyjne o profilu s, które w połączeniu z konstrukcją szyny jezdnej uniemożliwiają wypadnięcie regału z torowiska</w:t>
      </w:r>
      <w:r>
        <w:br/>
        <w:t>i przewrócenie się regału. W celu zabezpieczenia dłoni pracowników obsługujących regały do każdej podstawy zainstalowane zostaną odboje dystansowe o szerokości 25 mm.</w:t>
      </w:r>
    </w:p>
    <w:p w:rsidR="00653862" w:rsidRDefault="00653862" w:rsidP="000839EC">
      <w:pPr>
        <w:spacing w:after="0"/>
        <w:jc w:val="both"/>
      </w:pPr>
    </w:p>
    <w:p w:rsidR="00C93D40" w:rsidRDefault="00C93D40" w:rsidP="000839EC">
      <w:pPr>
        <w:spacing w:after="0"/>
        <w:jc w:val="both"/>
      </w:pPr>
    </w:p>
    <w:p w:rsidR="00653862" w:rsidRDefault="00624DC2" w:rsidP="000839EC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Konstrukcja ściany bocznej regału</w:t>
      </w:r>
      <w:r w:rsidR="00E45615">
        <w:rPr>
          <w:b/>
          <w:bCs/>
        </w:rPr>
        <w:t>.</w:t>
      </w:r>
    </w:p>
    <w:p w:rsidR="00624DC2" w:rsidRDefault="00624DC2" w:rsidP="000839E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Ściana boczna regału będzie wykonana z blachy stalowej, malowanej proszkowo na kolor szary RAL </w:t>
      </w:r>
      <w:r w:rsidR="000C4DB5">
        <w:rPr>
          <w:sz w:val="22"/>
          <w:szCs w:val="22"/>
        </w:rPr>
        <w:t>70</w:t>
      </w:r>
      <w:r w:rsidR="00594C68">
        <w:rPr>
          <w:sz w:val="22"/>
          <w:szCs w:val="22"/>
        </w:rPr>
        <w:t>37</w:t>
      </w:r>
      <w:r>
        <w:rPr>
          <w:sz w:val="22"/>
          <w:szCs w:val="22"/>
        </w:rPr>
        <w:t xml:space="preserve">. Lakierowanie ściany odbędzie się po wykonaniu wszystkich otworów i zagięć technologicznych. W celu lepszego zabezpieczenia antykorozyjnego blacha stalowa przed lakierowaniem będzie zabezpieczona powłoką fosforanową o gr. min 500 mg/m2. </w:t>
      </w:r>
    </w:p>
    <w:p w:rsidR="00311F2E" w:rsidRDefault="00624DC2" w:rsidP="000839E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Ściana boczna zostanie wykonana jako pełna z jednego arkusza blachy. W celu zapewnienia dużej sztywności, usztywnienie ściany stanowi odpowiednie jej wyprofilowanie z jednego elementu (zagięcie na brzegach stanowiące profil zamknięty tzw. słupek ściany o wymiarach 35x30mm). Dodatkowo tak skonstruowana ściana boczna będzie posiadać panel wypełniający, dzięki czemu ściana boczna będzie profilem prostokątnym zamkniętym przylegającym do półki uniemożliwiającym wpadaniu akt pomiędzy ścianę, a półkę. </w:t>
      </w:r>
      <w:r w:rsidR="00311F2E">
        <w:rPr>
          <w:sz w:val="22"/>
          <w:szCs w:val="22"/>
        </w:rPr>
        <w:t xml:space="preserve"> </w:t>
      </w:r>
    </w:p>
    <w:p w:rsidR="00C746B0" w:rsidRDefault="00C746B0" w:rsidP="00C746B0">
      <w:pPr>
        <w:pStyle w:val="Default"/>
        <w:spacing w:line="276" w:lineRule="auto"/>
        <w:jc w:val="center"/>
        <w:rPr>
          <w:sz w:val="22"/>
          <w:szCs w:val="22"/>
        </w:rPr>
      </w:pPr>
      <w:r w:rsidRPr="00C746B0">
        <w:rPr>
          <w:noProof/>
          <w:sz w:val="22"/>
          <w:szCs w:val="22"/>
        </w:rPr>
        <w:drawing>
          <wp:inline distT="0" distB="0" distL="0" distR="0">
            <wp:extent cx="1914525" cy="2031314"/>
            <wp:effectExtent l="0" t="0" r="0" b="7620"/>
            <wp:docPr id="3689424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85" cy="203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C2" w:rsidRDefault="00624DC2" w:rsidP="000839E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Ściana boczna wraz z panelem wypełniającym będzie posiadać perforację (otwory o średnicy 12 mm </w:t>
      </w:r>
      <w:r>
        <w:rPr>
          <w:sz w:val="22"/>
          <w:szCs w:val="22"/>
        </w:rPr>
        <w:br/>
        <w:t xml:space="preserve">z rozstawem co 20 mm). </w:t>
      </w:r>
    </w:p>
    <w:p w:rsidR="001F73D1" w:rsidRDefault="00624DC2" w:rsidP="00A804A6">
      <w:pPr>
        <w:spacing w:after="0"/>
        <w:jc w:val="both"/>
      </w:pPr>
      <w:r>
        <w:t>W słupkach ściany bocznej znajdować się będą otwory do umieszczenia zaczepów półek. Zaczepy montuje się w ścianie bez użycia jakichkolwiek narzędzi (prosty montaż w celu swobodnej zmiany położenia półki). Otwory do umieszczenia zaczepów półek w ścianie bocznej będą rozmieszczone co 20 mm.</w:t>
      </w:r>
      <w:r w:rsidR="00A804A6">
        <w:t xml:space="preserve"> </w:t>
      </w:r>
      <w:r w:rsidR="001F73D1">
        <w:t xml:space="preserve">Zaczepy do półek wykonane w kształcie ceownika  z wysokojakościowej stali ocynkowanej nie dopuszcza się wykonanie zaczepów w kształcie litery H – ze względu na ich wypadnie ze ściany bocznej. </w:t>
      </w:r>
    </w:p>
    <w:p w:rsidR="001F73D1" w:rsidRDefault="001F73D1" w:rsidP="001F73D1">
      <w:pPr>
        <w:spacing w:after="0" w:line="259" w:lineRule="auto"/>
        <w:ind w:right="-4"/>
        <w:jc w:val="center"/>
      </w:pPr>
      <w:r>
        <w:rPr>
          <w:noProof/>
        </w:rPr>
        <w:drawing>
          <wp:inline distT="0" distB="0" distL="0" distR="0" wp14:anchorId="013CBDF8" wp14:editId="12507A49">
            <wp:extent cx="3200400" cy="2023872"/>
            <wp:effectExtent l="0" t="0" r="0" b="0"/>
            <wp:docPr id="8975" name="Picture 8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" name="Picture 89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2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3D1" w:rsidRDefault="001F73D1" w:rsidP="001F73D1">
      <w:pPr>
        <w:spacing w:after="0" w:line="259" w:lineRule="auto"/>
        <w:ind w:right="-4"/>
        <w:jc w:val="center"/>
      </w:pPr>
      <w:r>
        <w:t xml:space="preserve">WIDOK ZACZEPU </w:t>
      </w:r>
    </w:p>
    <w:p w:rsidR="001F73D1" w:rsidRDefault="00E400B6" w:rsidP="004625AE">
      <w:pPr>
        <w:pStyle w:val="Default"/>
        <w:spacing w:line="276" w:lineRule="auto"/>
        <w:jc w:val="both"/>
      </w:pPr>
      <w:r>
        <w:t xml:space="preserve">W celu zapewnienia odpowiedniej sztywności regałów wyposażone muszą być  w środkowe stężenia krzyżakowe min 2 sztuk na segment.  Mocowania stężeń nie może być na trwałe.                 </w:t>
      </w:r>
      <w:r w:rsidR="004625AE">
        <w:rPr>
          <w:sz w:val="22"/>
          <w:szCs w:val="22"/>
        </w:rPr>
        <w:t xml:space="preserve">Każdy regał jezdny od strony czołowej zostanie wyposażony w panel osłaniający wykonany z blachy stalowej ocynkowanej perforowanej i polakierowanej  w kolorze RAL 7037. </w:t>
      </w:r>
      <w:r w:rsidR="001F73D1">
        <w:t xml:space="preserve">Panel perforowany </w:t>
      </w:r>
      <w:r w:rsidR="004625AE">
        <w:t xml:space="preserve">                      </w:t>
      </w:r>
      <w:r w:rsidR="001F73D1">
        <w:t>o średnicy oczka 12 mm  w rozstawie co 20 mm. Perforacja panele zaczynać  się od wysokości 1250 mm</w:t>
      </w:r>
      <w:r w:rsidR="004625AE">
        <w:t xml:space="preserve">.   </w:t>
      </w:r>
      <w:r w:rsidR="001F73D1">
        <w:t xml:space="preserve">Na każdym panelu przednim należy zamocować min. 2 tabliczki metalowe format </w:t>
      </w:r>
      <w:r w:rsidR="001F73D1">
        <w:lastRenderedPageBreak/>
        <w:t xml:space="preserve">A4 – do oznakowanie regalu oraz nanieść numerację na regały. Kolor oznakowania do uzgodnienia na etapie realizacji.  </w:t>
      </w:r>
    </w:p>
    <w:p w:rsidR="00311F2E" w:rsidRDefault="00311F2E" w:rsidP="000839EC">
      <w:pPr>
        <w:pStyle w:val="Default"/>
        <w:spacing w:line="276" w:lineRule="auto"/>
        <w:jc w:val="both"/>
        <w:rPr>
          <w:sz w:val="22"/>
          <w:szCs w:val="22"/>
        </w:rPr>
      </w:pPr>
    </w:p>
    <w:p w:rsidR="00624DC2" w:rsidRDefault="00624DC2" w:rsidP="000839E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Konstrukcja półki regału </w:t>
      </w:r>
    </w:p>
    <w:p w:rsidR="00624DC2" w:rsidRDefault="00624DC2" w:rsidP="000839E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Pół</w:t>
      </w:r>
      <w:r w:rsidR="00632070">
        <w:rPr>
          <w:sz w:val="22"/>
          <w:szCs w:val="22"/>
        </w:rPr>
        <w:t>ki będą</w:t>
      </w:r>
      <w:r>
        <w:rPr>
          <w:sz w:val="22"/>
          <w:szCs w:val="22"/>
        </w:rPr>
        <w:t xml:space="preserve"> wykonane z blachy stalowej, fosforanowanej i malowanej proszkowo na kolor szary RAL 70</w:t>
      </w:r>
      <w:r w:rsidR="00594C68">
        <w:rPr>
          <w:sz w:val="22"/>
          <w:szCs w:val="22"/>
        </w:rPr>
        <w:t>37</w:t>
      </w:r>
      <w:r>
        <w:rPr>
          <w:sz w:val="22"/>
          <w:szCs w:val="22"/>
        </w:rPr>
        <w:t xml:space="preserve">. Lakierowanie półek odbywa się </w:t>
      </w:r>
      <w:r w:rsidR="00594C68">
        <w:rPr>
          <w:sz w:val="22"/>
          <w:szCs w:val="22"/>
        </w:rPr>
        <w:t>ma po</w:t>
      </w:r>
      <w:r>
        <w:rPr>
          <w:sz w:val="22"/>
          <w:szCs w:val="22"/>
        </w:rPr>
        <w:t xml:space="preserve"> wykonaniu wszystkich otworów i zagięć technologicznych. </w:t>
      </w:r>
    </w:p>
    <w:p w:rsidR="00E400B6" w:rsidRDefault="00624DC2" w:rsidP="00011466">
      <w:pPr>
        <w:pStyle w:val="Default"/>
        <w:spacing w:line="276" w:lineRule="auto"/>
        <w:jc w:val="both"/>
      </w:pPr>
      <w:r>
        <w:rPr>
          <w:sz w:val="22"/>
          <w:szCs w:val="22"/>
        </w:rPr>
        <w:t xml:space="preserve">Dla zapewnienia odpowiedniej wytrzymałości, grubość półki </w:t>
      </w:r>
      <w:r w:rsidR="00594C68">
        <w:rPr>
          <w:sz w:val="22"/>
          <w:szCs w:val="22"/>
        </w:rPr>
        <w:t>musi wynosić min</w:t>
      </w:r>
      <w:r w:rsidR="00632070">
        <w:rPr>
          <w:sz w:val="22"/>
          <w:szCs w:val="22"/>
        </w:rPr>
        <w:t xml:space="preserve"> </w:t>
      </w:r>
      <w:r>
        <w:rPr>
          <w:sz w:val="22"/>
          <w:szCs w:val="22"/>
        </w:rPr>
        <w:t>wynosi</w:t>
      </w:r>
      <w:r w:rsidR="00632070">
        <w:rPr>
          <w:sz w:val="22"/>
          <w:szCs w:val="22"/>
        </w:rPr>
        <w:t>ć</w:t>
      </w:r>
      <w:r>
        <w:rPr>
          <w:sz w:val="22"/>
          <w:szCs w:val="22"/>
        </w:rPr>
        <w:t xml:space="preserve"> 3</w:t>
      </w:r>
      <w:r w:rsidR="00011466">
        <w:rPr>
          <w:sz w:val="22"/>
          <w:szCs w:val="22"/>
        </w:rPr>
        <w:t>0</w:t>
      </w:r>
      <w:r>
        <w:rPr>
          <w:sz w:val="22"/>
          <w:szCs w:val="22"/>
        </w:rPr>
        <w:t xml:space="preserve"> mm</w:t>
      </w:r>
      <w:r w:rsidR="00011466">
        <w:rPr>
          <w:sz w:val="22"/>
          <w:szCs w:val="22"/>
        </w:rPr>
        <w:t xml:space="preserve"> max 35 mm</w:t>
      </w:r>
      <w:r>
        <w:rPr>
          <w:sz w:val="22"/>
          <w:szCs w:val="22"/>
        </w:rPr>
        <w:t xml:space="preserve">, dłuższa krawędź półki </w:t>
      </w:r>
      <w:r w:rsidR="00632070">
        <w:rPr>
          <w:sz w:val="22"/>
          <w:szCs w:val="22"/>
        </w:rPr>
        <w:t>zostanie</w:t>
      </w:r>
      <w:r>
        <w:rPr>
          <w:sz w:val="22"/>
          <w:szCs w:val="22"/>
        </w:rPr>
        <w:t xml:space="preserve"> zagięta co najmniej trzykrotnie, a krótsza krawędź półki co najmniej dwukrotnie pod kątem prostym. Zagięte krawędzie półek (krótsze i dłuż</w:t>
      </w:r>
      <w:r w:rsidR="00632070">
        <w:rPr>
          <w:sz w:val="22"/>
          <w:szCs w:val="22"/>
        </w:rPr>
        <w:t>sze) będą</w:t>
      </w:r>
      <w:r>
        <w:rPr>
          <w:sz w:val="22"/>
          <w:szCs w:val="22"/>
        </w:rPr>
        <w:t xml:space="preserve"> połączone na zasadzie zaczepu (nie nitowane i spawane) w celu uniknięcia możliwości rozerwania półki po jej obciążeniu. Wygięcie trzykrotne dłuższej krawędzi wynika również z bezpieczeństwa osób obsługujących regały (brak wystających, ostrych krawędzi). </w:t>
      </w:r>
      <w:r w:rsidR="00011466">
        <w:rPr>
          <w:sz w:val="22"/>
          <w:szCs w:val="22"/>
        </w:rPr>
        <w:t xml:space="preserve">Każda pólka użytkowa musi mieć zamontowane od spodu żebro wzmacniające. </w:t>
      </w:r>
      <w:r w:rsidR="00632070">
        <w:rPr>
          <w:sz w:val="22"/>
          <w:szCs w:val="22"/>
        </w:rPr>
        <w:t xml:space="preserve">Każda półka będzie regulowana niezależnie, zamontowana na oddzielnych czterech zaczepach (prosty, ręczny montaż). Wytrzymałość półek: </w:t>
      </w:r>
      <w:r w:rsidR="00594C68">
        <w:rPr>
          <w:sz w:val="22"/>
          <w:szCs w:val="22"/>
        </w:rPr>
        <w:t>8</w:t>
      </w:r>
      <w:r w:rsidR="00632070">
        <w:rPr>
          <w:sz w:val="22"/>
          <w:szCs w:val="22"/>
        </w:rPr>
        <w:t>0 kg/</w:t>
      </w:r>
      <w:proofErr w:type="spellStart"/>
      <w:r w:rsidR="00632070">
        <w:rPr>
          <w:sz w:val="22"/>
          <w:szCs w:val="22"/>
        </w:rPr>
        <w:t>mb</w:t>
      </w:r>
      <w:proofErr w:type="spellEnd"/>
      <w:r w:rsidR="00632070">
        <w:rPr>
          <w:sz w:val="22"/>
          <w:szCs w:val="22"/>
        </w:rPr>
        <w:t xml:space="preserve"> p</w:t>
      </w:r>
      <w:r w:rsidR="00311F2E">
        <w:rPr>
          <w:sz w:val="22"/>
          <w:szCs w:val="22"/>
        </w:rPr>
        <w:t>ółki (potwierdzone badaniami pół</w:t>
      </w:r>
      <w:r w:rsidR="00632070">
        <w:rPr>
          <w:sz w:val="22"/>
          <w:szCs w:val="22"/>
        </w:rPr>
        <w:t xml:space="preserve">ek). </w:t>
      </w:r>
      <w:r w:rsidR="00E400B6">
        <w:t xml:space="preserve">W celu zabezpieczenia zbiorów przed przypadkowym przesuwem na sąsiednie półki, musi być  wykonany i zamontowany stalowy tylny ogranicznik przesuwu o wysokości 30 mm, mocowanego do tylnej krawędzi półki z możliwością jego swobodnego demontażu bez użycia narzędzi (1 szt. na każdą półkę użytkową w regałach jednostronnych oraz 1 szt. na każde 2 półki użytkowe w regałach dwustronnych). Tylny ogranicznik będzie spełniać swoją funkcję również w sytuacji, gdy sąsiadujące ze sobą półki (w regałach dwustronnych) nie będą umieszczone na tej samej wysokości. Tylny ogranicznik mocowana na 4 zaczepach – nie dopuszcza się aby część listwa leżała lub spierała się na górnej części  półki – takie wykonanie kaleczy i uszkadza przechowywyane zbiory. Tylny ogranicznik musi wchodzi po miedzy półki.   Regulacja zaczepów musi  odbywać się bez użycia narzędzi tylko poprzez ręczne włożenie zaczepu w odpowiedni otwór w ścianie bocznej. Zaczep po włożeniu w otwór w ścianie bocznej i po założeniu półki nie będzie wystawać poza obrys półki i ściany bocznej regału. Ze względu na bezpieczeństwo obsługi oraz przechowywanych materiałów półki nie mogą posiadać ostrych krawędzi i kantów. Wszystkie regały wyposażone będą w półkę kryjącą nie stanowiącą elementu konstrukcyjnego regału. </w:t>
      </w:r>
    </w:p>
    <w:p w:rsidR="00632070" w:rsidRPr="00632070" w:rsidRDefault="00632070" w:rsidP="00632070">
      <w:pPr>
        <w:pStyle w:val="Default"/>
        <w:jc w:val="right"/>
        <w:rPr>
          <w:b/>
          <w:sz w:val="22"/>
          <w:szCs w:val="22"/>
        </w:rPr>
      </w:pPr>
    </w:p>
    <w:p w:rsidR="00632070" w:rsidRPr="002C118B" w:rsidRDefault="00632070" w:rsidP="000839EC">
      <w:pPr>
        <w:pStyle w:val="Default"/>
        <w:spacing w:line="276" w:lineRule="auto"/>
        <w:rPr>
          <w:sz w:val="22"/>
          <w:szCs w:val="22"/>
          <w:u w:val="single"/>
        </w:rPr>
      </w:pPr>
      <w:r w:rsidRPr="002C118B">
        <w:rPr>
          <w:b/>
          <w:bCs/>
          <w:sz w:val="22"/>
          <w:szCs w:val="22"/>
          <w:u w:val="single"/>
        </w:rPr>
        <w:t xml:space="preserve">System napędu </w:t>
      </w:r>
    </w:p>
    <w:p w:rsidR="00632070" w:rsidRDefault="002C118B" w:rsidP="000839E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regałach jezdnych zastosowany zostanie</w:t>
      </w:r>
      <w:r w:rsidR="00632070">
        <w:rPr>
          <w:sz w:val="22"/>
          <w:szCs w:val="22"/>
        </w:rPr>
        <w:t xml:space="preserve"> napęd ręczny korbowy – łańcuchowy z odpowiednio dobraną przekładnią redukcyjną. </w:t>
      </w:r>
    </w:p>
    <w:p w:rsidR="00632070" w:rsidRDefault="00632070" w:rsidP="000839EC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Zastosowanie rozwiązania napędu w powiązaniu z konstrukcją podstaw jezdnych gwarantuje przemieszczanie</w:t>
      </w:r>
      <w:r w:rsidR="002C118B">
        <w:rPr>
          <w:sz w:val="21"/>
          <w:szCs w:val="21"/>
        </w:rPr>
        <w:t xml:space="preserve"> regałów o różnym stopniu napełn</w:t>
      </w:r>
      <w:r>
        <w:rPr>
          <w:sz w:val="21"/>
          <w:szCs w:val="21"/>
        </w:rPr>
        <w:t xml:space="preserve">ienia przy użyciu siły nie większej niż 5 </w:t>
      </w:r>
      <w:proofErr w:type="spellStart"/>
      <w:r>
        <w:rPr>
          <w:sz w:val="21"/>
          <w:szCs w:val="21"/>
        </w:rPr>
        <w:t>kN</w:t>
      </w:r>
      <w:proofErr w:type="spellEnd"/>
      <w:r>
        <w:rPr>
          <w:sz w:val="21"/>
          <w:szCs w:val="21"/>
        </w:rPr>
        <w:t>. Przesuw regału odbywa</w:t>
      </w:r>
      <w:r w:rsidR="002C118B">
        <w:rPr>
          <w:sz w:val="21"/>
          <w:szCs w:val="21"/>
        </w:rPr>
        <w:t>ł</w:t>
      </w:r>
      <w:r>
        <w:rPr>
          <w:sz w:val="21"/>
          <w:szCs w:val="21"/>
        </w:rPr>
        <w:t xml:space="preserve"> się</w:t>
      </w:r>
      <w:r w:rsidR="002C118B">
        <w:rPr>
          <w:sz w:val="21"/>
          <w:szCs w:val="21"/>
        </w:rPr>
        <w:t xml:space="preserve"> będzie</w:t>
      </w:r>
      <w:r>
        <w:rPr>
          <w:sz w:val="21"/>
          <w:szCs w:val="21"/>
        </w:rPr>
        <w:t xml:space="preserve"> poprzez trójramienną korbę. Długość ramienia korby od środka do uchwytu </w:t>
      </w:r>
      <w:r w:rsidR="002C118B">
        <w:rPr>
          <w:sz w:val="21"/>
          <w:szCs w:val="21"/>
        </w:rPr>
        <w:t xml:space="preserve">będzie </w:t>
      </w:r>
      <w:r>
        <w:rPr>
          <w:sz w:val="21"/>
          <w:szCs w:val="21"/>
        </w:rPr>
        <w:t>wynosi</w:t>
      </w:r>
      <w:r w:rsidR="002C118B">
        <w:rPr>
          <w:sz w:val="21"/>
          <w:szCs w:val="21"/>
        </w:rPr>
        <w:t>ć</w:t>
      </w:r>
      <w:r>
        <w:rPr>
          <w:sz w:val="21"/>
          <w:szCs w:val="21"/>
        </w:rPr>
        <w:t xml:space="preserve"> 175 mm</w:t>
      </w:r>
      <w:r w:rsidR="002C118B">
        <w:rPr>
          <w:sz w:val="21"/>
          <w:szCs w:val="21"/>
        </w:rPr>
        <w:t>. Korba zostanie</w:t>
      </w:r>
      <w:r>
        <w:rPr>
          <w:sz w:val="21"/>
          <w:szCs w:val="21"/>
        </w:rPr>
        <w:t xml:space="preserve"> wykonana z tworzywa sztucznego, natomiast s</w:t>
      </w:r>
      <w:r w:rsidR="002C118B">
        <w:rPr>
          <w:sz w:val="21"/>
          <w:szCs w:val="21"/>
        </w:rPr>
        <w:t>am uchwyt korby z gumy, która będzie</w:t>
      </w:r>
      <w:r>
        <w:rPr>
          <w:sz w:val="21"/>
          <w:szCs w:val="21"/>
        </w:rPr>
        <w:t xml:space="preserve"> zapobiegać przed poślizgiem dłoni na uchwycie podczas obrotu korby. Uchwyt </w:t>
      </w:r>
      <w:r w:rsidR="002C118B">
        <w:rPr>
          <w:sz w:val="21"/>
          <w:szCs w:val="21"/>
        </w:rPr>
        <w:t>będzie</w:t>
      </w:r>
      <w:r>
        <w:rPr>
          <w:sz w:val="21"/>
          <w:szCs w:val="21"/>
        </w:rPr>
        <w:t xml:space="preserve"> się obracać niezależnie od obrotu całej korby. Średnica gumowego uchwytu </w:t>
      </w:r>
      <w:r w:rsidR="002C118B">
        <w:rPr>
          <w:sz w:val="21"/>
          <w:szCs w:val="21"/>
        </w:rPr>
        <w:t xml:space="preserve">będzie wynosić </w:t>
      </w:r>
      <w:r>
        <w:rPr>
          <w:sz w:val="21"/>
          <w:szCs w:val="21"/>
        </w:rPr>
        <w:t xml:space="preserve">32 mm. </w:t>
      </w:r>
    </w:p>
    <w:p w:rsidR="00632070" w:rsidRDefault="00632070" w:rsidP="000839E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Napęd z korby </w:t>
      </w:r>
      <w:r w:rsidR="002C118B">
        <w:rPr>
          <w:sz w:val="22"/>
          <w:szCs w:val="22"/>
        </w:rPr>
        <w:t>będzie</w:t>
      </w:r>
      <w:r>
        <w:rPr>
          <w:sz w:val="22"/>
          <w:szCs w:val="22"/>
        </w:rPr>
        <w:t xml:space="preserve"> przenoszony z koła zębate</w:t>
      </w:r>
      <w:r w:rsidR="002C118B">
        <w:rPr>
          <w:sz w:val="22"/>
          <w:szCs w:val="22"/>
        </w:rPr>
        <w:t xml:space="preserve">go przy korbie poprzez łańcuch </w:t>
      </w:r>
      <w:r>
        <w:rPr>
          <w:sz w:val="22"/>
          <w:szCs w:val="22"/>
        </w:rPr>
        <w:t xml:space="preserve">i odpowiednio dobraną przekładnię redukcyjną na koło zębate w pierwszej podstawie regału i dalej na cały regał poprzez wałki napędowe umieszczone wzdłuż całej długości podstawy jezdnej. Mechanizm napędowy </w:t>
      </w:r>
      <w:r w:rsidR="002C118B">
        <w:rPr>
          <w:sz w:val="22"/>
          <w:szCs w:val="22"/>
        </w:rPr>
        <w:t>zostanie</w:t>
      </w:r>
      <w:r>
        <w:rPr>
          <w:sz w:val="22"/>
          <w:szCs w:val="22"/>
        </w:rPr>
        <w:t xml:space="preserve"> wyposażony w blokadę umożliwiającą trwałe zablokowanie regału w każdym miejscu. Prz</w:t>
      </w:r>
      <w:r w:rsidR="002C118B">
        <w:rPr>
          <w:sz w:val="22"/>
          <w:szCs w:val="22"/>
        </w:rPr>
        <w:t>ycisk blokady będzie znajdował</w:t>
      </w:r>
      <w:r>
        <w:rPr>
          <w:sz w:val="22"/>
          <w:szCs w:val="22"/>
        </w:rPr>
        <w:t xml:space="preserve"> się centralnie w środku korby. </w:t>
      </w:r>
    </w:p>
    <w:p w:rsidR="002C118B" w:rsidRDefault="002C118B" w:rsidP="000839EC">
      <w:pPr>
        <w:pStyle w:val="Default"/>
        <w:spacing w:line="276" w:lineRule="auto"/>
        <w:jc w:val="both"/>
        <w:rPr>
          <w:sz w:val="22"/>
          <w:szCs w:val="22"/>
        </w:rPr>
      </w:pPr>
    </w:p>
    <w:p w:rsidR="00632070" w:rsidRPr="002C118B" w:rsidRDefault="00632070" w:rsidP="000839EC">
      <w:pPr>
        <w:pStyle w:val="Default"/>
        <w:spacing w:line="276" w:lineRule="auto"/>
        <w:rPr>
          <w:sz w:val="22"/>
          <w:szCs w:val="22"/>
          <w:u w:val="single"/>
        </w:rPr>
      </w:pPr>
      <w:r w:rsidRPr="002C118B">
        <w:rPr>
          <w:b/>
          <w:bCs/>
          <w:sz w:val="22"/>
          <w:szCs w:val="22"/>
          <w:u w:val="single"/>
        </w:rPr>
        <w:lastRenderedPageBreak/>
        <w:t xml:space="preserve">Regały stacjonarne </w:t>
      </w:r>
    </w:p>
    <w:p w:rsidR="00632070" w:rsidRDefault="00632070" w:rsidP="008E3B6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Konstrukcja regałów s</w:t>
      </w:r>
      <w:r w:rsidR="002C118B">
        <w:rPr>
          <w:sz w:val="22"/>
          <w:szCs w:val="22"/>
        </w:rPr>
        <w:t>tacjonarnych wolnostojących będzie</w:t>
      </w:r>
      <w:r>
        <w:rPr>
          <w:sz w:val="22"/>
          <w:szCs w:val="22"/>
        </w:rPr>
        <w:t xml:space="preserve"> analogiczna do tych samych elementów regałów co w systemie przesuwnym (dotyczy konstrukcji ścian bocznych, pólek i zaczepów, stężeń krzyżowych)</w:t>
      </w:r>
      <w:r w:rsidR="002C118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C118B">
        <w:rPr>
          <w:sz w:val="22"/>
          <w:szCs w:val="22"/>
        </w:rPr>
        <w:t>Ściany boczne będą</w:t>
      </w:r>
      <w:r>
        <w:rPr>
          <w:sz w:val="22"/>
          <w:szCs w:val="22"/>
        </w:rPr>
        <w:t xml:space="preserve"> ustawione bezpośrednio na p</w:t>
      </w:r>
      <w:r w:rsidR="002C118B">
        <w:rPr>
          <w:sz w:val="22"/>
          <w:szCs w:val="22"/>
        </w:rPr>
        <w:t>osadzce na plastikowych stopach.</w:t>
      </w:r>
    </w:p>
    <w:p w:rsidR="002C118B" w:rsidRDefault="002C118B" w:rsidP="00624DC2">
      <w:pPr>
        <w:spacing w:after="0"/>
        <w:jc w:val="right"/>
        <w:rPr>
          <w:b/>
        </w:rPr>
      </w:pPr>
    </w:p>
    <w:p w:rsidR="005D392D" w:rsidRDefault="005D392D" w:rsidP="00C4594E">
      <w:pPr>
        <w:pStyle w:val="Default"/>
        <w:jc w:val="center"/>
        <w:rPr>
          <w:sz w:val="21"/>
          <w:szCs w:val="21"/>
        </w:rPr>
      </w:pPr>
    </w:p>
    <w:p w:rsidR="00F55C98" w:rsidRPr="004701BA" w:rsidRDefault="00F55C98" w:rsidP="00F55C98">
      <w:pPr>
        <w:pStyle w:val="NormalnyWeb"/>
        <w:adjustRightInd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4701BA">
        <w:rPr>
          <w:b/>
          <w:sz w:val="28"/>
          <w:szCs w:val="28"/>
        </w:rPr>
        <w:t>Wykaz dokumentów, jakie mają dostarczyć wykonawcy</w:t>
      </w:r>
      <w:r>
        <w:rPr>
          <w:b/>
          <w:sz w:val="28"/>
          <w:szCs w:val="28"/>
        </w:rPr>
        <w:t xml:space="preserve"> do oferty</w:t>
      </w:r>
      <w:r w:rsidRPr="004701BA">
        <w:rPr>
          <w:b/>
          <w:sz w:val="28"/>
          <w:szCs w:val="28"/>
        </w:rPr>
        <w:t>:</w:t>
      </w:r>
    </w:p>
    <w:p w:rsidR="00F55C98" w:rsidRPr="00F33491" w:rsidRDefault="00F55C98" w:rsidP="00F55C98">
      <w:pPr>
        <w:pStyle w:val="NormalnyWeb"/>
        <w:adjustRightInd w:val="0"/>
        <w:spacing w:before="0" w:beforeAutospacing="0" w:after="0" w:afterAutospacing="0"/>
        <w:jc w:val="both"/>
      </w:pPr>
      <w:r>
        <w:t xml:space="preserve"> </w:t>
      </w:r>
    </w:p>
    <w:p w:rsidR="00F55C98" w:rsidRPr="00F33491" w:rsidRDefault="00F55C98" w:rsidP="00F55C98">
      <w:pPr>
        <w:pStyle w:val="NormalnyWeb"/>
        <w:adjustRightInd w:val="0"/>
        <w:spacing w:before="0" w:beforeAutospacing="0" w:after="0" w:afterAutospacing="0"/>
        <w:jc w:val="both"/>
      </w:pPr>
      <w:r w:rsidRPr="00F33491">
        <w:t xml:space="preserve">- atest higieniczny na wyrób tj. regały przejezdne i stacjonarne, </w:t>
      </w:r>
    </w:p>
    <w:p w:rsidR="00F55C98" w:rsidRPr="00F33491" w:rsidRDefault="00F55C98" w:rsidP="00F55C98">
      <w:pPr>
        <w:pStyle w:val="NormalnyWeb"/>
        <w:adjustRightInd w:val="0"/>
        <w:spacing w:before="0" w:beforeAutospacing="0" w:after="0" w:afterAutospacing="0"/>
        <w:jc w:val="both"/>
      </w:pPr>
      <w:r w:rsidRPr="00F33491">
        <w:t>- klasyfikację ogniową w zakresie reakcji na ogień wg EN 13501-1</w:t>
      </w:r>
      <w:r w:rsidR="00D2472E">
        <w:t xml:space="preserve"> 2019-02</w:t>
      </w:r>
    </w:p>
    <w:p w:rsidR="00F55C98" w:rsidRPr="00F33491" w:rsidRDefault="00F55C98" w:rsidP="00F55C98">
      <w:pPr>
        <w:pStyle w:val="NormalnyWeb"/>
        <w:adjustRightInd w:val="0"/>
        <w:spacing w:before="0" w:beforeAutospacing="0" w:after="0" w:afterAutospacing="0"/>
        <w:jc w:val="both"/>
      </w:pPr>
      <w:r w:rsidRPr="00F33491">
        <w:t xml:space="preserve">- certyfikat zgodności na wyrób o spełnieniu wymagań bezpieczeństwa wg normy </w:t>
      </w:r>
      <w:r w:rsidR="00865DCA">
        <w:t>PN-EN 15095+A1:2012 oraz PN-EN 15512 + A1: 2022-08</w:t>
      </w:r>
    </w:p>
    <w:p w:rsidR="00F55C98" w:rsidRPr="00F33491" w:rsidRDefault="00F55C98" w:rsidP="00F55C98">
      <w:pPr>
        <w:pStyle w:val="NormalnyWeb"/>
        <w:adjustRightInd w:val="0"/>
        <w:spacing w:before="0" w:beforeAutospacing="0" w:after="0" w:afterAutospacing="0"/>
        <w:jc w:val="both"/>
      </w:pPr>
      <w:r w:rsidRPr="00F33491">
        <w:t xml:space="preserve">- certyfikat ISO 9001:2015 </w:t>
      </w:r>
    </w:p>
    <w:p w:rsidR="00F55C98" w:rsidRPr="00F33491" w:rsidRDefault="00F55C98" w:rsidP="00F55C98">
      <w:pPr>
        <w:pStyle w:val="NormalnyWeb"/>
        <w:adjustRightInd w:val="0"/>
        <w:spacing w:before="0" w:beforeAutospacing="0" w:after="0" w:afterAutospacing="0"/>
        <w:jc w:val="both"/>
      </w:pPr>
    </w:p>
    <w:p w:rsidR="00F55C98" w:rsidRPr="00F33491" w:rsidRDefault="00F55C98" w:rsidP="00F55C98">
      <w:pPr>
        <w:pStyle w:val="NormalnyWeb"/>
        <w:adjustRightInd w:val="0"/>
        <w:spacing w:before="0" w:beforeAutospacing="0" w:after="0" w:afterAutospacing="0"/>
        <w:jc w:val="both"/>
      </w:pPr>
      <w:r w:rsidRPr="00F33491">
        <w:t xml:space="preserve">- </w:t>
      </w:r>
      <w:r>
        <w:t>opis techniczny oferowanych regałów oraz z</w:t>
      </w:r>
      <w:r w:rsidRPr="00F33491">
        <w:t>dj</w:t>
      </w:r>
      <w:r>
        <w:t>ę</w:t>
      </w:r>
      <w:r w:rsidRPr="00F33491">
        <w:t>cia elementów regałów (</w:t>
      </w:r>
      <w:r>
        <w:t>szyn jezdnych</w:t>
      </w:r>
      <w:r w:rsidRPr="00F33491">
        <w:t>,</w:t>
      </w:r>
      <w:r>
        <w:t xml:space="preserve"> podstaw jezdnych, </w:t>
      </w:r>
      <w:r w:rsidRPr="00F33491">
        <w:t xml:space="preserve"> kół</w:t>
      </w:r>
      <w:r>
        <w:t>, ścina bocznych , półek oraz paneli frontowych</w:t>
      </w:r>
      <w:r w:rsidRPr="00F33491">
        <w:t xml:space="preserve">), </w:t>
      </w:r>
      <w:r>
        <w:t xml:space="preserve"> </w:t>
      </w:r>
    </w:p>
    <w:p w:rsidR="00F55C98" w:rsidRDefault="00F55C98" w:rsidP="00F55C98">
      <w:pPr>
        <w:pStyle w:val="NormalnyWeb"/>
        <w:adjustRightInd w:val="0"/>
        <w:spacing w:before="0" w:beforeAutospacing="0" w:after="0" w:afterAutospacing="0"/>
        <w:jc w:val="both"/>
      </w:pPr>
    </w:p>
    <w:p w:rsidR="00F55C98" w:rsidRPr="00F33491" w:rsidRDefault="00F55C98" w:rsidP="00F55C98">
      <w:pPr>
        <w:pStyle w:val="NormalnyWeb"/>
        <w:adjustRightInd w:val="0"/>
        <w:spacing w:before="0" w:beforeAutospacing="0" w:after="0" w:afterAutospacing="0"/>
        <w:jc w:val="both"/>
      </w:pPr>
      <w:r w:rsidRPr="00F33491">
        <w:t>Brak jakiegokolwiek z wyżej wymienionych dokumentów spowoduje odrzucenie oferty</w:t>
      </w:r>
      <w:r w:rsidRPr="00F33491">
        <w:br/>
        <w:t xml:space="preserve"> i wykluczenie wykonawcy z postępowania.</w:t>
      </w:r>
    </w:p>
    <w:p w:rsidR="00DB6471" w:rsidRDefault="00DB6471" w:rsidP="00DB6471">
      <w:pPr>
        <w:spacing w:after="0"/>
        <w:jc w:val="both"/>
        <w:rPr>
          <w:b/>
          <w:bCs/>
        </w:rPr>
      </w:pPr>
    </w:p>
    <w:p w:rsidR="00DB6471" w:rsidRDefault="00DB6471" w:rsidP="00DB6471">
      <w:pPr>
        <w:spacing w:after="0"/>
        <w:jc w:val="both"/>
        <w:rPr>
          <w:b/>
          <w:bCs/>
        </w:rPr>
      </w:pPr>
    </w:p>
    <w:p w:rsidR="00DB6471" w:rsidRDefault="00DB6471" w:rsidP="00DB6471">
      <w:pPr>
        <w:spacing w:after="0"/>
        <w:jc w:val="both"/>
        <w:rPr>
          <w:b/>
          <w:bCs/>
        </w:rPr>
      </w:pPr>
    </w:p>
    <w:p w:rsidR="00DB6471" w:rsidRDefault="00DB6471" w:rsidP="00DB6471">
      <w:pPr>
        <w:spacing w:after="0"/>
        <w:jc w:val="both"/>
        <w:rPr>
          <w:b/>
          <w:bCs/>
        </w:rPr>
      </w:pPr>
    </w:p>
    <w:sectPr w:rsidR="00DB6471" w:rsidSect="000522B0">
      <w:footerReference w:type="default" r:id="rId13"/>
      <w:pgSz w:w="11906" w:h="16838"/>
      <w:pgMar w:top="1304" w:right="1418" w:bottom="851" w:left="1418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914" w:rsidRDefault="008B2914" w:rsidP="004D2569">
      <w:pPr>
        <w:spacing w:after="0" w:line="240" w:lineRule="auto"/>
      </w:pPr>
      <w:r>
        <w:separator/>
      </w:r>
    </w:p>
  </w:endnote>
  <w:endnote w:type="continuationSeparator" w:id="0">
    <w:p w:rsidR="008B2914" w:rsidRDefault="008B2914" w:rsidP="004D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2573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22B0" w:rsidRDefault="00117D66">
        <w:pPr>
          <w:pStyle w:val="Stopka"/>
          <w:jc w:val="right"/>
        </w:pPr>
        <w:r>
          <w:fldChar w:fldCharType="begin"/>
        </w:r>
        <w:r w:rsidR="000522B0">
          <w:instrText xml:space="preserve"> PAGE   \* MERGEFORMAT </w:instrText>
        </w:r>
        <w:r>
          <w:fldChar w:fldCharType="separate"/>
        </w:r>
        <w:r w:rsidR="004F6A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2569" w:rsidRDefault="004D2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914" w:rsidRDefault="008B2914" w:rsidP="004D2569">
      <w:pPr>
        <w:spacing w:after="0" w:line="240" w:lineRule="auto"/>
      </w:pPr>
      <w:r>
        <w:separator/>
      </w:r>
    </w:p>
  </w:footnote>
  <w:footnote w:type="continuationSeparator" w:id="0">
    <w:p w:rsidR="008B2914" w:rsidRDefault="008B2914" w:rsidP="004D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19C7"/>
    <w:multiLevelType w:val="hybridMultilevel"/>
    <w:tmpl w:val="3C0AAF3A"/>
    <w:lvl w:ilvl="0" w:tplc="DCF2D2F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EE0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E66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E1D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AAB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E76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CF7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4D4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6B0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87C90"/>
    <w:multiLevelType w:val="hybridMultilevel"/>
    <w:tmpl w:val="C484AD34"/>
    <w:lvl w:ilvl="0" w:tplc="1234D67C">
      <w:start w:val="4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608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44A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2C0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2D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2CF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08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06C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C4C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1B1A1B"/>
    <w:multiLevelType w:val="hybridMultilevel"/>
    <w:tmpl w:val="65481926"/>
    <w:lvl w:ilvl="0" w:tplc="1FF0B66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497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833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2E0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610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AED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025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C95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010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A6"/>
    <w:rsid w:val="000027FA"/>
    <w:rsid w:val="00011466"/>
    <w:rsid w:val="000522B0"/>
    <w:rsid w:val="000839EC"/>
    <w:rsid w:val="000C0673"/>
    <w:rsid w:val="000C4DB5"/>
    <w:rsid w:val="000D62DC"/>
    <w:rsid w:val="00117D66"/>
    <w:rsid w:val="00156D27"/>
    <w:rsid w:val="001829F1"/>
    <w:rsid w:val="001B4771"/>
    <w:rsid w:val="001F73D1"/>
    <w:rsid w:val="00243DD2"/>
    <w:rsid w:val="002C118B"/>
    <w:rsid w:val="00311F2E"/>
    <w:rsid w:val="003A5FA7"/>
    <w:rsid w:val="003A7007"/>
    <w:rsid w:val="003B4E34"/>
    <w:rsid w:val="003B6DCA"/>
    <w:rsid w:val="003F3DD0"/>
    <w:rsid w:val="00411F87"/>
    <w:rsid w:val="0042322C"/>
    <w:rsid w:val="004625AE"/>
    <w:rsid w:val="004D2569"/>
    <w:rsid w:val="004F6A5A"/>
    <w:rsid w:val="00541A2F"/>
    <w:rsid w:val="0057783B"/>
    <w:rsid w:val="00594C68"/>
    <w:rsid w:val="005D392D"/>
    <w:rsid w:val="00624DC2"/>
    <w:rsid w:val="00632070"/>
    <w:rsid w:val="00653862"/>
    <w:rsid w:val="0081090B"/>
    <w:rsid w:val="008424DB"/>
    <w:rsid w:val="00863FA6"/>
    <w:rsid w:val="00865DCA"/>
    <w:rsid w:val="008B2914"/>
    <w:rsid w:val="008C3903"/>
    <w:rsid w:val="008E3B69"/>
    <w:rsid w:val="008F7072"/>
    <w:rsid w:val="009853EA"/>
    <w:rsid w:val="00A804A6"/>
    <w:rsid w:val="00AE0D67"/>
    <w:rsid w:val="00AF1BFE"/>
    <w:rsid w:val="00B32568"/>
    <w:rsid w:val="00BE0CC1"/>
    <w:rsid w:val="00C14F4B"/>
    <w:rsid w:val="00C4594E"/>
    <w:rsid w:val="00C55F17"/>
    <w:rsid w:val="00C746B0"/>
    <w:rsid w:val="00C93D40"/>
    <w:rsid w:val="00D2472E"/>
    <w:rsid w:val="00DB6471"/>
    <w:rsid w:val="00DC3A0B"/>
    <w:rsid w:val="00DF1942"/>
    <w:rsid w:val="00E25CB1"/>
    <w:rsid w:val="00E400B6"/>
    <w:rsid w:val="00E439C8"/>
    <w:rsid w:val="00E45615"/>
    <w:rsid w:val="00E64CF2"/>
    <w:rsid w:val="00EA22B0"/>
    <w:rsid w:val="00F27ADE"/>
    <w:rsid w:val="00F34E32"/>
    <w:rsid w:val="00F55C98"/>
    <w:rsid w:val="00F77A4B"/>
    <w:rsid w:val="00F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A585D4-2A12-47B0-B63D-C88A900A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1F73D1"/>
    <w:pPr>
      <w:keepNext/>
      <w:keepLines/>
      <w:spacing w:after="223" w:line="259" w:lineRule="auto"/>
      <w:ind w:left="10" w:right="3705" w:hanging="10"/>
      <w:jc w:val="center"/>
      <w:outlineLvl w:val="1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3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4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569"/>
  </w:style>
  <w:style w:type="paragraph" w:styleId="Stopka">
    <w:name w:val="footer"/>
    <w:basedOn w:val="Normalny"/>
    <w:link w:val="StopkaZnak"/>
    <w:uiPriority w:val="99"/>
    <w:unhideWhenUsed/>
    <w:rsid w:val="004D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569"/>
  </w:style>
  <w:style w:type="paragraph" w:customStyle="1" w:styleId="xmsonormal">
    <w:name w:val="x_msonormal"/>
    <w:basedOn w:val="Normalny"/>
    <w:rsid w:val="0042322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73D1"/>
    <w:rPr>
      <w:rFonts w:ascii="Calibri" w:eastAsia="Calibri" w:hAnsi="Calibri" w:cs="Calibri"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F55C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31C9-BA7D-4E5A-8199-0154EB65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Kosior</dc:creator>
  <cp:lastModifiedBy>Justyna Daniluk</cp:lastModifiedBy>
  <cp:revision>2</cp:revision>
  <cp:lastPrinted>2016-02-19T12:08:00Z</cp:lastPrinted>
  <dcterms:created xsi:type="dcterms:W3CDTF">2025-04-23T08:11:00Z</dcterms:created>
  <dcterms:modified xsi:type="dcterms:W3CDTF">2025-04-23T08:11:00Z</dcterms:modified>
</cp:coreProperties>
</file>