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15FE" w14:textId="77777777" w:rsidR="00480092" w:rsidRPr="00A9097D" w:rsidRDefault="00480092" w:rsidP="00C824D7">
      <w:pPr>
        <w:rPr>
          <w:rFonts w:asciiTheme="majorHAnsi" w:hAnsiTheme="majorHAnsi" w:cs="Times New Roman"/>
          <w:sz w:val="20"/>
          <w:szCs w:val="20"/>
        </w:rPr>
      </w:pPr>
    </w:p>
    <w:p w14:paraId="38799FF1" w14:textId="77777777" w:rsidR="003710B9" w:rsidRPr="00A9097D" w:rsidRDefault="00EB3C9B" w:rsidP="00C824D7">
      <w:pPr>
        <w:pStyle w:val="Podtytu"/>
        <w:tabs>
          <w:tab w:val="center" w:pos="4896"/>
          <w:tab w:val="right" w:pos="9432"/>
        </w:tabs>
        <w:spacing w:before="0" w:after="0"/>
        <w:jc w:val="left"/>
        <w:rPr>
          <w:rFonts w:asciiTheme="majorHAnsi" w:hAnsiTheme="majorHAnsi" w:cs="Times New Roman"/>
          <w:b/>
          <w:i w:val="0"/>
          <w:iCs w:val="0"/>
          <w:sz w:val="20"/>
          <w:szCs w:val="20"/>
        </w:rPr>
      </w:pPr>
      <w:r w:rsidRPr="00A9097D">
        <w:rPr>
          <w:rFonts w:asciiTheme="majorHAnsi" w:hAnsiTheme="majorHAnsi" w:cs="Times New Roman"/>
          <w:b/>
          <w:i w:val="0"/>
          <w:sz w:val="20"/>
          <w:szCs w:val="20"/>
        </w:rPr>
        <w:t>ZP.271.</w:t>
      </w:r>
      <w:r w:rsidR="004A225E" w:rsidRPr="00A9097D">
        <w:rPr>
          <w:rFonts w:asciiTheme="majorHAnsi" w:hAnsiTheme="majorHAnsi" w:cs="Times New Roman"/>
          <w:b/>
          <w:i w:val="0"/>
          <w:sz w:val="20"/>
          <w:szCs w:val="20"/>
        </w:rPr>
        <w:t>4.2025</w:t>
      </w:r>
      <w:r w:rsidR="00332437">
        <w:rPr>
          <w:rFonts w:asciiTheme="majorHAnsi" w:hAnsiTheme="majorHAnsi" w:cs="Times New Roman"/>
          <w:b/>
          <w:i w:val="0"/>
          <w:iCs w:val="0"/>
          <w:sz w:val="20"/>
          <w:szCs w:val="20"/>
        </w:rPr>
        <w:tab/>
      </w:r>
      <w:r w:rsidR="00332437">
        <w:rPr>
          <w:rFonts w:asciiTheme="majorHAnsi" w:hAnsiTheme="majorHAnsi" w:cs="Times New Roman"/>
          <w:b/>
          <w:i w:val="0"/>
          <w:iCs w:val="0"/>
          <w:sz w:val="20"/>
          <w:szCs w:val="20"/>
        </w:rPr>
        <w:tab/>
        <w:t>Załącznik nr 8</w:t>
      </w:r>
    </w:p>
    <w:p w14:paraId="2CF9C555" w14:textId="77777777" w:rsidR="00EB3C9B" w:rsidRPr="00A9097D" w:rsidRDefault="00EB3C9B" w:rsidP="00C824D7">
      <w:pPr>
        <w:rPr>
          <w:rFonts w:asciiTheme="majorHAnsi" w:hAnsiTheme="majorHAnsi" w:cs="Arial"/>
          <w:b/>
          <w:sz w:val="20"/>
          <w:szCs w:val="20"/>
        </w:rPr>
      </w:pPr>
    </w:p>
    <w:p w14:paraId="05140D1F" w14:textId="77777777" w:rsidR="004F61F1" w:rsidRPr="00A9097D" w:rsidRDefault="00F67EA3" w:rsidP="00C824D7">
      <w:pPr>
        <w:jc w:val="center"/>
        <w:rPr>
          <w:rFonts w:asciiTheme="majorHAnsi" w:eastAsia="Arial" w:hAnsiTheme="majorHAnsi" w:cs="Times New Roman"/>
          <w:b/>
          <w:sz w:val="20"/>
          <w:szCs w:val="20"/>
          <w:u w:val="single"/>
        </w:rPr>
      </w:pPr>
      <w:r w:rsidRPr="00A9097D">
        <w:rPr>
          <w:rFonts w:asciiTheme="majorHAnsi" w:eastAsia="Arial" w:hAnsiTheme="majorHAnsi" w:cs="Times New Roman"/>
          <w:b/>
          <w:sz w:val="20"/>
          <w:szCs w:val="20"/>
          <w:u w:val="single"/>
        </w:rPr>
        <w:t>SZCZEGÓŁOWY OPIS PRZEDMIOTU ZAMÓWIENIA</w:t>
      </w:r>
    </w:p>
    <w:p w14:paraId="6D481D6D" w14:textId="77777777" w:rsidR="00F67EA3" w:rsidRPr="00A9097D" w:rsidRDefault="00F67EA3" w:rsidP="00C824D7">
      <w:pPr>
        <w:rPr>
          <w:rFonts w:asciiTheme="majorHAnsi" w:eastAsia="Arial" w:hAnsiTheme="majorHAnsi" w:cs="Times New Roman"/>
          <w:b/>
          <w:sz w:val="20"/>
          <w:szCs w:val="20"/>
          <w:u w:val="single"/>
        </w:rPr>
      </w:pPr>
    </w:p>
    <w:p w14:paraId="029DBD29" w14:textId="77777777" w:rsidR="00F67EA3" w:rsidRPr="00A9097D" w:rsidRDefault="00F67EA3" w:rsidP="00C824D7">
      <w:pPr>
        <w:ind w:firstLine="708"/>
        <w:jc w:val="both"/>
        <w:rPr>
          <w:rFonts w:asciiTheme="majorHAnsi" w:eastAsia="Arial" w:hAnsiTheme="majorHAnsi" w:cs="Times New Roman"/>
          <w:sz w:val="20"/>
          <w:szCs w:val="20"/>
        </w:rPr>
      </w:pPr>
      <w:r w:rsidRPr="00A9097D">
        <w:rPr>
          <w:rFonts w:asciiTheme="majorHAnsi" w:eastAsia="Arial" w:hAnsiTheme="majorHAnsi" w:cs="Times New Roman"/>
          <w:sz w:val="20"/>
          <w:szCs w:val="20"/>
        </w:rPr>
        <w:t>Niniejszy załącznik stanowi szczegółowy opis przedmiotu zamówienia. Zaoferowany przez Wykonawcę sprzęt lub oprogramowanie musi spełniać minimalne wymagania postawione w niniejszym załączniku oraz zostać dostarczony na warunkach określonych poniżej i w projekcie umowy. Realizacja przedmiotu zamówienia składać się będzie z 4 poniżej opisanych etapów:</w:t>
      </w:r>
    </w:p>
    <w:p w14:paraId="786E8A5C" w14:textId="77777777" w:rsidR="00F67EA3" w:rsidRPr="00A9097D" w:rsidRDefault="00F67EA3" w:rsidP="00C824D7">
      <w:pPr>
        <w:jc w:val="both"/>
        <w:rPr>
          <w:rFonts w:asciiTheme="majorHAnsi" w:eastAsia="Arial" w:hAnsiTheme="majorHAnsi" w:cs="Times New Roman"/>
          <w:sz w:val="20"/>
          <w:szCs w:val="20"/>
        </w:rPr>
      </w:pPr>
    </w:p>
    <w:p w14:paraId="43BEDBAB" w14:textId="77777777" w:rsidR="00F67EA3" w:rsidRPr="00C824D7" w:rsidRDefault="00F67EA3" w:rsidP="00C824D7">
      <w:pPr>
        <w:spacing w:after="240"/>
        <w:jc w:val="both"/>
        <w:rPr>
          <w:rFonts w:asciiTheme="majorHAnsi" w:eastAsia="Arial" w:hAnsiTheme="majorHAnsi" w:cs="Times New Roman"/>
          <w:b/>
          <w:sz w:val="22"/>
          <w:szCs w:val="22"/>
        </w:rPr>
      </w:pPr>
      <w:r w:rsidRPr="00C824D7">
        <w:rPr>
          <w:rFonts w:asciiTheme="majorHAnsi" w:eastAsia="Arial" w:hAnsiTheme="majorHAnsi" w:cs="Times New Roman"/>
          <w:b/>
          <w:sz w:val="22"/>
          <w:szCs w:val="22"/>
        </w:rPr>
        <w:t>ETAP 1 – bezpieczne zasilanie: dostawa, montaż, wdrożenie agregatu i centralnego UPS-a 30KVA</w:t>
      </w:r>
    </w:p>
    <w:p w14:paraId="0BFDFD6D" w14:textId="77777777" w:rsidR="00F67EA3" w:rsidRPr="00A9097D" w:rsidRDefault="00F67EA3" w:rsidP="00FA55CC">
      <w:pPr>
        <w:pStyle w:val="Akapitzlist"/>
        <w:numPr>
          <w:ilvl w:val="0"/>
          <w:numId w:val="1"/>
        </w:numPr>
        <w:spacing w:line="240" w:lineRule="auto"/>
        <w:jc w:val="both"/>
        <w:rPr>
          <w:rFonts w:asciiTheme="majorHAnsi" w:hAnsiTheme="majorHAnsi" w:cstheme="minorHAnsi"/>
          <w:sz w:val="20"/>
          <w:szCs w:val="20"/>
        </w:rPr>
      </w:pPr>
      <w:r w:rsidRPr="00A9097D">
        <w:rPr>
          <w:rFonts w:asciiTheme="majorHAnsi" w:hAnsiTheme="majorHAnsi" w:cstheme="minorHAnsi"/>
          <w:sz w:val="20"/>
          <w:szCs w:val="20"/>
        </w:rPr>
        <w:t>Przygotowanie do instalacji agregatu i UPS-a</w:t>
      </w:r>
    </w:p>
    <w:p w14:paraId="29EFEAF5" w14:textId="77777777" w:rsidR="00F67EA3" w:rsidRPr="00A9097D" w:rsidRDefault="00F67EA3" w:rsidP="00FA55CC">
      <w:pPr>
        <w:pStyle w:val="Akapitzlist"/>
        <w:numPr>
          <w:ilvl w:val="0"/>
          <w:numId w:val="2"/>
        </w:numPr>
        <w:spacing w:line="240" w:lineRule="auto"/>
        <w:jc w:val="both"/>
        <w:rPr>
          <w:rFonts w:asciiTheme="majorHAnsi" w:hAnsiTheme="majorHAnsi" w:cstheme="minorHAnsi"/>
          <w:sz w:val="20"/>
          <w:szCs w:val="20"/>
        </w:rPr>
      </w:pPr>
      <w:r w:rsidRPr="00A9097D">
        <w:rPr>
          <w:rFonts w:asciiTheme="majorHAnsi" w:hAnsiTheme="majorHAnsi" w:cstheme="minorHAnsi"/>
          <w:sz w:val="20"/>
          <w:szCs w:val="20"/>
        </w:rPr>
        <w:t>Trasa kablowa w budynku:</w:t>
      </w:r>
    </w:p>
    <w:p w14:paraId="741580DB" w14:textId="77777777" w:rsidR="00F67EA3" w:rsidRPr="00A9097D" w:rsidRDefault="00F67EA3" w:rsidP="00FA55CC">
      <w:pPr>
        <w:pStyle w:val="Akapitzlist"/>
        <w:numPr>
          <w:ilvl w:val="0"/>
          <w:numId w:val="3"/>
        </w:numPr>
        <w:spacing w:line="240" w:lineRule="auto"/>
        <w:rPr>
          <w:rFonts w:asciiTheme="majorHAnsi" w:hAnsiTheme="majorHAnsi" w:cstheme="minorHAnsi"/>
          <w:sz w:val="20"/>
          <w:szCs w:val="20"/>
        </w:rPr>
      </w:pPr>
      <w:r w:rsidRPr="00A9097D">
        <w:rPr>
          <w:rFonts w:asciiTheme="majorHAnsi" w:hAnsiTheme="majorHAnsi" w:cstheme="minorHAnsi"/>
          <w:sz w:val="20"/>
          <w:szCs w:val="20"/>
        </w:rPr>
        <w:t>Poprowadzenie przewodu (YKY 5x16 mm</w:t>
      </w:r>
      <w:r w:rsidRPr="00A9097D">
        <w:rPr>
          <w:rFonts w:asciiTheme="majorHAnsi" w:hAnsiTheme="majorHAnsi" w:cstheme="minorHAnsi"/>
          <w:sz w:val="20"/>
          <w:szCs w:val="20"/>
          <w:vertAlign w:val="superscript"/>
        </w:rPr>
        <w:t>2</w:t>
      </w:r>
      <w:r w:rsidRPr="00A9097D">
        <w:rPr>
          <w:rFonts w:asciiTheme="majorHAnsi" w:hAnsiTheme="majorHAnsi" w:cstheme="minorHAnsi"/>
          <w:sz w:val="20"/>
          <w:szCs w:val="20"/>
        </w:rPr>
        <w:t xml:space="preserve">)          </w:t>
      </w:r>
      <w:r w:rsidRPr="00A9097D">
        <w:rPr>
          <w:rFonts w:asciiTheme="majorHAnsi" w:hAnsiTheme="majorHAnsi" w:cstheme="minorHAnsi"/>
          <w:sz w:val="20"/>
          <w:szCs w:val="20"/>
        </w:rPr>
        <w:tab/>
        <w:t>24 m</w:t>
      </w:r>
    </w:p>
    <w:p w14:paraId="77FD592D" w14:textId="77777777" w:rsidR="00F67EA3" w:rsidRPr="00A9097D" w:rsidRDefault="00F67EA3" w:rsidP="00FA55CC">
      <w:pPr>
        <w:pStyle w:val="Akapitzlist"/>
        <w:numPr>
          <w:ilvl w:val="0"/>
          <w:numId w:val="3"/>
        </w:numPr>
        <w:spacing w:line="240" w:lineRule="auto"/>
        <w:ind w:left="357" w:hanging="357"/>
        <w:contextualSpacing w:val="0"/>
        <w:rPr>
          <w:rFonts w:asciiTheme="majorHAnsi" w:hAnsiTheme="majorHAnsi" w:cstheme="minorHAnsi"/>
          <w:sz w:val="20"/>
          <w:szCs w:val="20"/>
        </w:rPr>
      </w:pPr>
      <w:r w:rsidRPr="00A9097D">
        <w:rPr>
          <w:rFonts w:asciiTheme="majorHAnsi" w:hAnsiTheme="majorHAnsi" w:cstheme="minorHAnsi"/>
          <w:sz w:val="20"/>
          <w:szCs w:val="20"/>
        </w:rPr>
        <w:t xml:space="preserve">Przekucie przez ścianę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t>1 szt.</w:t>
      </w:r>
    </w:p>
    <w:p w14:paraId="4D530ADC" w14:textId="77777777" w:rsidR="00F67EA3" w:rsidRPr="00A9097D" w:rsidRDefault="00F67EA3" w:rsidP="00FA55CC">
      <w:pPr>
        <w:pStyle w:val="Akapitzlist"/>
        <w:numPr>
          <w:ilvl w:val="0"/>
          <w:numId w:val="2"/>
        </w:numPr>
        <w:autoSpaceDE w:val="0"/>
        <w:autoSpaceDN w:val="0"/>
        <w:adjustRightInd w:val="0"/>
        <w:spacing w:after="0" w:line="240" w:lineRule="auto"/>
        <w:rPr>
          <w:rFonts w:asciiTheme="majorHAnsi" w:hAnsiTheme="majorHAnsi" w:cstheme="minorHAnsi"/>
          <w:sz w:val="20"/>
          <w:szCs w:val="20"/>
        </w:rPr>
      </w:pPr>
      <w:r w:rsidRPr="00A9097D">
        <w:rPr>
          <w:rFonts w:asciiTheme="majorHAnsi" w:hAnsiTheme="majorHAnsi" w:cstheme="minorHAnsi"/>
          <w:sz w:val="20"/>
          <w:szCs w:val="20"/>
        </w:rPr>
        <w:t>Trasa kablowa w terenie:</w:t>
      </w:r>
    </w:p>
    <w:p w14:paraId="05D468FA" w14:textId="77777777" w:rsidR="00F67EA3" w:rsidRPr="00A9097D" w:rsidRDefault="00F67EA3" w:rsidP="00FA55CC">
      <w:pPr>
        <w:pStyle w:val="Akapitzlist"/>
        <w:numPr>
          <w:ilvl w:val="0"/>
          <w:numId w:val="4"/>
        </w:numPr>
        <w:autoSpaceDE w:val="0"/>
        <w:autoSpaceDN w:val="0"/>
        <w:adjustRightInd w:val="0"/>
        <w:spacing w:after="0" w:line="240" w:lineRule="auto"/>
        <w:rPr>
          <w:rFonts w:asciiTheme="majorHAnsi" w:hAnsiTheme="majorHAnsi" w:cstheme="minorHAnsi"/>
          <w:sz w:val="20"/>
          <w:szCs w:val="20"/>
        </w:rPr>
      </w:pPr>
      <w:r w:rsidRPr="00A9097D">
        <w:rPr>
          <w:rFonts w:asciiTheme="majorHAnsi" w:hAnsiTheme="majorHAnsi" w:cstheme="minorHAnsi"/>
          <w:sz w:val="20"/>
          <w:szCs w:val="20"/>
        </w:rPr>
        <w:t xml:space="preserve">Demontaż utwardzenia kostka/asfalt               </w:t>
      </w:r>
      <w:r w:rsidRPr="00A9097D">
        <w:rPr>
          <w:rFonts w:asciiTheme="majorHAnsi" w:hAnsiTheme="majorHAnsi" w:cstheme="minorHAnsi"/>
          <w:sz w:val="20"/>
          <w:szCs w:val="20"/>
        </w:rPr>
        <w:tab/>
      </w:r>
      <w:r w:rsidRPr="00A9097D">
        <w:rPr>
          <w:rFonts w:asciiTheme="majorHAnsi" w:hAnsiTheme="majorHAnsi" w:cstheme="minorHAnsi"/>
          <w:sz w:val="20"/>
          <w:szCs w:val="20"/>
        </w:rPr>
        <w:tab/>
        <w:t>16 m</w:t>
      </w:r>
      <w:r w:rsidRPr="00A9097D">
        <w:rPr>
          <w:rFonts w:asciiTheme="majorHAnsi" w:hAnsiTheme="majorHAnsi" w:cstheme="minorHAnsi"/>
          <w:sz w:val="20"/>
          <w:szCs w:val="20"/>
          <w:vertAlign w:val="superscript"/>
        </w:rPr>
        <w:t>2</w:t>
      </w:r>
    </w:p>
    <w:p w14:paraId="40CBE423" w14:textId="77777777" w:rsidR="00F67EA3" w:rsidRPr="00A9097D" w:rsidRDefault="00F67EA3" w:rsidP="00FA55CC">
      <w:pPr>
        <w:pStyle w:val="Akapitzlist"/>
        <w:numPr>
          <w:ilvl w:val="0"/>
          <w:numId w:val="4"/>
        </w:numPr>
        <w:autoSpaceDE w:val="0"/>
        <w:autoSpaceDN w:val="0"/>
        <w:adjustRightInd w:val="0"/>
        <w:spacing w:after="0" w:line="240" w:lineRule="auto"/>
        <w:rPr>
          <w:rFonts w:asciiTheme="majorHAnsi" w:hAnsiTheme="majorHAnsi" w:cstheme="minorHAnsi"/>
          <w:sz w:val="20"/>
          <w:szCs w:val="20"/>
        </w:rPr>
      </w:pPr>
      <w:r w:rsidRPr="00A9097D">
        <w:rPr>
          <w:rFonts w:asciiTheme="majorHAnsi" w:hAnsiTheme="majorHAnsi" w:cstheme="minorHAnsi"/>
          <w:sz w:val="20"/>
          <w:szCs w:val="20"/>
        </w:rPr>
        <w:t xml:space="preserve">Wykopy w terenie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t>33 m</w:t>
      </w:r>
    </w:p>
    <w:p w14:paraId="68FBD7B9" w14:textId="77777777" w:rsidR="00F67EA3" w:rsidRPr="00A9097D" w:rsidRDefault="00F67EA3" w:rsidP="00FA55CC">
      <w:pPr>
        <w:pStyle w:val="Akapitzlist"/>
        <w:numPr>
          <w:ilvl w:val="0"/>
          <w:numId w:val="4"/>
        </w:numPr>
        <w:autoSpaceDE w:val="0"/>
        <w:autoSpaceDN w:val="0"/>
        <w:adjustRightInd w:val="0"/>
        <w:spacing w:line="240" w:lineRule="auto"/>
        <w:rPr>
          <w:rFonts w:asciiTheme="majorHAnsi" w:hAnsiTheme="majorHAnsi" w:cstheme="minorHAnsi"/>
          <w:sz w:val="20"/>
          <w:szCs w:val="20"/>
        </w:rPr>
      </w:pPr>
      <w:r w:rsidRPr="00A9097D">
        <w:rPr>
          <w:rFonts w:asciiTheme="majorHAnsi" w:hAnsiTheme="majorHAnsi" w:cstheme="minorHAnsi"/>
          <w:sz w:val="20"/>
          <w:szCs w:val="20"/>
        </w:rPr>
        <w:t xml:space="preserve">Podsypka piaskowa (gr. 15 cm)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t xml:space="preserve">33 m </w:t>
      </w:r>
    </w:p>
    <w:p w14:paraId="208FB936" w14:textId="77777777" w:rsidR="00F67EA3" w:rsidRPr="00A9097D" w:rsidRDefault="00F67EA3" w:rsidP="00FA55CC">
      <w:pPr>
        <w:pStyle w:val="Akapitzlist"/>
        <w:numPr>
          <w:ilvl w:val="0"/>
          <w:numId w:val="4"/>
        </w:numPr>
        <w:autoSpaceDE w:val="0"/>
        <w:autoSpaceDN w:val="0"/>
        <w:adjustRightInd w:val="0"/>
        <w:spacing w:line="240" w:lineRule="auto"/>
        <w:rPr>
          <w:rFonts w:asciiTheme="majorHAnsi" w:hAnsiTheme="majorHAnsi" w:cstheme="minorHAnsi"/>
          <w:sz w:val="20"/>
          <w:szCs w:val="20"/>
        </w:rPr>
      </w:pPr>
      <w:r w:rsidRPr="00A9097D">
        <w:rPr>
          <w:rFonts w:asciiTheme="majorHAnsi" w:hAnsiTheme="majorHAnsi" w:cstheme="minorHAnsi"/>
          <w:sz w:val="20"/>
          <w:szCs w:val="20"/>
        </w:rPr>
        <w:t xml:space="preserve">Poprowadzenie przewodu </w:t>
      </w:r>
      <w:r w:rsidR="00DD2E7F" w:rsidRPr="00A9097D">
        <w:rPr>
          <w:rFonts w:asciiTheme="majorHAnsi" w:hAnsiTheme="majorHAnsi" w:cstheme="minorHAnsi"/>
          <w:sz w:val="20"/>
          <w:szCs w:val="20"/>
        </w:rPr>
        <w:t>(YKY 5x16 mm</w:t>
      </w:r>
      <w:r w:rsidR="00DD2E7F" w:rsidRPr="00A9097D">
        <w:rPr>
          <w:rFonts w:asciiTheme="majorHAnsi" w:hAnsiTheme="majorHAnsi" w:cstheme="minorHAnsi"/>
          <w:sz w:val="20"/>
          <w:szCs w:val="20"/>
          <w:vertAlign w:val="superscript"/>
        </w:rPr>
        <w:t>2</w:t>
      </w:r>
      <w:r w:rsidR="00DD2E7F" w:rsidRPr="00A9097D">
        <w:rPr>
          <w:rFonts w:asciiTheme="majorHAnsi" w:hAnsiTheme="majorHAnsi" w:cstheme="minorHAnsi"/>
          <w:sz w:val="20"/>
          <w:szCs w:val="20"/>
        </w:rPr>
        <w:t>)</w:t>
      </w:r>
      <w:r w:rsidRPr="00A9097D">
        <w:rPr>
          <w:rFonts w:asciiTheme="majorHAnsi" w:hAnsiTheme="majorHAnsi" w:cstheme="minorHAnsi"/>
          <w:sz w:val="20"/>
          <w:szCs w:val="20"/>
        </w:rPr>
        <w:t xml:space="preserve">             </w:t>
      </w:r>
      <w:r w:rsidR="00DD2E7F" w:rsidRPr="00A9097D">
        <w:rPr>
          <w:rFonts w:asciiTheme="majorHAnsi" w:hAnsiTheme="majorHAnsi" w:cstheme="minorHAnsi"/>
          <w:sz w:val="20"/>
          <w:szCs w:val="20"/>
        </w:rPr>
        <w:tab/>
      </w:r>
      <w:r w:rsidRPr="00A9097D">
        <w:rPr>
          <w:rFonts w:asciiTheme="majorHAnsi" w:hAnsiTheme="majorHAnsi" w:cstheme="minorHAnsi"/>
          <w:sz w:val="20"/>
          <w:szCs w:val="20"/>
        </w:rPr>
        <w:t xml:space="preserve">66 m </w:t>
      </w:r>
    </w:p>
    <w:p w14:paraId="44C120C3" w14:textId="77777777" w:rsidR="00F67EA3" w:rsidRPr="00A9097D" w:rsidRDefault="00F67EA3" w:rsidP="00FA55CC">
      <w:pPr>
        <w:pStyle w:val="Akapitzlist"/>
        <w:numPr>
          <w:ilvl w:val="0"/>
          <w:numId w:val="4"/>
        </w:numPr>
        <w:autoSpaceDE w:val="0"/>
        <w:autoSpaceDN w:val="0"/>
        <w:adjustRightInd w:val="0"/>
        <w:spacing w:line="240" w:lineRule="auto"/>
        <w:rPr>
          <w:rFonts w:asciiTheme="majorHAnsi" w:hAnsiTheme="majorHAnsi" w:cstheme="minorHAnsi"/>
          <w:sz w:val="20"/>
          <w:szCs w:val="20"/>
        </w:rPr>
      </w:pPr>
      <w:r w:rsidRPr="00A9097D">
        <w:rPr>
          <w:rFonts w:asciiTheme="majorHAnsi" w:hAnsiTheme="majorHAnsi" w:cstheme="minorHAnsi"/>
          <w:sz w:val="20"/>
          <w:szCs w:val="20"/>
        </w:rPr>
        <w:t xml:space="preserve">Obsypanie kabla </w:t>
      </w:r>
      <w:r w:rsidR="00DD2E7F" w:rsidRPr="00A9097D">
        <w:rPr>
          <w:rFonts w:asciiTheme="majorHAnsi" w:hAnsiTheme="majorHAnsi" w:cstheme="minorHAnsi"/>
          <w:sz w:val="20"/>
          <w:szCs w:val="20"/>
        </w:rPr>
        <w:t>(</w:t>
      </w:r>
      <w:r w:rsidRPr="00A9097D">
        <w:rPr>
          <w:rFonts w:asciiTheme="majorHAnsi" w:hAnsiTheme="majorHAnsi" w:cstheme="minorHAnsi"/>
          <w:sz w:val="20"/>
          <w:szCs w:val="20"/>
        </w:rPr>
        <w:t>gr. 15 cm</w:t>
      </w:r>
      <w:r w:rsidR="00DD2E7F" w:rsidRPr="00A9097D">
        <w:rPr>
          <w:rFonts w:asciiTheme="majorHAnsi" w:hAnsiTheme="majorHAnsi" w:cstheme="minorHAnsi"/>
          <w:sz w:val="20"/>
          <w:szCs w:val="20"/>
        </w:rPr>
        <w:t>)</w:t>
      </w:r>
      <w:r w:rsidRPr="00A9097D">
        <w:rPr>
          <w:rFonts w:asciiTheme="majorHAnsi" w:hAnsiTheme="majorHAnsi" w:cstheme="minorHAnsi"/>
          <w:sz w:val="20"/>
          <w:szCs w:val="20"/>
        </w:rPr>
        <w:t xml:space="preserve">                                        </w:t>
      </w:r>
      <w:r w:rsidR="00DD2E7F" w:rsidRPr="00A9097D">
        <w:rPr>
          <w:rFonts w:asciiTheme="majorHAnsi" w:hAnsiTheme="majorHAnsi" w:cstheme="minorHAnsi"/>
          <w:sz w:val="20"/>
          <w:szCs w:val="20"/>
        </w:rPr>
        <w:tab/>
      </w:r>
      <w:r w:rsidRPr="00A9097D">
        <w:rPr>
          <w:rFonts w:asciiTheme="majorHAnsi" w:hAnsiTheme="majorHAnsi" w:cstheme="minorHAnsi"/>
          <w:sz w:val="20"/>
          <w:szCs w:val="20"/>
        </w:rPr>
        <w:t>33 m</w:t>
      </w:r>
    </w:p>
    <w:p w14:paraId="4012B201" w14:textId="77777777" w:rsidR="00F67EA3" w:rsidRPr="00A9097D" w:rsidRDefault="00F67EA3" w:rsidP="00FA55CC">
      <w:pPr>
        <w:pStyle w:val="Akapitzlist"/>
        <w:numPr>
          <w:ilvl w:val="0"/>
          <w:numId w:val="4"/>
        </w:numPr>
        <w:autoSpaceDE w:val="0"/>
        <w:autoSpaceDN w:val="0"/>
        <w:adjustRightInd w:val="0"/>
        <w:spacing w:line="240" w:lineRule="auto"/>
        <w:rPr>
          <w:rFonts w:asciiTheme="majorHAnsi" w:hAnsiTheme="majorHAnsi" w:cstheme="minorHAnsi"/>
          <w:sz w:val="20"/>
          <w:szCs w:val="20"/>
        </w:rPr>
      </w:pPr>
      <w:r w:rsidRPr="00A9097D">
        <w:rPr>
          <w:rFonts w:asciiTheme="majorHAnsi" w:hAnsiTheme="majorHAnsi" w:cstheme="minorHAnsi"/>
          <w:sz w:val="20"/>
          <w:szCs w:val="20"/>
        </w:rPr>
        <w:t xml:space="preserve">Zasypanie ziemią z wykopu z zagęszczeniem </w:t>
      </w:r>
      <w:r w:rsidRPr="00A9097D">
        <w:rPr>
          <w:rFonts w:asciiTheme="majorHAnsi" w:hAnsiTheme="majorHAnsi" w:cstheme="minorHAnsi"/>
          <w:sz w:val="20"/>
          <w:szCs w:val="20"/>
        </w:rPr>
        <w:tab/>
      </w:r>
      <w:r w:rsidRPr="00A9097D">
        <w:rPr>
          <w:rFonts w:asciiTheme="majorHAnsi" w:hAnsiTheme="majorHAnsi" w:cstheme="minorHAnsi"/>
          <w:sz w:val="20"/>
          <w:szCs w:val="20"/>
        </w:rPr>
        <w:tab/>
        <w:t>33 m</w:t>
      </w:r>
    </w:p>
    <w:p w14:paraId="2843B00C" w14:textId="77777777" w:rsidR="00F67EA3" w:rsidRPr="00A9097D" w:rsidRDefault="00F67EA3" w:rsidP="00FA55CC">
      <w:pPr>
        <w:pStyle w:val="Akapitzlist"/>
        <w:numPr>
          <w:ilvl w:val="0"/>
          <w:numId w:val="3"/>
        </w:numPr>
        <w:spacing w:line="240" w:lineRule="auto"/>
        <w:ind w:left="357" w:hanging="357"/>
        <w:contextualSpacing w:val="0"/>
        <w:rPr>
          <w:rFonts w:asciiTheme="majorHAnsi" w:hAnsiTheme="majorHAnsi" w:cstheme="minorHAnsi"/>
          <w:sz w:val="20"/>
          <w:szCs w:val="20"/>
        </w:rPr>
      </w:pPr>
      <w:r w:rsidRPr="00A9097D">
        <w:rPr>
          <w:rFonts w:asciiTheme="majorHAnsi" w:hAnsiTheme="majorHAnsi" w:cstheme="minorHAnsi"/>
          <w:sz w:val="20"/>
          <w:szCs w:val="20"/>
        </w:rPr>
        <w:t xml:space="preserve">Odtworzenie nawierzchni kostka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t>16</w:t>
      </w:r>
      <w:r w:rsidR="00DD2E7F" w:rsidRPr="00A9097D">
        <w:rPr>
          <w:rFonts w:asciiTheme="majorHAnsi" w:hAnsiTheme="majorHAnsi" w:cstheme="minorHAnsi"/>
          <w:sz w:val="20"/>
          <w:szCs w:val="20"/>
        </w:rPr>
        <w:t xml:space="preserve"> m</w:t>
      </w:r>
      <w:r w:rsidR="00FE7EFF" w:rsidRPr="00A9097D">
        <w:rPr>
          <w:rFonts w:asciiTheme="majorHAnsi" w:hAnsiTheme="majorHAnsi" w:cstheme="minorHAnsi"/>
          <w:sz w:val="20"/>
          <w:szCs w:val="20"/>
          <w:vertAlign w:val="superscript"/>
        </w:rPr>
        <w:t>2</w:t>
      </w:r>
    </w:p>
    <w:p w14:paraId="47C5947A" w14:textId="77777777" w:rsidR="00F67EA3" w:rsidRPr="00A9097D" w:rsidRDefault="00F67EA3" w:rsidP="00FA55CC">
      <w:pPr>
        <w:pStyle w:val="Akapitzlist"/>
        <w:numPr>
          <w:ilvl w:val="0"/>
          <w:numId w:val="5"/>
        </w:numPr>
        <w:spacing w:after="0" w:line="240" w:lineRule="auto"/>
        <w:contextualSpacing w:val="0"/>
        <w:rPr>
          <w:rFonts w:asciiTheme="majorHAnsi" w:hAnsiTheme="majorHAnsi" w:cstheme="minorHAnsi"/>
          <w:sz w:val="20"/>
          <w:szCs w:val="20"/>
        </w:rPr>
      </w:pPr>
      <w:r w:rsidRPr="00A9097D">
        <w:rPr>
          <w:rFonts w:asciiTheme="majorHAnsi" w:hAnsiTheme="majorHAnsi" w:cstheme="minorHAnsi"/>
          <w:sz w:val="20"/>
          <w:szCs w:val="20"/>
        </w:rPr>
        <w:t>Agregat:</w:t>
      </w:r>
    </w:p>
    <w:p w14:paraId="01DDD72E" w14:textId="77777777" w:rsidR="00F67EA3" w:rsidRPr="00A9097D" w:rsidRDefault="00F67EA3" w:rsidP="00FA55CC">
      <w:pPr>
        <w:pStyle w:val="Akapitzlist"/>
        <w:numPr>
          <w:ilvl w:val="0"/>
          <w:numId w:val="4"/>
        </w:numPr>
        <w:autoSpaceDE w:val="0"/>
        <w:autoSpaceDN w:val="0"/>
        <w:adjustRightInd w:val="0"/>
        <w:spacing w:after="0" w:line="240" w:lineRule="auto"/>
        <w:rPr>
          <w:rFonts w:asciiTheme="majorHAnsi" w:hAnsiTheme="majorHAnsi" w:cstheme="minorHAnsi"/>
          <w:sz w:val="20"/>
          <w:szCs w:val="20"/>
        </w:rPr>
      </w:pPr>
      <w:r w:rsidRPr="00A9097D">
        <w:rPr>
          <w:rFonts w:asciiTheme="majorHAnsi" w:hAnsiTheme="majorHAnsi" w:cstheme="minorHAnsi"/>
          <w:sz w:val="20"/>
          <w:szCs w:val="20"/>
        </w:rPr>
        <w:t xml:space="preserve">Fundament, kostka, uziemienie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00FE7EFF" w:rsidRPr="00A9097D">
        <w:rPr>
          <w:rFonts w:asciiTheme="majorHAnsi" w:hAnsiTheme="majorHAnsi" w:cstheme="minorHAnsi"/>
          <w:sz w:val="20"/>
          <w:szCs w:val="20"/>
        </w:rPr>
        <w:tab/>
      </w:r>
      <w:r w:rsidRPr="00A9097D">
        <w:rPr>
          <w:rFonts w:asciiTheme="majorHAnsi" w:hAnsiTheme="majorHAnsi" w:cstheme="minorHAnsi"/>
          <w:sz w:val="20"/>
          <w:szCs w:val="20"/>
        </w:rPr>
        <w:t>1 szt</w:t>
      </w:r>
      <w:r w:rsidR="00FE7EFF" w:rsidRPr="00A9097D">
        <w:rPr>
          <w:rFonts w:asciiTheme="majorHAnsi" w:hAnsiTheme="majorHAnsi" w:cstheme="minorHAnsi"/>
          <w:sz w:val="20"/>
          <w:szCs w:val="20"/>
        </w:rPr>
        <w:t>.</w:t>
      </w:r>
    </w:p>
    <w:p w14:paraId="36949E6F" w14:textId="77777777" w:rsidR="00F67EA3" w:rsidRPr="00A9097D" w:rsidRDefault="00F67EA3" w:rsidP="00FA55CC">
      <w:pPr>
        <w:pStyle w:val="Akapitzlist"/>
        <w:numPr>
          <w:ilvl w:val="0"/>
          <w:numId w:val="3"/>
        </w:numPr>
        <w:spacing w:line="240" w:lineRule="auto"/>
        <w:ind w:left="357" w:hanging="357"/>
        <w:contextualSpacing w:val="0"/>
        <w:rPr>
          <w:rFonts w:asciiTheme="majorHAnsi" w:hAnsiTheme="majorHAnsi" w:cstheme="minorHAnsi"/>
          <w:sz w:val="20"/>
          <w:szCs w:val="20"/>
        </w:rPr>
      </w:pPr>
      <w:r w:rsidRPr="00A9097D">
        <w:rPr>
          <w:rFonts w:asciiTheme="majorHAnsi" w:hAnsiTheme="majorHAnsi" w:cstheme="minorHAnsi"/>
          <w:sz w:val="20"/>
          <w:szCs w:val="20"/>
        </w:rPr>
        <w:t xml:space="preserve">Podłączenie w rozdzielnicy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r>
      <w:r w:rsidR="00FE7EFF" w:rsidRPr="00A9097D">
        <w:rPr>
          <w:rFonts w:asciiTheme="majorHAnsi" w:hAnsiTheme="majorHAnsi" w:cstheme="minorHAnsi"/>
          <w:sz w:val="20"/>
          <w:szCs w:val="20"/>
        </w:rPr>
        <w:tab/>
      </w:r>
      <w:r w:rsidRPr="00A9097D">
        <w:rPr>
          <w:rFonts w:asciiTheme="majorHAnsi" w:hAnsiTheme="majorHAnsi" w:cstheme="minorHAnsi"/>
          <w:sz w:val="20"/>
          <w:szCs w:val="20"/>
        </w:rPr>
        <w:t>1 szt</w:t>
      </w:r>
      <w:r w:rsidR="00FE7EFF" w:rsidRPr="00A9097D">
        <w:rPr>
          <w:rFonts w:asciiTheme="majorHAnsi" w:hAnsiTheme="majorHAnsi" w:cstheme="minorHAnsi"/>
          <w:sz w:val="20"/>
          <w:szCs w:val="20"/>
        </w:rPr>
        <w:t>.</w:t>
      </w:r>
    </w:p>
    <w:p w14:paraId="7E8ECDEE" w14:textId="77777777" w:rsidR="00F67EA3" w:rsidRPr="00A9097D" w:rsidRDefault="00F67EA3" w:rsidP="00FA55CC">
      <w:pPr>
        <w:pStyle w:val="Akapitzlist"/>
        <w:numPr>
          <w:ilvl w:val="0"/>
          <w:numId w:val="7"/>
        </w:numPr>
        <w:spacing w:after="0" w:line="240" w:lineRule="auto"/>
        <w:contextualSpacing w:val="0"/>
        <w:rPr>
          <w:rFonts w:asciiTheme="majorHAnsi" w:hAnsiTheme="majorHAnsi" w:cstheme="minorHAnsi"/>
          <w:sz w:val="20"/>
          <w:szCs w:val="20"/>
        </w:rPr>
      </w:pPr>
      <w:r w:rsidRPr="00A9097D">
        <w:rPr>
          <w:rFonts w:asciiTheme="majorHAnsi" w:hAnsiTheme="majorHAnsi" w:cstheme="minorHAnsi"/>
          <w:sz w:val="20"/>
          <w:szCs w:val="20"/>
        </w:rPr>
        <w:t>UPS:</w:t>
      </w:r>
    </w:p>
    <w:p w14:paraId="477F30DA" w14:textId="77777777" w:rsidR="00F67EA3" w:rsidRPr="00A9097D" w:rsidRDefault="00F67EA3" w:rsidP="00FA55CC">
      <w:pPr>
        <w:pStyle w:val="Akapitzlist"/>
        <w:numPr>
          <w:ilvl w:val="0"/>
          <w:numId w:val="6"/>
        </w:numPr>
        <w:spacing w:after="0" w:line="240" w:lineRule="auto"/>
        <w:rPr>
          <w:rFonts w:asciiTheme="majorHAnsi" w:hAnsiTheme="majorHAnsi" w:cstheme="minorHAnsi"/>
          <w:sz w:val="20"/>
          <w:szCs w:val="20"/>
        </w:rPr>
      </w:pPr>
      <w:r w:rsidRPr="00A9097D">
        <w:rPr>
          <w:rFonts w:asciiTheme="majorHAnsi" w:hAnsiTheme="majorHAnsi" w:cstheme="minorHAnsi"/>
          <w:sz w:val="20"/>
          <w:szCs w:val="20"/>
        </w:rPr>
        <w:t xml:space="preserve">Korytka kablowe PCV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t>70 m</w:t>
      </w:r>
    </w:p>
    <w:p w14:paraId="7581EBBE" w14:textId="77777777" w:rsidR="00F67EA3" w:rsidRPr="00A9097D" w:rsidRDefault="00F67EA3" w:rsidP="00FA55CC">
      <w:pPr>
        <w:pStyle w:val="Akapitzlist"/>
        <w:numPr>
          <w:ilvl w:val="0"/>
          <w:numId w:val="6"/>
        </w:numPr>
        <w:spacing w:after="0" w:line="240" w:lineRule="auto"/>
        <w:rPr>
          <w:rFonts w:asciiTheme="majorHAnsi" w:hAnsiTheme="majorHAnsi" w:cstheme="minorHAnsi"/>
          <w:sz w:val="20"/>
          <w:szCs w:val="20"/>
        </w:rPr>
      </w:pPr>
      <w:r w:rsidRPr="00A9097D">
        <w:rPr>
          <w:rFonts w:asciiTheme="majorHAnsi" w:hAnsiTheme="majorHAnsi" w:cstheme="minorHAnsi"/>
          <w:sz w:val="20"/>
          <w:szCs w:val="20"/>
        </w:rPr>
        <w:t xml:space="preserve">Poprowadzenie przewodu </w:t>
      </w:r>
      <w:r w:rsidR="00FE7EFF" w:rsidRPr="00A9097D">
        <w:rPr>
          <w:rFonts w:asciiTheme="majorHAnsi" w:hAnsiTheme="majorHAnsi" w:cstheme="minorHAnsi"/>
          <w:sz w:val="20"/>
          <w:szCs w:val="20"/>
        </w:rPr>
        <w:t>(YKY 5x16 mm</w:t>
      </w:r>
      <w:r w:rsidR="00FE7EFF" w:rsidRPr="00A9097D">
        <w:rPr>
          <w:rFonts w:asciiTheme="majorHAnsi" w:hAnsiTheme="majorHAnsi" w:cstheme="minorHAnsi"/>
          <w:sz w:val="20"/>
          <w:szCs w:val="20"/>
          <w:vertAlign w:val="superscript"/>
        </w:rPr>
        <w:t>2</w:t>
      </w:r>
      <w:r w:rsidR="00FE7EFF" w:rsidRPr="00A9097D">
        <w:rPr>
          <w:rFonts w:asciiTheme="majorHAnsi" w:hAnsiTheme="majorHAnsi" w:cstheme="minorHAnsi"/>
          <w:sz w:val="20"/>
          <w:szCs w:val="20"/>
        </w:rPr>
        <w:t>)</w:t>
      </w:r>
      <w:r w:rsidRPr="00A9097D">
        <w:rPr>
          <w:rFonts w:asciiTheme="majorHAnsi" w:hAnsiTheme="majorHAnsi" w:cstheme="minorHAnsi"/>
          <w:sz w:val="20"/>
          <w:szCs w:val="20"/>
        </w:rPr>
        <w:t xml:space="preserve"> </w:t>
      </w:r>
      <w:r w:rsidRPr="00A9097D">
        <w:rPr>
          <w:rFonts w:asciiTheme="majorHAnsi" w:hAnsiTheme="majorHAnsi" w:cstheme="minorHAnsi"/>
          <w:sz w:val="20"/>
          <w:szCs w:val="20"/>
        </w:rPr>
        <w:tab/>
      </w:r>
      <w:r w:rsidR="00FE7EFF" w:rsidRPr="00A9097D">
        <w:rPr>
          <w:rFonts w:asciiTheme="majorHAnsi" w:hAnsiTheme="majorHAnsi" w:cstheme="minorHAnsi"/>
          <w:sz w:val="20"/>
          <w:szCs w:val="20"/>
        </w:rPr>
        <w:tab/>
      </w:r>
      <w:r w:rsidRPr="00A9097D">
        <w:rPr>
          <w:rFonts w:asciiTheme="majorHAnsi" w:hAnsiTheme="majorHAnsi" w:cstheme="minorHAnsi"/>
          <w:sz w:val="20"/>
          <w:szCs w:val="20"/>
        </w:rPr>
        <w:t>70 m</w:t>
      </w:r>
    </w:p>
    <w:p w14:paraId="143DBBFB" w14:textId="77777777" w:rsidR="00F67EA3" w:rsidRPr="00A9097D" w:rsidRDefault="00F67EA3" w:rsidP="00FA55CC">
      <w:pPr>
        <w:pStyle w:val="Akapitzlist"/>
        <w:numPr>
          <w:ilvl w:val="0"/>
          <w:numId w:val="3"/>
        </w:numPr>
        <w:spacing w:line="240" w:lineRule="auto"/>
        <w:ind w:left="357" w:hanging="357"/>
        <w:contextualSpacing w:val="0"/>
        <w:rPr>
          <w:rFonts w:asciiTheme="majorHAnsi" w:hAnsiTheme="majorHAnsi" w:cstheme="minorHAnsi"/>
          <w:sz w:val="20"/>
          <w:szCs w:val="20"/>
        </w:rPr>
      </w:pPr>
      <w:r w:rsidRPr="00A9097D">
        <w:rPr>
          <w:rFonts w:asciiTheme="majorHAnsi" w:hAnsiTheme="majorHAnsi" w:cstheme="minorHAnsi"/>
          <w:sz w:val="20"/>
          <w:szCs w:val="20"/>
        </w:rPr>
        <w:t xml:space="preserve">Przekucie przez ścianę </w:t>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r>
      <w:r w:rsidRPr="00A9097D">
        <w:rPr>
          <w:rFonts w:asciiTheme="majorHAnsi" w:hAnsiTheme="majorHAnsi" w:cstheme="minorHAnsi"/>
          <w:sz w:val="20"/>
          <w:szCs w:val="20"/>
        </w:rPr>
        <w:tab/>
        <w:t>4 szt</w:t>
      </w:r>
      <w:r w:rsidR="00FE7EFF" w:rsidRPr="00A9097D">
        <w:rPr>
          <w:rFonts w:asciiTheme="majorHAnsi" w:hAnsiTheme="majorHAnsi" w:cstheme="minorHAnsi"/>
          <w:sz w:val="20"/>
          <w:szCs w:val="20"/>
        </w:rPr>
        <w:t>.</w:t>
      </w:r>
      <w:r w:rsidRPr="00A9097D">
        <w:rPr>
          <w:rFonts w:asciiTheme="majorHAnsi" w:hAnsiTheme="majorHAnsi" w:cstheme="minorHAnsi"/>
          <w:sz w:val="20"/>
          <w:szCs w:val="20"/>
        </w:rPr>
        <w:t xml:space="preserve"> </w:t>
      </w:r>
    </w:p>
    <w:p w14:paraId="1F614BA6" w14:textId="77777777" w:rsidR="00FE7EFF" w:rsidRPr="00A9097D" w:rsidRDefault="0071444A" w:rsidP="00FA55CC">
      <w:pPr>
        <w:pStyle w:val="Akapitzlist"/>
        <w:numPr>
          <w:ilvl w:val="0"/>
          <w:numId w:val="9"/>
        </w:numPr>
        <w:spacing w:after="0" w:line="240" w:lineRule="auto"/>
        <w:contextualSpacing w:val="0"/>
        <w:rPr>
          <w:rFonts w:asciiTheme="majorHAnsi" w:hAnsiTheme="majorHAnsi" w:cstheme="minorHAnsi"/>
          <w:sz w:val="20"/>
          <w:szCs w:val="20"/>
        </w:rPr>
      </w:pPr>
      <w:r w:rsidRPr="00A9097D">
        <w:rPr>
          <w:rFonts w:asciiTheme="majorHAnsi" w:hAnsiTheme="majorHAnsi" w:cstheme="minorHAnsi"/>
          <w:sz w:val="20"/>
          <w:szCs w:val="20"/>
        </w:rPr>
        <w:t>Agregat PDB40RST3 40kVA lub równoważny</w:t>
      </w:r>
    </w:p>
    <w:p w14:paraId="729FF35F" w14:textId="77777777" w:rsidR="00FE7EFF" w:rsidRPr="00A9097D" w:rsidRDefault="0071444A" w:rsidP="00FA55CC">
      <w:pPr>
        <w:pStyle w:val="Akapitzlist"/>
        <w:numPr>
          <w:ilvl w:val="0"/>
          <w:numId w:val="8"/>
        </w:numPr>
        <w:spacing w:after="0" w:line="240" w:lineRule="auto"/>
        <w:rPr>
          <w:rFonts w:asciiTheme="majorHAnsi" w:eastAsia="Times New Roman" w:hAnsiTheme="majorHAnsi" w:cstheme="minorHAnsi"/>
          <w:color w:val="000000"/>
          <w:sz w:val="20"/>
          <w:szCs w:val="20"/>
        </w:rPr>
      </w:pPr>
      <w:r w:rsidRPr="00A9097D">
        <w:rPr>
          <w:rFonts w:asciiTheme="majorHAnsi" w:eastAsia="Times New Roman" w:hAnsiTheme="majorHAnsi" w:cstheme="minorHAnsi"/>
          <w:color w:val="000000"/>
          <w:sz w:val="20"/>
          <w:szCs w:val="20"/>
        </w:rPr>
        <w:t>Dostawa oraz</w:t>
      </w:r>
      <w:r w:rsidR="00FE7EFF" w:rsidRPr="00A9097D">
        <w:rPr>
          <w:rFonts w:asciiTheme="majorHAnsi" w:eastAsia="Times New Roman" w:hAnsiTheme="majorHAnsi" w:cstheme="minorHAnsi"/>
          <w:color w:val="000000"/>
          <w:sz w:val="20"/>
          <w:szCs w:val="20"/>
        </w:rPr>
        <w:t xml:space="preserve"> rozładunek</w:t>
      </w:r>
    </w:p>
    <w:p w14:paraId="7D487C11" w14:textId="77777777" w:rsidR="00FE7EFF" w:rsidRPr="00A9097D" w:rsidRDefault="0071444A" w:rsidP="00FA55CC">
      <w:pPr>
        <w:pStyle w:val="Akapitzlist"/>
        <w:numPr>
          <w:ilvl w:val="0"/>
          <w:numId w:val="8"/>
        </w:numPr>
        <w:spacing w:after="0" w:line="240" w:lineRule="auto"/>
        <w:rPr>
          <w:rFonts w:asciiTheme="majorHAnsi" w:eastAsia="Times New Roman" w:hAnsiTheme="majorHAnsi" w:cstheme="minorHAnsi"/>
          <w:color w:val="000000"/>
          <w:sz w:val="20"/>
          <w:szCs w:val="20"/>
        </w:rPr>
      </w:pPr>
      <w:r w:rsidRPr="00A9097D">
        <w:rPr>
          <w:rFonts w:asciiTheme="majorHAnsi" w:eastAsia="Times New Roman" w:hAnsiTheme="majorHAnsi" w:cstheme="minorHAnsi"/>
          <w:color w:val="000000"/>
          <w:sz w:val="20"/>
          <w:szCs w:val="20"/>
        </w:rPr>
        <w:t xml:space="preserve">Powiększony zbiornik na </w:t>
      </w:r>
      <w:r w:rsidR="00FE7EFF" w:rsidRPr="00A9097D">
        <w:rPr>
          <w:rFonts w:asciiTheme="majorHAnsi" w:eastAsia="Times New Roman" w:hAnsiTheme="majorHAnsi" w:cstheme="minorHAnsi"/>
          <w:color w:val="000000"/>
          <w:sz w:val="20"/>
          <w:szCs w:val="20"/>
        </w:rPr>
        <w:t>12h</w:t>
      </w:r>
    </w:p>
    <w:p w14:paraId="60CCA26B" w14:textId="77777777" w:rsidR="00FE7EFF" w:rsidRPr="00A9097D" w:rsidRDefault="00FE7EFF" w:rsidP="00FA55CC">
      <w:pPr>
        <w:pStyle w:val="Akapitzlist"/>
        <w:numPr>
          <w:ilvl w:val="0"/>
          <w:numId w:val="8"/>
        </w:numPr>
        <w:spacing w:after="0" w:line="240" w:lineRule="auto"/>
        <w:rPr>
          <w:rFonts w:asciiTheme="majorHAnsi" w:eastAsia="Times New Roman" w:hAnsiTheme="majorHAnsi" w:cstheme="minorHAnsi"/>
          <w:color w:val="000000"/>
          <w:sz w:val="20"/>
          <w:szCs w:val="20"/>
        </w:rPr>
      </w:pPr>
      <w:r w:rsidRPr="00A9097D">
        <w:rPr>
          <w:rFonts w:asciiTheme="majorHAnsi" w:eastAsia="Times New Roman" w:hAnsiTheme="majorHAnsi" w:cstheme="minorHAnsi"/>
          <w:color w:val="000000"/>
          <w:sz w:val="20"/>
          <w:szCs w:val="20"/>
        </w:rPr>
        <w:t>Skrzynka do montażu zewnętrznego SZR 63A</w:t>
      </w:r>
    </w:p>
    <w:p w14:paraId="257FC1A8" w14:textId="77777777" w:rsidR="00FE7EFF" w:rsidRPr="00A9097D" w:rsidRDefault="00FE7EFF" w:rsidP="00FA55CC">
      <w:pPr>
        <w:pStyle w:val="Akapitzlist"/>
        <w:numPr>
          <w:ilvl w:val="0"/>
          <w:numId w:val="8"/>
        </w:numPr>
        <w:spacing w:after="0" w:line="240" w:lineRule="auto"/>
        <w:rPr>
          <w:rFonts w:asciiTheme="majorHAnsi" w:eastAsia="Times New Roman" w:hAnsiTheme="majorHAnsi" w:cstheme="minorHAnsi"/>
          <w:color w:val="000000"/>
          <w:sz w:val="20"/>
          <w:szCs w:val="20"/>
        </w:rPr>
      </w:pPr>
      <w:r w:rsidRPr="00A9097D">
        <w:rPr>
          <w:rFonts w:asciiTheme="majorHAnsi" w:eastAsia="Times New Roman" w:hAnsiTheme="majorHAnsi" w:cstheme="minorHAnsi"/>
          <w:color w:val="000000"/>
          <w:sz w:val="20"/>
          <w:szCs w:val="20"/>
        </w:rPr>
        <w:t>Podłączenie agregatu</w:t>
      </w:r>
    </w:p>
    <w:p w14:paraId="31351B41" w14:textId="77777777" w:rsidR="0071444A" w:rsidRPr="00A9097D" w:rsidRDefault="0071444A" w:rsidP="00FA55CC">
      <w:pPr>
        <w:pStyle w:val="Akapitzlist"/>
        <w:numPr>
          <w:ilvl w:val="0"/>
          <w:numId w:val="3"/>
        </w:numPr>
        <w:spacing w:line="240" w:lineRule="auto"/>
        <w:ind w:left="357" w:hanging="357"/>
        <w:contextualSpacing w:val="0"/>
        <w:rPr>
          <w:rFonts w:asciiTheme="majorHAnsi" w:hAnsiTheme="majorHAnsi" w:cstheme="minorHAnsi"/>
          <w:sz w:val="20"/>
          <w:szCs w:val="20"/>
        </w:rPr>
      </w:pPr>
      <w:r w:rsidRPr="00A9097D">
        <w:rPr>
          <w:rFonts w:asciiTheme="majorHAnsi" w:hAnsiTheme="majorHAnsi" w:cstheme="minorHAnsi"/>
          <w:sz w:val="20"/>
          <w:szCs w:val="20"/>
        </w:rPr>
        <w:t>Rozszerzenie gwarancji do 36 miesięcy</w:t>
      </w:r>
    </w:p>
    <w:tbl>
      <w:tblPr>
        <w:tblW w:w="9588" w:type="dxa"/>
        <w:tblInd w:w="55" w:type="dxa"/>
        <w:tblCellMar>
          <w:left w:w="70" w:type="dxa"/>
          <w:right w:w="70" w:type="dxa"/>
        </w:tblCellMar>
        <w:tblLook w:val="04A0" w:firstRow="1" w:lastRow="0" w:firstColumn="1" w:lastColumn="0" w:noHBand="0" w:noVBand="1"/>
      </w:tblPr>
      <w:tblGrid>
        <w:gridCol w:w="588"/>
        <w:gridCol w:w="5097"/>
        <w:gridCol w:w="3828"/>
        <w:gridCol w:w="75"/>
      </w:tblGrid>
      <w:tr w:rsidR="00F67EA3" w:rsidRPr="00A9097D" w14:paraId="48C8C88A" w14:textId="77777777" w:rsidTr="00C93A2E">
        <w:trPr>
          <w:trHeight w:val="300"/>
        </w:trPr>
        <w:tc>
          <w:tcPr>
            <w:tcW w:w="9588" w:type="dxa"/>
            <w:gridSpan w:val="4"/>
            <w:tcBorders>
              <w:top w:val="nil"/>
              <w:left w:val="nil"/>
              <w:bottom w:val="nil"/>
              <w:right w:val="nil"/>
            </w:tcBorders>
            <w:shd w:val="clear" w:color="auto" w:fill="auto"/>
            <w:vAlign w:val="bottom"/>
            <w:hideMark/>
          </w:tcPr>
          <w:p w14:paraId="5D63628E" w14:textId="77777777" w:rsidR="00F67EA3" w:rsidRPr="00A9097D" w:rsidRDefault="00A9097D" w:rsidP="00C824D7">
            <w:pPr>
              <w:rPr>
                <w:rFonts w:asciiTheme="majorHAnsi" w:hAnsiTheme="majorHAnsi" w:cstheme="minorHAnsi"/>
                <w:b/>
                <w:sz w:val="20"/>
                <w:szCs w:val="20"/>
                <w:lang w:eastAsia="en-US"/>
              </w:rPr>
            </w:pPr>
            <w:r w:rsidRPr="00A9097D">
              <w:rPr>
                <w:rFonts w:asciiTheme="majorHAnsi" w:hAnsiTheme="majorHAnsi" w:cstheme="minorHAnsi"/>
                <w:b/>
                <w:sz w:val="20"/>
                <w:szCs w:val="20"/>
              </w:rPr>
              <w:t>Specyfikacja</w:t>
            </w:r>
            <w:r w:rsidR="009E229D">
              <w:rPr>
                <w:rFonts w:asciiTheme="majorHAnsi" w:hAnsiTheme="majorHAnsi" w:cstheme="minorHAnsi"/>
                <w:b/>
                <w:sz w:val="20"/>
                <w:szCs w:val="20"/>
              </w:rPr>
              <w:t>:</w:t>
            </w:r>
          </w:p>
        </w:tc>
      </w:tr>
      <w:tr w:rsidR="00F67EA3" w:rsidRPr="00A9097D" w14:paraId="07449153" w14:textId="77777777" w:rsidTr="00C93A2E">
        <w:trPr>
          <w:trHeight w:val="300"/>
        </w:trPr>
        <w:tc>
          <w:tcPr>
            <w:tcW w:w="9588" w:type="dxa"/>
            <w:gridSpan w:val="4"/>
            <w:tcBorders>
              <w:top w:val="nil"/>
              <w:left w:val="nil"/>
              <w:bottom w:val="nil"/>
              <w:right w:val="nil"/>
            </w:tcBorders>
            <w:shd w:val="clear" w:color="auto" w:fill="auto"/>
            <w:noWrap/>
            <w:vAlign w:val="bottom"/>
            <w:hideMark/>
          </w:tcPr>
          <w:p w14:paraId="59C21FA3" w14:textId="77777777" w:rsidR="00F67EA3" w:rsidRPr="00A9097D" w:rsidRDefault="00F67EA3" w:rsidP="00C824D7">
            <w:pPr>
              <w:rPr>
                <w:rFonts w:asciiTheme="majorHAnsi" w:eastAsia="Times New Roman" w:hAnsiTheme="majorHAnsi" w:cstheme="minorHAnsi"/>
                <w:color w:val="000000"/>
                <w:sz w:val="20"/>
                <w:szCs w:val="20"/>
              </w:rPr>
            </w:pPr>
          </w:p>
        </w:tc>
      </w:tr>
      <w:tr w:rsidR="00F67EA3" w:rsidRPr="00A9097D" w14:paraId="0C22E246" w14:textId="77777777" w:rsidTr="00C93A2E">
        <w:trPr>
          <w:trHeight w:val="300"/>
        </w:trPr>
        <w:tc>
          <w:tcPr>
            <w:tcW w:w="9588" w:type="dxa"/>
            <w:gridSpan w:val="4"/>
            <w:tcBorders>
              <w:top w:val="nil"/>
              <w:left w:val="nil"/>
              <w:bottom w:val="nil"/>
              <w:right w:val="nil"/>
            </w:tcBorders>
            <w:shd w:val="clear" w:color="auto" w:fill="auto"/>
            <w:noWrap/>
            <w:vAlign w:val="bottom"/>
            <w:hideMark/>
          </w:tcPr>
          <w:p w14:paraId="6C87E036" w14:textId="77777777" w:rsidR="00A9097D" w:rsidRPr="00C93A2E" w:rsidRDefault="00A9097D" w:rsidP="00FA55CC">
            <w:pPr>
              <w:pStyle w:val="Akapitzlist"/>
              <w:numPr>
                <w:ilvl w:val="0"/>
                <w:numId w:val="10"/>
              </w:numPr>
              <w:spacing w:line="240" w:lineRule="auto"/>
              <w:rPr>
                <w:rFonts w:asciiTheme="majorHAnsi" w:hAnsiTheme="majorHAnsi" w:cs="Calibri"/>
                <w:b/>
                <w:bCs/>
                <w:sz w:val="20"/>
                <w:szCs w:val="20"/>
              </w:rPr>
            </w:pPr>
            <w:r w:rsidRPr="00C93A2E">
              <w:rPr>
                <w:rFonts w:asciiTheme="majorHAnsi" w:hAnsiTheme="majorHAnsi" w:cs="Calibri"/>
                <w:b/>
                <w:bCs/>
                <w:sz w:val="20"/>
                <w:szCs w:val="20"/>
              </w:rPr>
              <w:t>Agregat stacjonarny</w:t>
            </w:r>
          </w:p>
          <w:tbl>
            <w:tblPr>
              <w:tblStyle w:val="Tabela-Siatka"/>
              <w:tblW w:w="9438" w:type="dxa"/>
              <w:tblLook w:val="04A0" w:firstRow="1" w:lastRow="0" w:firstColumn="1" w:lastColumn="0" w:noHBand="0" w:noVBand="1"/>
            </w:tblPr>
            <w:tblGrid>
              <w:gridCol w:w="4193"/>
              <w:gridCol w:w="5245"/>
            </w:tblGrid>
            <w:tr w:rsidR="00A9097D" w:rsidRPr="00C93A2E" w14:paraId="3E8C00A9" w14:textId="77777777" w:rsidTr="00C93A2E">
              <w:tc>
                <w:tcPr>
                  <w:tcW w:w="4193" w:type="dxa"/>
                </w:tcPr>
                <w:p w14:paraId="33B16743" w14:textId="77777777" w:rsidR="00A9097D" w:rsidRPr="00C93A2E" w:rsidRDefault="00A9097D" w:rsidP="00C824D7">
                  <w:pPr>
                    <w:jc w:val="center"/>
                    <w:rPr>
                      <w:rFonts w:asciiTheme="majorHAnsi" w:hAnsiTheme="majorHAnsi" w:cs="Calibri"/>
                      <w:b/>
                      <w:sz w:val="18"/>
                      <w:szCs w:val="18"/>
                    </w:rPr>
                  </w:pPr>
                  <w:r w:rsidRPr="00C93A2E">
                    <w:rPr>
                      <w:rFonts w:asciiTheme="majorHAnsi" w:hAnsiTheme="majorHAnsi" w:cs="Calibri"/>
                      <w:b/>
                      <w:sz w:val="18"/>
                      <w:szCs w:val="18"/>
                    </w:rPr>
                    <w:t>Rodzaj obudowy</w:t>
                  </w:r>
                </w:p>
              </w:tc>
              <w:tc>
                <w:tcPr>
                  <w:tcW w:w="5245" w:type="dxa"/>
                </w:tcPr>
                <w:p w14:paraId="37D341B1" w14:textId="77777777" w:rsidR="00A9097D" w:rsidRPr="00C93A2E" w:rsidRDefault="00A9097D" w:rsidP="00C824D7">
                  <w:pPr>
                    <w:jc w:val="center"/>
                    <w:rPr>
                      <w:rFonts w:asciiTheme="majorHAnsi" w:hAnsiTheme="majorHAnsi" w:cs="Calibri"/>
                      <w:b/>
                      <w:sz w:val="18"/>
                      <w:szCs w:val="18"/>
                    </w:rPr>
                  </w:pPr>
                  <w:r w:rsidRPr="00C93A2E">
                    <w:rPr>
                      <w:rFonts w:asciiTheme="majorHAnsi" w:hAnsiTheme="majorHAnsi" w:cs="Calibri"/>
                      <w:b/>
                      <w:sz w:val="18"/>
                      <w:szCs w:val="18"/>
                    </w:rPr>
                    <w:t>Stacjonarna, wyciszona obudowa wykonana z stali, malowana proszkowo z zintegrowanym zbiornikiem paliwa</w:t>
                  </w:r>
                </w:p>
              </w:tc>
            </w:tr>
            <w:tr w:rsidR="00A9097D" w:rsidRPr="00C93A2E" w14:paraId="5C5C06D5" w14:textId="77777777" w:rsidTr="00C93A2E">
              <w:tc>
                <w:tcPr>
                  <w:tcW w:w="4193" w:type="dxa"/>
                </w:tcPr>
                <w:p w14:paraId="1C0239AD"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Moc maksymalna (LTP)</w:t>
                  </w:r>
                </w:p>
              </w:tc>
              <w:tc>
                <w:tcPr>
                  <w:tcW w:w="5245" w:type="dxa"/>
                </w:tcPr>
                <w:p w14:paraId="1C6B530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88 kVA / 70 kW</w:t>
                  </w:r>
                </w:p>
              </w:tc>
            </w:tr>
            <w:tr w:rsidR="00A9097D" w:rsidRPr="00C93A2E" w14:paraId="51AF4805" w14:textId="77777777" w:rsidTr="00C93A2E">
              <w:tc>
                <w:tcPr>
                  <w:tcW w:w="4193" w:type="dxa"/>
                </w:tcPr>
                <w:p w14:paraId="517EFF6E"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Moc znamionowa (PRP)</w:t>
                  </w:r>
                </w:p>
              </w:tc>
              <w:tc>
                <w:tcPr>
                  <w:tcW w:w="5245" w:type="dxa"/>
                </w:tcPr>
                <w:p w14:paraId="101A07F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80 kVA / 64 kW</w:t>
                  </w:r>
                </w:p>
              </w:tc>
            </w:tr>
            <w:tr w:rsidR="00A9097D" w:rsidRPr="00C93A2E" w14:paraId="2BACD99A" w14:textId="77777777" w:rsidTr="00C93A2E">
              <w:tc>
                <w:tcPr>
                  <w:tcW w:w="4193" w:type="dxa"/>
                </w:tcPr>
                <w:p w14:paraId="4C6ACCB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Prąd znamionowy</w:t>
                  </w:r>
                </w:p>
              </w:tc>
              <w:tc>
                <w:tcPr>
                  <w:tcW w:w="5245" w:type="dxa"/>
                </w:tcPr>
                <w:p w14:paraId="383D889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115 A</w:t>
                  </w:r>
                </w:p>
              </w:tc>
            </w:tr>
            <w:tr w:rsidR="00A9097D" w:rsidRPr="00C93A2E" w14:paraId="25B74BB1" w14:textId="77777777" w:rsidTr="00C93A2E">
              <w:trPr>
                <w:trHeight w:val="58"/>
              </w:trPr>
              <w:tc>
                <w:tcPr>
                  <w:tcW w:w="4193" w:type="dxa"/>
                </w:tcPr>
                <w:p w14:paraId="2124A1E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Napięcie znamionowe</w:t>
                  </w:r>
                </w:p>
              </w:tc>
              <w:tc>
                <w:tcPr>
                  <w:tcW w:w="5245" w:type="dxa"/>
                </w:tcPr>
                <w:p w14:paraId="1563837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230 / 400 V</w:t>
                  </w:r>
                </w:p>
              </w:tc>
            </w:tr>
            <w:tr w:rsidR="00A9097D" w:rsidRPr="00C93A2E" w14:paraId="51B12929" w14:textId="77777777" w:rsidTr="00C93A2E">
              <w:tc>
                <w:tcPr>
                  <w:tcW w:w="4193" w:type="dxa"/>
                </w:tcPr>
                <w:p w14:paraId="03DF8884"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Częstotliwość</w:t>
                  </w:r>
                </w:p>
              </w:tc>
              <w:tc>
                <w:tcPr>
                  <w:tcW w:w="5245" w:type="dxa"/>
                </w:tcPr>
                <w:p w14:paraId="3184E0C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Min. 50 </w:t>
                  </w:r>
                  <w:proofErr w:type="spellStart"/>
                  <w:r w:rsidRPr="00C93A2E">
                    <w:rPr>
                      <w:rFonts w:asciiTheme="majorHAnsi" w:hAnsiTheme="majorHAnsi" w:cs="Calibri"/>
                      <w:sz w:val="18"/>
                      <w:szCs w:val="18"/>
                    </w:rPr>
                    <w:t>Hz</w:t>
                  </w:r>
                  <w:proofErr w:type="spellEnd"/>
                </w:p>
              </w:tc>
            </w:tr>
            <w:tr w:rsidR="00A9097D" w:rsidRPr="00C93A2E" w14:paraId="1215CB97" w14:textId="77777777" w:rsidTr="00C93A2E">
              <w:tc>
                <w:tcPr>
                  <w:tcW w:w="4193" w:type="dxa"/>
                </w:tcPr>
                <w:p w14:paraId="1484DA12"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Pojemność zbiornika paliwa</w:t>
                  </w:r>
                </w:p>
              </w:tc>
              <w:tc>
                <w:tcPr>
                  <w:tcW w:w="5245" w:type="dxa"/>
                </w:tcPr>
                <w:p w14:paraId="47AEA5A7"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150 l</w:t>
                  </w:r>
                </w:p>
              </w:tc>
            </w:tr>
            <w:tr w:rsidR="00A9097D" w:rsidRPr="00C93A2E" w14:paraId="7DE1231E" w14:textId="77777777" w:rsidTr="00C93A2E">
              <w:trPr>
                <w:trHeight w:val="448"/>
              </w:trPr>
              <w:tc>
                <w:tcPr>
                  <w:tcW w:w="4193" w:type="dxa"/>
                </w:tcPr>
                <w:p w14:paraId="6930241D"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Czas pracy na pełnym zbiorniku przy 100% obciążeniu</w:t>
                  </w:r>
                </w:p>
              </w:tc>
              <w:tc>
                <w:tcPr>
                  <w:tcW w:w="5245" w:type="dxa"/>
                </w:tcPr>
                <w:p w14:paraId="76E65894"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7 godzin</w:t>
                  </w:r>
                </w:p>
              </w:tc>
            </w:tr>
            <w:tr w:rsidR="00A9097D" w:rsidRPr="00C93A2E" w14:paraId="0D9A1B81" w14:textId="77777777" w:rsidTr="00C93A2E">
              <w:tc>
                <w:tcPr>
                  <w:tcW w:w="4193" w:type="dxa"/>
                </w:tcPr>
                <w:p w14:paraId="410D31C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Zużycie paliwa przy 100% / 75% / 50% obciążenia w l/h</w:t>
                  </w:r>
                </w:p>
              </w:tc>
              <w:tc>
                <w:tcPr>
                  <w:tcW w:w="5245" w:type="dxa"/>
                </w:tcPr>
                <w:p w14:paraId="323A9CB2"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18,3 / 13,7 / 9,1</w:t>
                  </w:r>
                </w:p>
              </w:tc>
            </w:tr>
            <w:tr w:rsidR="00A9097D" w:rsidRPr="00C93A2E" w14:paraId="4973D205" w14:textId="77777777" w:rsidTr="00C93A2E">
              <w:tc>
                <w:tcPr>
                  <w:tcW w:w="4193" w:type="dxa"/>
                </w:tcPr>
                <w:p w14:paraId="6C1DD83C"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Rodzaj oleju</w:t>
                  </w:r>
                </w:p>
              </w:tc>
              <w:tc>
                <w:tcPr>
                  <w:tcW w:w="5245" w:type="dxa"/>
                </w:tcPr>
                <w:p w14:paraId="4FFD74BA"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SAE 15W40</w:t>
                  </w:r>
                </w:p>
              </w:tc>
            </w:tr>
            <w:tr w:rsidR="00A9097D" w:rsidRPr="00C93A2E" w14:paraId="3EA5F7E8" w14:textId="77777777" w:rsidTr="00C93A2E">
              <w:tc>
                <w:tcPr>
                  <w:tcW w:w="4193" w:type="dxa"/>
                </w:tcPr>
                <w:p w14:paraId="7B4CEA7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lastRenderedPageBreak/>
                    <w:t>Ilość oleju w układzie</w:t>
                  </w:r>
                </w:p>
              </w:tc>
              <w:tc>
                <w:tcPr>
                  <w:tcW w:w="5245" w:type="dxa"/>
                </w:tcPr>
                <w:p w14:paraId="50CC09E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16 l</w:t>
                  </w:r>
                </w:p>
              </w:tc>
            </w:tr>
            <w:tr w:rsidR="00A9097D" w:rsidRPr="00C93A2E" w14:paraId="1E90303B" w14:textId="77777777" w:rsidTr="00C93A2E">
              <w:tc>
                <w:tcPr>
                  <w:tcW w:w="4193" w:type="dxa"/>
                </w:tcPr>
                <w:p w14:paraId="0024503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Rodzaj płynu chłodzącego</w:t>
                  </w:r>
                </w:p>
              </w:tc>
              <w:tc>
                <w:tcPr>
                  <w:tcW w:w="5245" w:type="dxa"/>
                </w:tcPr>
                <w:p w14:paraId="0C25BB54" w14:textId="77777777" w:rsidR="00A9097D" w:rsidRPr="00C93A2E" w:rsidRDefault="00A9097D" w:rsidP="00C824D7">
                  <w:pPr>
                    <w:rPr>
                      <w:rFonts w:asciiTheme="majorHAnsi" w:hAnsiTheme="majorHAnsi" w:cs="Calibri"/>
                      <w:sz w:val="18"/>
                      <w:szCs w:val="18"/>
                    </w:rPr>
                  </w:pPr>
                  <w:proofErr w:type="spellStart"/>
                  <w:r w:rsidRPr="00C93A2E">
                    <w:rPr>
                      <w:rFonts w:asciiTheme="majorHAnsi" w:hAnsiTheme="majorHAnsi" w:cs="Calibri"/>
                      <w:sz w:val="18"/>
                      <w:szCs w:val="18"/>
                    </w:rPr>
                    <w:t>Antyfreeze</w:t>
                  </w:r>
                  <w:proofErr w:type="spellEnd"/>
                  <w:r w:rsidRPr="00C93A2E">
                    <w:rPr>
                      <w:rFonts w:asciiTheme="majorHAnsi" w:hAnsiTheme="majorHAnsi" w:cs="Calibri"/>
                      <w:sz w:val="18"/>
                      <w:szCs w:val="18"/>
                    </w:rPr>
                    <w:t xml:space="preserve"> -38 stopni Celsiusa</w:t>
                  </w:r>
                </w:p>
              </w:tc>
            </w:tr>
            <w:tr w:rsidR="00A9097D" w:rsidRPr="00C93A2E" w14:paraId="22051A98" w14:textId="77777777" w:rsidTr="00C93A2E">
              <w:tc>
                <w:tcPr>
                  <w:tcW w:w="4193" w:type="dxa"/>
                </w:tcPr>
                <w:p w14:paraId="1C96F77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Ilość płynu chłodzącego</w:t>
                  </w:r>
                </w:p>
              </w:tc>
              <w:tc>
                <w:tcPr>
                  <w:tcW w:w="5245" w:type="dxa"/>
                </w:tcPr>
                <w:p w14:paraId="669FF84A"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23 l</w:t>
                  </w:r>
                </w:p>
              </w:tc>
            </w:tr>
            <w:tr w:rsidR="00A9097D" w:rsidRPr="00C93A2E" w14:paraId="670772A0" w14:textId="77777777" w:rsidTr="00C93A2E">
              <w:tc>
                <w:tcPr>
                  <w:tcW w:w="4193" w:type="dxa"/>
                </w:tcPr>
                <w:p w14:paraId="38DA03F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Liczba obrotów silnika na min.</w:t>
                  </w:r>
                </w:p>
              </w:tc>
              <w:tc>
                <w:tcPr>
                  <w:tcW w:w="5245" w:type="dxa"/>
                </w:tcPr>
                <w:p w14:paraId="1ED8321E"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1500</w:t>
                  </w:r>
                </w:p>
              </w:tc>
            </w:tr>
            <w:tr w:rsidR="00A9097D" w:rsidRPr="00C93A2E" w14:paraId="102615B3" w14:textId="77777777" w:rsidTr="00C93A2E">
              <w:tc>
                <w:tcPr>
                  <w:tcW w:w="4193" w:type="dxa"/>
                </w:tcPr>
                <w:p w14:paraId="23C55A24"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Ilość układów cylindrów</w:t>
                  </w:r>
                </w:p>
              </w:tc>
              <w:tc>
                <w:tcPr>
                  <w:tcW w:w="5245" w:type="dxa"/>
                </w:tcPr>
                <w:p w14:paraId="651FCDC6"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4 rzędowe, turbo</w:t>
                  </w:r>
                </w:p>
              </w:tc>
            </w:tr>
            <w:tr w:rsidR="00A9097D" w:rsidRPr="00C93A2E" w14:paraId="7F8BFB7E" w14:textId="77777777" w:rsidTr="00C93A2E">
              <w:trPr>
                <w:trHeight w:val="58"/>
              </w:trPr>
              <w:tc>
                <w:tcPr>
                  <w:tcW w:w="4193" w:type="dxa"/>
                </w:tcPr>
                <w:p w14:paraId="201B35A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Układ zasilania silnika</w:t>
                  </w:r>
                </w:p>
              </w:tc>
              <w:tc>
                <w:tcPr>
                  <w:tcW w:w="5245" w:type="dxa"/>
                </w:tcPr>
                <w:p w14:paraId="4EE6991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Bezpośredni wtrysk</w:t>
                  </w:r>
                </w:p>
              </w:tc>
            </w:tr>
            <w:tr w:rsidR="00A9097D" w:rsidRPr="00C93A2E" w14:paraId="15B2889F" w14:textId="77777777" w:rsidTr="00C93A2E">
              <w:tc>
                <w:tcPr>
                  <w:tcW w:w="4193" w:type="dxa"/>
                </w:tcPr>
                <w:p w14:paraId="383BFF7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Maksymalna temperatura gazów spalinowych</w:t>
                  </w:r>
                </w:p>
              </w:tc>
              <w:tc>
                <w:tcPr>
                  <w:tcW w:w="5245" w:type="dxa"/>
                </w:tcPr>
                <w:p w14:paraId="70C376D4"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600 stopni Celsiusa</w:t>
                  </w:r>
                </w:p>
              </w:tc>
            </w:tr>
            <w:tr w:rsidR="00A9097D" w:rsidRPr="00C93A2E" w14:paraId="6682F3DC" w14:textId="77777777" w:rsidTr="00C93A2E">
              <w:tc>
                <w:tcPr>
                  <w:tcW w:w="4193" w:type="dxa"/>
                </w:tcPr>
                <w:p w14:paraId="7D2FFAEC"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Stabilizacja obrotów silnika</w:t>
                  </w:r>
                </w:p>
              </w:tc>
              <w:tc>
                <w:tcPr>
                  <w:tcW w:w="5245" w:type="dxa"/>
                </w:tcPr>
                <w:p w14:paraId="34BA34A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Elektroniczna </w:t>
                  </w:r>
                </w:p>
              </w:tc>
            </w:tr>
            <w:tr w:rsidR="00A9097D" w:rsidRPr="00C93A2E" w14:paraId="33CCA24A" w14:textId="77777777" w:rsidTr="00C93A2E">
              <w:tc>
                <w:tcPr>
                  <w:tcW w:w="4193" w:type="dxa"/>
                </w:tcPr>
                <w:p w14:paraId="48D22F2A"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Rodzaj paliwa</w:t>
                  </w:r>
                </w:p>
              </w:tc>
              <w:tc>
                <w:tcPr>
                  <w:tcW w:w="5245" w:type="dxa"/>
                </w:tcPr>
                <w:p w14:paraId="42683BD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Olej napędowy ON-DIESEL</w:t>
                  </w:r>
                </w:p>
              </w:tc>
            </w:tr>
            <w:tr w:rsidR="00A9097D" w:rsidRPr="00C93A2E" w14:paraId="79063A8E" w14:textId="77777777" w:rsidTr="00C93A2E">
              <w:trPr>
                <w:trHeight w:val="58"/>
              </w:trPr>
              <w:tc>
                <w:tcPr>
                  <w:tcW w:w="4193" w:type="dxa"/>
                </w:tcPr>
                <w:p w14:paraId="4C7ABC0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Pojemność skokowa silnika</w:t>
                  </w:r>
                </w:p>
              </w:tc>
              <w:tc>
                <w:tcPr>
                  <w:tcW w:w="5245" w:type="dxa"/>
                </w:tcPr>
                <w:p w14:paraId="1B8C863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7 litrów</w:t>
                  </w:r>
                </w:p>
              </w:tc>
            </w:tr>
            <w:tr w:rsidR="00A9097D" w:rsidRPr="00C93A2E" w14:paraId="2C5C44B0" w14:textId="77777777" w:rsidTr="00C93A2E">
              <w:tc>
                <w:tcPr>
                  <w:tcW w:w="4193" w:type="dxa"/>
                </w:tcPr>
                <w:p w14:paraId="7F01517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Moc silnika (PRP)</w:t>
                  </w:r>
                </w:p>
              </w:tc>
              <w:tc>
                <w:tcPr>
                  <w:tcW w:w="5245" w:type="dxa"/>
                </w:tcPr>
                <w:p w14:paraId="709F5A6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74 kW</w:t>
                  </w:r>
                </w:p>
              </w:tc>
            </w:tr>
            <w:tr w:rsidR="00A9097D" w:rsidRPr="00C93A2E" w14:paraId="4E14247E" w14:textId="77777777" w:rsidTr="00C93A2E">
              <w:tc>
                <w:tcPr>
                  <w:tcW w:w="4193" w:type="dxa"/>
                </w:tcPr>
                <w:p w14:paraId="6AC3E5F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Rodzaj prądnicy</w:t>
                  </w:r>
                </w:p>
              </w:tc>
              <w:tc>
                <w:tcPr>
                  <w:tcW w:w="5245" w:type="dxa"/>
                </w:tcPr>
                <w:p w14:paraId="785ACA6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Samowzbudna synchroniczna bez szczotkowa </w:t>
                  </w:r>
                </w:p>
              </w:tc>
            </w:tr>
            <w:tr w:rsidR="00A9097D" w:rsidRPr="00C93A2E" w14:paraId="405A75DB" w14:textId="77777777" w:rsidTr="00C93A2E">
              <w:tc>
                <w:tcPr>
                  <w:tcW w:w="4193" w:type="dxa"/>
                </w:tcPr>
                <w:p w14:paraId="75C8C37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Ilość biegunów / typ połączeń</w:t>
                  </w:r>
                </w:p>
              </w:tc>
              <w:tc>
                <w:tcPr>
                  <w:tcW w:w="5245" w:type="dxa"/>
                </w:tcPr>
                <w:p w14:paraId="31FFE0A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4 / gwiazda</w:t>
                  </w:r>
                </w:p>
              </w:tc>
            </w:tr>
            <w:tr w:rsidR="00A9097D" w:rsidRPr="00C93A2E" w14:paraId="09BB1E83" w14:textId="77777777" w:rsidTr="00C93A2E">
              <w:trPr>
                <w:trHeight w:val="58"/>
              </w:trPr>
              <w:tc>
                <w:tcPr>
                  <w:tcW w:w="4193" w:type="dxa"/>
                </w:tcPr>
                <w:p w14:paraId="696830D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Uzwojenie odporne na środowisko</w:t>
                  </w:r>
                </w:p>
              </w:tc>
              <w:tc>
                <w:tcPr>
                  <w:tcW w:w="5245" w:type="dxa"/>
                </w:tcPr>
                <w:p w14:paraId="5D25AF1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Wilgotne / słone</w:t>
                  </w:r>
                </w:p>
              </w:tc>
            </w:tr>
            <w:tr w:rsidR="00A9097D" w:rsidRPr="00C93A2E" w14:paraId="364D62EA" w14:textId="77777777" w:rsidTr="00C93A2E">
              <w:tc>
                <w:tcPr>
                  <w:tcW w:w="4193" w:type="dxa"/>
                </w:tcPr>
                <w:p w14:paraId="6A8E458E"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Klasa izolacji uzwojeń</w:t>
                  </w:r>
                </w:p>
              </w:tc>
              <w:tc>
                <w:tcPr>
                  <w:tcW w:w="5245" w:type="dxa"/>
                </w:tcPr>
                <w:p w14:paraId="6F0F3ABD"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H</w:t>
                  </w:r>
                </w:p>
              </w:tc>
            </w:tr>
            <w:tr w:rsidR="00A9097D" w:rsidRPr="00C93A2E" w14:paraId="732A2088" w14:textId="77777777" w:rsidTr="00C93A2E">
              <w:tc>
                <w:tcPr>
                  <w:tcW w:w="4193" w:type="dxa"/>
                </w:tcPr>
                <w:p w14:paraId="51D8876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Stopień ochrony</w:t>
                  </w:r>
                </w:p>
              </w:tc>
              <w:tc>
                <w:tcPr>
                  <w:tcW w:w="5245" w:type="dxa"/>
                </w:tcPr>
                <w:p w14:paraId="7ACF061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IP23</w:t>
                  </w:r>
                </w:p>
              </w:tc>
            </w:tr>
            <w:tr w:rsidR="00A9097D" w:rsidRPr="00C93A2E" w14:paraId="14BA7A7C" w14:textId="77777777" w:rsidTr="00C93A2E">
              <w:tc>
                <w:tcPr>
                  <w:tcW w:w="4193" w:type="dxa"/>
                </w:tcPr>
                <w:p w14:paraId="322F02C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Regulacja napięcia</w:t>
                  </w:r>
                </w:p>
              </w:tc>
              <w:tc>
                <w:tcPr>
                  <w:tcW w:w="5245" w:type="dxa"/>
                </w:tcPr>
                <w:p w14:paraId="508B8D5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AVR, elektroniczna</w:t>
                  </w:r>
                </w:p>
              </w:tc>
            </w:tr>
            <w:tr w:rsidR="00A9097D" w:rsidRPr="00C93A2E" w14:paraId="191C084D" w14:textId="77777777" w:rsidTr="00C93A2E">
              <w:tc>
                <w:tcPr>
                  <w:tcW w:w="4193" w:type="dxa"/>
                </w:tcPr>
                <w:p w14:paraId="50F990C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Stabilność napięcia</w:t>
                  </w:r>
                </w:p>
              </w:tc>
              <w:tc>
                <w:tcPr>
                  <w:tcW w:w="5245" w:type="dxa"/>
                </w:tcPr>
                <w:p w14:paraId="1134292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+/- 1%</w:t>
                  </w:r>
                </w:p>
              </w:tc>
            </w:tr>
            <w:tr w:rsidR="00A9097D" w:rsidRPr="00C93A2E" w14:paraId="6B107138" w14:textId="77777777" w:rsidTr="00C93A2E">
              <w:tc>
                <w:tcPr>
                  <w:tcW w:w="4193" w:type="dxa"/>
                </w:tcPr>
                <w:p w14:paraId="637735D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Zawartość THD</w:t>
                  </w:r>
                </w:p>
              </w:tc>
              <w:tc>
                <w:tcPr>
                  <w:tcW w:w="5245" w:type="dxa"/>
                </w:tcPr>
                <w:p w14:paraId="6F5A022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Maks. 2%</w:t>
                  </w:r>
                </w:p>
              </w:tc>
            </w:tr>
            <w:tr w:rsidR="00A9097D" w:rsidRPr="00C93A2E" w14:paraId="08D230EE" w14:textId="77777777" w:rsidTr="00C93A2E">
              <w:tc>
                <w:tcPr>
                  <w:tcW w:w="4193" w:type="dxa"/>
                </w:tcPr>
                <w:p w14:paraId="70D46B4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Wydajność</w:t>
                  </w:r>
                </w:p>
              </w:tc>
              <w:tc>
                <w:tcPr>
                  <w:tcW w:w="5245" w:type="dxa"/>
                </w:tcPr>
                <w:p w14:paraId="2023647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Min. 90%</w:t>
                  </w:r>
                </w:p>
              </w:tc>
            </w:tr>
            <w:tr w:rsidR="00A9097D" w:rsidRPr="00C93A2E" w14:paraId="56F3170C" w14:textId="77777777" w:rsidTr="00C93A2E">
              <w:tc>
                <w:tcPr>
                  <w:tcW w:w="4193" w:type="dxa"/>
                </w:tcPr>
                <w:p w14:paraId="02ABCC1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Fizyczne zabezpieczenia</w:t>
                  </w:r>
                </w:p>
              </w:tc>
              <w:tc>
                <w:tcPr>
                  <w:tcW w:w="5245" w:type="dxa"/>
                </w:tcPr>
                <w:p w14:paraId="13C0651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Wszystkie drzwi serwisowe oraz korek wlewu paliwa zamykane na klucz</w:t>
                  </w:r>
                </w:p>
              </w:tc>
            </w:tr>
            <w:tr w:rsidR="00A9097D" w:rsidRPr="00C93A2E" w14:paraId="173A4FF8" w14:textId="77777777" w:rsidTr="00C93A2E">
              <w:trPr>
                <w:trHeight w:val="58"/>
              </w:trPr>
              <w:tc>
                <w:tcPr>
                  <w:tcW w:w="4193" w:type="dxa"/>
                </w:tcPr>
                <w:p w14:paraId="46C8033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Inne</w:t>
                  </w:r>
                </w:p>
              </w:tc>
              <w:tc>
                <w:tcPr>
                  <w:tcW w:w="5245" w:type="dxa"/>
                </w:tcPr>
                <w:p w14:paraId="02306FB6"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Kompatybilność z układem SZR/ATS (Samoczynne Załączanie Rezerwy)</w:t>
                  </w:r>
                </w:p>
              </w:tc>
            </w:tr>
            <w:tr w:rsidR="00A9097D" w:rsidRPr="00C93A2E" w14:paraId="2F4C0BFE" w14:textId="77777777" w:rsidTr="00C93A2E">
              <w:tc>
                <w:tcPr>
                  <w:tcW w:w="4193" w:type="dxa"/>
                </w:tcPr>
                <w:p w14:paraId="331A8F13"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Wymiary</w:t>
                  </w:r>
                </w:p>
              </w:tc>
              <w:tc>
                <w:tcPr>
                  <w:tcW w:w="5245" w:type="dxa"/>
                </w:tcPr>
                <w:p w14:paraId="1CEF9C4E"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Maks. 266 x 101 x 130 cm</w:t>
                  </w:r>
                </w:p>
              </w:tc>
            </w:tr>
            <w:tr w:rsidR="00A9097D" w:rsidRPr="00C93A2E" w14:paraId="4F401052" w14:textId="77777777" w:rsidTr="00C93A2E">
              <w:tc>
                <w:tcPr>
                  <w:tcW w:w="4193" w:type="dxa"/>
                </w:tcPr>
                <w:p w14:paraId="1374D6D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Masa</w:t>
                  </w:r>
                </w:p>
              </w:tc>
              <w:tc>
                <w:tcPr>
                  <w:tcW w:w="5245" w:type="dxa"/>
                </w:tcPr>
                <w:p w14:paraId="04626EC4"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Maks. 1450 kg</w:t>
                  </w:r>
                </w:p>
              </w:tc>
            </w:tr>
            <w:tr w:rsidR="00A9097D" w:rsidRPr="00C93A2E" w14:paraId="09074BAF" w14:textId="77777777" w:rsidTr="00C93A2E">
              <w:tc>
                <w:tcPr>
                  <w:tcW w:w="4193" w:type="dxa"/>
                </w:tcPr>
                <w:p w14:paraId="67BEFFB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Okres pomiędzy wymianami oleju silnikowego</w:t>
                  </w:r>
                </w:p>
              </w:tc>
              <w:tc>
                <w:tcPr>
                  <w:tcW w:w="5245" w:type="dxa"/>
                </w:tcPr>
                <w:p w14:paraId="25640457"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Co 500 motogodzin </w:t>
                  </w:r>
                </w:p>
              </w:tc>
            </w:tr>
            <w:tr w:rsidR="00A9097D" w:rsidRPr="00C93A2E" w14:paraId="24CBD0FF" w14:textId="77777777" w:rsidTr="00C93A2E">
              <w:tc>
                <w:tcPr>
                  <w:tcW w:w="4193" w:type="dxa"/>
                </w:tcPr>
                <w:p w14:paraId="77EF3663"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Okres pomiędzy wymianami płynu chłodniczego</w:t>
                  </w:r>
                </w:p>
              </w:tc>
              <w:tc>
                <w:tcPr>
                  <w:tcW w:w="5245" w:type="dxa"/>
                </w:tcPr>
                <w:p w14:paraId="2F066E8D"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Co 1000 motogodzin</w:t>
                  </w:r>
                </w:p>
              </w:tc>
            </w:tr>
            <w:tr w:rsidR="00A9097D" w:rsidRPr="00C93A2E" w14:paraId="4F175A21" w14:textId="77777777" w:rsidTr="00C93A2E">
              <w:tc>
                <w:tcPr>
                  <w:tcW w:w="4193" w:type="dxa"/>
                </w:tcPr>
                <w:p w14:paraId="3A1D7BD6"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Okres pomiędzy wymianami filtra paliwa</w:t>
                  </w:r>
                </w:p>
              </w:tc>
              <w:tc>
                <w:tcPr>
                  <w:tcW w:w="5245" w:type="dxa"/>
                </w:tcPr>
                <w:p w14:paraId="1824993C"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Co 500 motogodzin</w:t>
                  </w:r>
                </w:p>
              </w:tc>
            </w:tr>
            <w:tr w:rsidR="00A9097D" w:rsidRPr="00C93A2E" w14:paraId="2E3950B4" w14:textId="77777777" w:rsidTr="00C93A2E">
              <w:tc>
                <w:tcPr>
                  <w:tcW w:w="4193" w:type="dxa"/>
                </w:tcPr>
                <w:p w14:paraId="4DE97AD4"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Okres pomiędzy wymianami filtra oleju</w:t>
                  </w:r>
                </w:p>
              </w:tc>
              <w:tc>
                <w:tcPr>
                  <w:tcW w:w="5245" w:type="dxa"/>
                </w:tcPr>
                <w:p w14:paraId="111A04DD"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Co 500 motogodzin</w:t>
                  </w:r>
                </w:p>
              </w:tc>
            </w:tr>
            <w:tr w:rsidR="00A9097D" w:rsidRPr="00C93A2E" w14:paraId="010AAE04" w14:textId="77777777" w:rsidTr="00C93A2E">
              <w:tc>
                <w:tcPr>
                  <w:tcW w:w="4193" w:type="dxa"/>
                </w:tcPr>
                <w:p w14:paraId="67D9C8A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Okres pomiędzy wymianami filtra powietrza</w:t>
                  </w:r>
                </w:p>
              </w:tc>
              <w:tc>
                <w:tcPr>
                  <w:tcW w:w="5245" w:type="dxa"/>
                </w:tcPr>
                <w:p w14:paraId="28F2AE0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Co 500 motogodzin</w:t>
                  </w:r>
                </w:p>
              </w:tc>
            </w:tr>
            <w:tr w:rsidR="00A9097D" w:rsidRPr="00C93A2E" w14:paraId="7FBC24F5" w14:textId="77777777" w:rsidTr="00C93A2E">
              <w:tc>
                <w:tcPr>
                  <w:tcW w:w="4193" w:type="dxa"/>
                </w:tcPr>
                <w:p w14:paraId="11C28BC6"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Wyposażenie standardowe</w:t>
                  </w:r>
                </w:p>
              </w:tc>
              <w:tc>
                <w:tcPr>
                  <w:tcW w:w="5245" w:type="dxa"/>
                </w:tcPr>
                <w:p w14:paraId="6F78E6D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silnik DIESEL</w:t>
                  </w:r>
                </w:p>
                <w:p w14:paraId="0C3DEA5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prądnica</w:t>
                  </w:r>
                </w:p>
                <w:p w14:paraId="3E53EE7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akumulator</w:t>
                  </w:r>
                </w:p>
                <w:p w14:paraId="34EF089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ładowarka akumulatorów</w:t>
                  </w:r>
                </w:p>
                <w:p w14:paraId="51288043"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zbiornik paliwa</w:t>
                  </w:r>
                </w:p>
                <w:p w14:paraId="19CD5F2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 </w:t>
                  </w:r>
                  <w:proofErr w:type="spellStart"/>
                  <w:r w:rsidRPr="00C93A2E">
                    <w:rPr>
                      <w:rFonts w:asciiTheme="majorHAnsi" w:hAnsiTheme="majorHAnsi" w:cs="Calibri"/>
                      <w:sz w:val="18"/>
                      <w:szCs w:val="18"/>
                    </w:rPr>
                    <w:t>wibroizolatory</w:t>
                  </w:r>
                  <w:proofErr w:type="spellEnd"/>
                  <w:r w:rsidRPr="00C93A2E">
                    <w:rPr>
                      <w:rFonts w:asciiTheme="majorHAnsi" w:hAnsiTheme="majorHAnsi" w:cs="Calibri"/>
                      <w:sz w:val="18"/>
                      <w:szCs w:val="18"/>
                    </w:rPr>
                    <w:t xml:space="preserve"> silnika i prądnicy</w:t>
                  </w:r>
                </w:p>
                <w:p w14:paraId="76C8730B"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tłumik z kompensatorem drgań</w:t>
                  </w:r>
                </w:p>
                <w:p w14:paraId="02F27452"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wyłącznik mocy</w:t>
                  </w:r>
                </w:p>
                <w:p w14:paraId="2A652311"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wyłącznik awaryjny</w:t>
                  </w:r>
                </w:p>
                <w:p w14:paraId="04FEFC47"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grzałka panelu sterowania</w:t>
                  </w:r>
                </w:p>
                <w:p w14:paraId="4520E3A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oświetlenie wnętrza</w:t>
                  </w:r>
                </w:p>
                <w:p w14:paraId="19C9FF1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panel sterowania w języku polskim</w:t>
                  </w:r>
                </w:p>
                <w:p w14:paraId="754C008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grzałka bloku silnika</w:t>
                  </w:r>
                </w:p>
              </w:tc>
            </w:tr>
            <w:tr w:rsidR="00A9097D" w:rsidRPr="00C93A2E" w14:paraId="19C58EEC" w14:textId="77777777" w:rsidTr="00C93A2E">
              <w:tc>
                <w:tcPr>
                  <w:tcW w:w="4193" w:type="dxa"/>
                </w:tcPr>
                <w:p w14:paraId="6FE2D1F2"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Gwarancja</w:t>
                  </w:r>
                </w:p>
              </w:tc>
              <w:tc>
                <w:tcPr>
                  <w:tcW w:w="5245" w:type="dxa"/>
                </w:tcPr>
                <w:p w14:paraId="6B9D365C"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36 miesięcy pod warunkiem corocznego przeglądu wykonywanego przez serwis producenta. </w:t>
                  </w:r>
                </w:p>
                <w:p w14:paraId="093B549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Czynności jakie obejmuje przegląd:</w:t>
                  </w:r>
                </w:p>
                <w:p w14:paraId="442917B8"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przyjazd serwisu</w:t>
                  </w:r>
                </w:p>
                <w:p w14:paraId="777FD923"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wymiana oleju i filtrów oleju</w:t>
                  </w:r>
                </w:p>
                <w:p w14:paraId="7EBA181C"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wymiana filtru powietrza</w:t>
                  </w:r>
                </w:p>
                <w:p w14:paraId="443BE8E0"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 - wymiana filtrów paliwa</w:t>
                  </w:r>
                </w:p>
                <w:p w14:paraId="4961B93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kontrola i uzupełnienie płynu chłodzącego</w:t>
                  </w:r>
                </w:p>
                <w:p w14:paraId="450B0C4E"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sprawdzenie akumulatorów i alternatora</w:t>
                  </w:r>
                </w:p>
                <w:p w14:paraId="53E3F54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sprawdzenie połączeń silnik + prądnica</w:t>
                  </w:r>
                </w:p>
                <w:p w14:paraId="6B46C3E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kontrola układu: paliwowego, smarowania i chłodzenia</w:t>
                  </w:r>
                </w:p>
                <w:p w14:paraId="14D60D1F"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sprawdzenie połączeń elektrycznych</w:t>
                  </w:r>
                </w:p>
                <w:p w14:paraId="72C22B83"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sprawdzenie-regulacja paska</w:t>
                  </w:r>
                </w:p>
                <w:p w14:paraId="1E0C24D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sprawdzenie działania układów sterowania</w:t>
                  </w:r>
                </w:p>
                <w:p w14:paraId="52EE4DCE"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pomiar rezystancji izolacji prądnicy</w:t>
                  </w:r>
                </w:p>
                <w:p w14:paraId="1B2BC1CA"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kontrola układu podgrzewania silnika</w:t>
                  </w:r>
                </w:p>
                <w:p w14:paraId="78B60FB6"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próbna praca zespołu, testy sprawności</w:t>
                  </w:r>
                </w:p>
                <w:p w14:paraId="7B85B532"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pomiary generowanego napięcia wyjściowego,</w:t>
                  </w:r>
                </w:p>
                <w:p w14:paraId="53853793"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oględziny zewnętrzne instalacji elektrycznej  i sterowniczej</w:t>
                  </w:r>
                </w:p>
                <w:p w14:paraId="38B1D859"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lastRenderedPageBreak/>
                    <w:t>-sprawdzenie poprawności działania panelu sterowania</w:t>
                  </w:r>
                </w:p>
              </w:tc>
            </w:tr>
            <w:tr w:rsidR="00A9097D" w:rsidRPr="00C93A2E" w14:paraId="173A5021" w14:textId="77777777" w:rsidTr="00C93A2E">
              <w:tc>
                <w:tcPr>
                  <w:tcW w:w="4193" w:type="dxa"/>
                </w:tcPr>
                <w:p w14:paraId="4B08BD3D"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lastRenderedPageBreak/>
                    <w:t>Usługa wdrożenie</w:t>
                  </w:r>
                </w:p>
              </w:tc>
              <w:tc>
                <w:tcPr>
                  <w:tcW w:w="5245" w:type="dxa"/>
                </w:tcPr>
                <w:p w14:paraId="2950AE45" w14:textId="77777777" w:rsidR="00A9097D" w:rsidRPr="00C93A2E" w:rsidRDefault="00A9097D" w:rsidP="00C824D7">
                  <w:pPr>
                    <w:rPr>
                      <w:rFonts w:asciiTheme="majorHAnsi" w:hAnsiTheme="majorHAnsi" w:cs="Calibri"/>
                      <w:sz w:val="18"/>
                      <w:szCs w:val="18"/>
                    </w:rPr>
                  </w:pPr>
                  <w:r w:rsidRPr="00C93A2E">
                    <w:rPr>
                      <w:rFonts w:asciiTheme="majorHAnsi" w:hAnsiTheme="majorHAnsi" w:cs="Calibri"/>
                      <w:sz w:val="18"/>
                      <w:szCs w:val="18"/>
                    </w:rPr>
                    <w:t xml:space="preserve">Usługa wdrożenia musi obejmować podłączenie, uruchomienie, testy sprawnościowe wykonana przez certyfikowanego inżyniera </w:t>
                  </w:r>
                </w:p>
              </w:tc>
            </w:tr>
          </w:tbl>
          <w:p w14:paraId="3320CB45" w14:textId="77777777" w:rsidR="00F67EA3" w:rsidRPr="00C93A2E" w:rsidRDefault="00F67EA3" w:rsidP="00C824D7">
            <w:pPr>
              <w:rPr>
                <w:rFonts w:asciiTheme="majorHAnsi" w:eastAsia="Times New Roman" w:hAnsiTheme="majorHAnsi" w:cstheme="minorHAnsi"/>
                <w:color w:val="000000"/>
                <w:sz w:val="20"/>
                <w:szCs w:val="20"/>
              </w:rPr>
            </w:pPr>
          </w:p>
        </w:tc>
      </w:tr>
      <w:tr w:rsidR="00F67EA3" w:rsidRPr="00A9097D" w14:paraId="40DEDDD0" w14:textId="77777777" w:rsidTr="00C93A2E">
        <w:trPr>
          <w:trHeight w:val="600"/>
        </w:trPr>
        <w:tc>
          <w:tcPr>
            <w:tcW w:w="9588" w:type="dxa"/>
            <w:gridSpan w:val="4"/>
            <w:tcBorders>
              <w:top w:val="nil"/>
              <w:left w:val="nil"/>
              <w:bottom w:val="nil"/>
              <w:right w:val="nil"/>
            </w:tcBorders>
            <w:shd w:val="clear" w:color="auto" w:fill="auto"/>
            <w:vAlign w:val="bottom"/>
            <w:hideMark/>
          </w:tcPr>
          <w:p w14:paraId="4869E9EE" w14:textId="77777777" w:rsidR="009E229D" w:rsidRPr="00ED058E" w:rsidRDefault="009E229D" w:rsidP="00ED058E">
            <w:pPr>
              <w:rPr>
                <w:rFonts w:asciiTheme="majorHAnsi" w:eastAsia="Times New Roman" w:hAnsiTheme="majorHAnsi" w:cstheme="minorHAnsi"/>
                <w:b/>
                <w:color w:val="000000"/>
                <w:sz w:val="20"/>
                <w:szCs w:val="20"/>
              </w:rPr>
            </w:pPr>
          </w:p>
          <w:p w14:paraId="2240263B" w14:textId="77777777" w:rsidR="009E229D" w:rsidRPr="009E229D" w:rsidRDefault="009E229D" w:rsidP="00C824D7">
            <w:pPr>
              <w:ind w:left="360"/>
              <w:rPr>
                <w:rFonts w:asciiTheme="majorHAnsi" w:eastAsia="Times New Roman" w:hAnsiTheme="majorHAnsi" w:cstheme="minorHAnsi"/>
                <w:b/>
                <w:color w:val="000000"/>
                <w:sz w:val="20"/>
                <w:szCs w:val="20"/>
              </w:rPr>
            </w:pPr>
          </w:p>
          <w:p w14:paraId="120765F3" w14:textId="77777777" w:rsidR="00F67EA3" w:rsidRPr="00C93A2E" w:rsidRDefault="00C93A2E" w:rsidP="00FA55CC">
            <w:pPr>
              <w:pStyle w:val="Akapitzlist"/>
              <w:numPr>
                <w:ilvl w:val="0"/>
                <w:numId w:val="10"/>
              </w:numPr>
              <w:spacing w:line="240" w:lineRule="auto"/>
              <w:rPr>
                <w:rFonts w:asciiTheme="majorHAnsi" w:eastAsia="Times New Roman" w:hAnsiTheme="majorHAnsi" w:cstheme="minorHAnsi"/>
                <w:b/>
                <w:color w:val="000000"/>
                <w:sz w:val="20"/>
                <w:szCs w:val="20"/>
              </w:rPr>
            </w:pPr>
            <w:r w:rsidRPr="00C93A2E">
              <w:rPr>
                <w:rFonts w:asciiTheme="majorHAnsi" w:hAnsiTheme="majorHAnsi"/>
                <w:b/>
                <w:sz w:val="20"/>
                <w:szCs w:val="20"/>
              </w:rPr>
              <w:t>Ce</w:t>
            </w:r>
            <w:r>
              <w:rPr>
                <w:rFonts w:asciiTheme="majorHAnsi" w:hAnsiTheme="majorHAnsi"/>
                <w:b/>
                <w:sz w:val="20"/>
                <w:szCs w:val="20"/>
              </w:rPr>
              <w:t>n</w:t>
            </w:r>
            <w:r w:rsidRPr="00C93A2E">
              <w:rPr>
                <w:rFonts w:asciiTheme="majorHAnsi" w:hAnsiTheme="majorHAnsi"/>
                <w:b/>
                <w:sz w:val="20"/>
                <w:szCs w:val="20"/>
              </w:rPr>
              <w:t xml:space="preserve">tralny UPS </w:t>
            </w:r>
            <w:r w:rsidRPr="00C93A2E">
              <w:rPr>
                <w:rFonts w:asciiTheme="majorHAnsi" w:eastAsia="Times New Roman" w:hAnsiTheme="majorHAnsi" w:cs="Calibri"/>
                <w:b/>
                <w:color w:val="000000"/>
                <w:sz w:val="20"/>
                <w:szCs w:val="20"/>
                <w:lang w:eastAsia="pl-PL"/>
              </w:rPr>
              <w:t>EVER POWERLINE GREEN PRO 3/3 30kVA</w:t>
            </w:r>
            <w:r>
              <w:rPr>
                <w:rFonts w:asciiTheme="majorHAnsi" w:eastAsia="Times New Roman" w:hAnsiTheme="majorHAnsi" w:cs="Calibri"/>
                <w:b/>
                <w:color w:val="000000"/>
                <w:sz w:val="20"/>
                <w:szCs w:val="20"/>
                <w:lang w:eastAsia="pl-PL"/>
              </w:rPr>
              <w:t xml:space="preserve"> </w:t>
            </w:r>
            <w:r w:rsidRPr="00C93A2E">
              <w:rPr>
                <w:rFonts w:asciiTheme="majorHAnsi" w:eastAsia="Times New Roman" w:hAnsiTheme="majorHAnsi" w:cs="Calibri"/>
                <w:b/>
                <w:color w:val="000000"/>
                <w:sz w:val="20"/>
                <w:szCs w:val="20"/>
                <w:lang w:eastAsia="pl-PL"/>
              </w:rPr>
              <w:t>lub równo</w:t>
            </w:r>
            <w:r>
              <w:rPr>
                <w:rFonts w:asciiTheme="majorHAnsi" w:eastAsia="Times New Roman" w:hAnsiTheme="majorHAnsi" w:cs="Calibri"/>
                <w:b/>
                <w:color w:val="000000"/>
                <w:sz w:val="20"/>
                <w:szCs w:val="20"/>
                <w:lang w:eastAsia="pl-PL"/>
              </w:rPr>
              <w:t>ważny</w:t>
            </w:r>
          </w:p>
        </w:tc>
      </w:tr>
      <w:tr w:rsidR="00C93A2E" w:rsidRPr="00C93A2E" w14:paraId="4053DA6F"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40F059CA" w14:textId="77777777" w:rsidR="00C93A2E" w:rsidRPr="00C93A2E" w:rsidRDefault="00C93A2E" w:rsidP="00C824D7">
            <w:pPr>
              <w:rPr>
                <w:rFonts w:asciiTheme="majorHAnsi" w:hAnsiTheme="majorHAnsi" w:cs="Segoe UI Semilight"/>
                <w:b/>
                <w:sz w:val="18"/>
                <w:szCs w:val="18"/>
              </w:rPr>
            </w:pPr>
            <w:r w:rsidRPr="00C93A2E">
              <w:rPr>
                <w:rFonts w:asciiTheme="majorHAnsi" w:hAnsiTheme="majorHAnsi" w:cs="Segoe UI Semilight"/>
                <w:b/>
                <w:sz w:val="18"/>
                <w:szCs w:val="18"/>
              </w:rPr>
              <w:t>Lp.</w:t>
            </w:r>
          </w:p>
        </w:tc>
        <w:tc>
          <w:tcPr>
            <w:tcW w:w="5097" w:type="dxa"/>
            <w:shd w:val="clear" w:color="auto" w:fill="auto"/>
            <w:vAlign w:val="center"/>
          </w:tcPr>
          <w:p w14:paraId="5FB1836E" w14:textId="77777777" w:rsidR="00C93A2E" w:rsidRPr="00C93A2E" w:rsidRDefault="00C93A2E" w:rsidP="00C824D7">
            <w:pPr>
              <w:jc w:val="center"/>
              <w:rPr>
                <w:rFonts w:asciiTheme="majorHAnsi" w:hAnsiTheme="majorHAnsi" w:cs="Segoe UI Semilight"/>
                <w:b/>
                <w:sz w:val="18"/>
                <w:szCs w:val="18"/>
              </w:rPr>
            </w:pPr>
            <w:r w:rsidRPr="00C93A2E">
              <w:rPr>
                <w:rFonts w:asciiTheme="majorHAnsi" w:hAnsiTheme="majorHAnsi" w:cs="Segoe UI Semilight"/>
                <w:b/>
                <w:sz w:val="18"/>
                <w:szCs w:val="18"/>
              </w:rPr>
              <w:t>Nazwa komponentu</w:t>
            </w:r>
          </w:p>
        </w:tc>
        <w:tc>
          <w:tcPr>
            <w:tcW w:w="3828" w:type="dxa"/>
            <w:shd w:val="clear" w:color="auto" w:fill="auto"/>
            <w:vAlign w:val="center"/>
          </w:tcPr>
          <w:p w14:paraId="380C0620" w14:textId="77777777" w:rsidR="00C93A2E" w:rsidRPr="00C93A2E" w:rsidRDefault="00C93A2E" w:rsidP="00C824D7">
            <w:pPr>
              <w:jc w:val="center"/>
              <w:rPr>
                <w:rFonts w:asciiTheme="majorHAnsi" w:hAnsiTheme="majorHAnsi" w:cs="Segoe UI Semilight"/>
                <w:b/>
                <w:sz w:val="18"/>
                <w:szCs w:val="18"/>
              </w:rPr>
            </w:pPr>
            <w:r w:rsidRPr="00C93A2E">
              <w:rPr>
                <w:rFonts w:asciiTheme="majorHAnsi" w:hAnsiTheme="majorHAnsi" w:cs="Segoe UI Semilight"/>
                <w:b/>
                <w:sz w:val="18"/>
                <w:szCs w:val="18"/>
              </w:rPr>
              <w:t>Wymagane parametry techniczne</w:t>
            </w:r>
          </w:p>
        </w:tc>
      </w:tr>
      <w:tr w:rsidR="00C93A2E" w:rsidRPr="00C93A2E" w14:paraId="19ACD0E9"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6BEFA1DF" w14:textId="77777777" w:rsidR="00C93A2E" w:rsidRPr="00C93A2E" w:rsidRDefault="00C93A2E" w:rsidP="00C824D7">
            <w:pPr>
              <w:jc w:val="center"/>
              <w:rPr>
                <w:rFonts w:asciiTheme="majorHAnsi" w:hAnsiTheme="majorHAnsi" w:cs="Segoe UI Semilight"/>
                <w:bCs/>
                <w:color w:val="000000"/>
                <w:sz w:val="18"/>
                <w:szCs w:val="18"/>
              </w:rPr>
            </w:pPr>
            <w:r w:rsidRPr="00C93A2E">
              <w:rPr>
                <w:rFonts w:asciiTheme="majorHAnsi" w:hAnsiTheme="majorHAnsi" w:cs="Segoe UI Semilight"/>
                <w:bCs/>
                <w:color w:val="000000"/>
                <w:sz w:val="18"/>
                <w:szCs w:val="18"/>
              </w:rPr>
              <w:t>1</w:t>
            </w:r>
          </w:p>
        </w:tc>
        <w:tc>
          <w:tcPr>
            <w:tcW w:w="5097" w:type="dxa"/>
            <w:shd w:val="clear" w:color="auto" w:fill="auto"/>
            <w:vAlign w:val="center"/>
          </w:tcPr>
          <w:p w14:paraId="6321E823"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w:t>
            </w:r>
          </w:p>
        </w:tc>
        <w:tc>
          <w:tcPr>
            <w:tcW w:w="3828" w:type="dxa"/>
            <w:shd w:val="clear" w:color="auto" w:fill="auto"/>
            <w:vAlign w:val="center"/>
          </w:tcPr>
          <w:p w14:paraId="26D377EF"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3</w:t>
            </w:r>
          </w:p>
        </w:tc>
      </w:tr>
      <w:tr w:rsidR="00C93A2E" w:rsidRPr="00C93A2E" w14:paraId="751A2B59"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15D74041"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w:t>
            </w:r>
          </w:p>
        </w:tc>
        <w:tc>
          <w:tcPr>
            <w:tcW w:w="5097" w:type="dxa"/>
            <w:shd w:val="clear" w:color="auto" w:fill="auto"/>
            <w:vAlign w:val="center"/>
          </w:tcPr>
          <w:p w14:paraId="7DC8CDA2"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Model, symbol, producent urządzenia</w:t>
            </w:r>
          </w:p>
        </w:tc>
        <w:tc>
          <w:tcPr>
            <w:tcW w:w="3828" w:type="dxa"/>
            <w:shd w:val="clear" w:color="auto" w:fill="auto"/>
            <w:vAlign w:val="center"/>
          </w:tcPr>
          <w:p w14:paraId="1B85BFC2" w14:textId="77777777" w:rsidR="00C93A2E" w:rsidRPr="00C93A2E" w:rsidRDefault="00C93A2E" w:rsidP="00C824D7">
            <w:pPr>
              <w:jc w:val="center"/>
              <w:rPr>
                <w:rFonts w:asciiTheme="majorHAnsi" w:hAnsiTheme="majorHAnsi" w:cs="Segoe UI Semilight"/>
                <w:color w:val="000000"/>
                <w:sz w:val="18"/>
                <w:szCs w:val="18"/>
              </w:rPr>
            </w:pPr>
          </w:p>
        </w:tc>
      </w:tr>
      <w:tr w:rsidR="00C93A2E" w:rsidRPr="00C93A2E" w14:paraId="6A51A97D"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07"/>
        </w:trPr>
        <w:tc>
          <w:tcPr>
            <w:tcW w:w="588" w:type="dxa"/>
            <w:shd w:val="clear" w:color="auto" w:fill="auto"/>
            <w:vAlign w:val="center"/>
          </w:tcPr>
          <w:p w14:paraId="07FDE62E"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w:t>
            </w:r>
          </w:p>
        </w:tc>
        <w:tc>
          <w:tcPr>
            <w:tcW w:w="5097" w:type="dxa"/>
            <w:shd w:val="clear" w:color="auto" w:fill="auto"/>
            <w:vAlign w:val="center"/>
          </w:tcPr>
          <w:p w14:paraId="3274151B"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Technologia</w:t>
            </w:r>
          </w:p>
        </w:tc>
        <w:tc>
          <w:tcPr>
            <w:tcW w:w="3828" w:type="dxa"/>
            <w:shd w:val="clear" w:color="auto" w:fill="auto"/>
            <w:vAlign w:val="center"/>
          </w:tcPr>
          <w:p w14:paraId="2A5A6E99"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online, VFI-SS-111</w:t>
            </w:r>
          </w:p>
        </w:tc>
      </w:tr>
      <w:tr w:rsidR="00C93A2E" w:rsidRPr="00C93A2E" w14:paraId="70A69FB7"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59E00C4E"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3.</w:t>
            </w:r>
          </w:p>
        </w:tc>
        <w:tc>
          <w:tcPr>
            <w:tcW w:w="5097" w:type="dxa"/>
            <w:shd w:val="clear" w:color="auto" w:fill="auto"/>
            <w:vAlign w:val="center"/>
          </w:tcPr>
          <w:p w14:paraId="0344FBC2"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Moc wyjściowa</w:t>
            </w:r>
          </w:p>
        </w:tc>
        <w:tc>
          <w:tcPr>
            <w:tcW w:w="3828" w:type="dxa"/>
            <w:shd w:val="clear" w:color="auto" w:fill="auto"/>
            <w:vAlign w:val="center"/>
          </w:tcPr>
          <w:p w14:paraId="087AF8C7"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color w:val="000000"/>
                <w:sz w:val="18"/>
                <w:szCs w:val="18"/>
              </w:rPr>
              <w:t>40kVA/40kW; PF=1</w:t>
            </w:r>
          </w:p>
        </w:tc>
      </w:tr>
      <w:tr w:rsidR="00C93A2E" w:rsidRPr="00C93A2E" w14:paraId="4A51E587"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434A33DF"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4.</w:t>
            </w:r>
          </w:p>
        </w:tc>
        <w:tc>
          <w:tcPr>
            <w:tcW w:w="5097" w:type="dxa"/>
            <w:shd w:val="clear" w:color="auto" w:fill="auto"/>
            <w:vAlign w:val="center"/>
          </w:tcPr>
          <w:p w14:paraId="10B4BB12" w14:textId="77777777" w:rsidR="00C93A2E" w:rsidRPr="00C93A2E" w:rsidRDefault="00C93A2E" w:rsidP="00C824D7">
            <w:pP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Moc bierna pojemnościowa (bez zewnętrznych układów kompensujących, realizowane za pomocą układu prostownika)</w:t>
            </w:r>
          </w:p>
        </w:tc>
        <w:tc>
          <w:tcPr>
            <w:tcW w:w="3828" w:type="dxa"/>
            <w:shd w:val="clear" w:color="auto" w:fill="auto"/>
            <w:vAlign w:val="center"/>
          </w:tcPr>
          <w:p w14:paraId="007958D7" w14:textId="77777777" w:rsidR="00C93A2E" w:rsidRPr="00C93A2E" w:rsidRDefault="00C93A2E" w:rsidP="00C824D7">
            <w:pPr>
              <w:jc w:val="cente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 xml:space="preserve">0 </w:t>
            </w:r>
            <w:proofErr w:type="spellStart"/>
            <w:r w:rsidRPr="00C93A2E">
              <w:rPr>
                <w:rFonts w:asciiTheme="majorHAnsi" w:hAnsiTheme="majorHAnsi" w:cs="Segoe UI Semilight"/>
                <w:b/>
                <w:bCs/>
                <w:color w:val="000000"/>
                <w:sz w:val="18"/>
                <w:szCs w:val="18"/>
              </w:rPr>
              <w:t>var</w:t>
            </w:r>
            <w:proofErr w:type="spellEnd"/>
          </w:p>
        </w:tc>
      </w:tr>
      <w:tr w:rsidR="00C93A2E" w:rsidRPr="00C93A2E" w14:paraId="094B3736"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42DF5971"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5.</w:t>
            </w:r>
          </w:p>
        </w:tc>
        <w:tc>
          <w:tcPr>
            <w:tcW w:w="5097" w:type="dxa"/>
            <w:shd w:val="clear" w:color="auto" w:fill="auto"/>
            <w:vAlign w:val="center"/>
          </w:tcPr>
          <w:p w14:paraId="0D770A7D" w14:textId="77777777" w:rsidR="00C93A2E" w:rsidRPr="00C93A2E" w:rsidRDefault="00C93A2E" w:rsidP="00C824D7">
            <w:pP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Napięcie wejściowe</w:t>
            </w:r>
          </w:p>
        </w:tc>
        <w:tc>
          <w:tcPr>
            <w:tcW w:w="3828" w:type="dxa"/>
            <w:shd w:val="clear" w:color="auto" w:fill="auto"/>
            <w:vAlign w:val="center"/>
          </w:tcPr>
          <w:p w14:paraId="2ADA06FF" w14:textId="77777777" w:rsidR="00C93A2E" w:rsidRPr="00C93A2E" w:rsidRDefault="00C93A2E" w:rsidP="00C824D7">
            <w:pPr>
              <w:jc w:val="cente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173 ÷ 485 V AC ± 2 %</w:t>
            </w:r>
          </w:p>
        </w:tc>
      </w:tr>
      <w:tr w:rsidR="00C93A2E" w:rsidRPr="00C93A2E" w14:paraId="7633CB81"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2591CC8A"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6.</w:t>
            </w:r>
          </w:p>
        </w:tc>
        <w:tc>
          <w:tcPr>
            <w:tcW w:w="5097" w:type="dxa"/>
            <w:shd w:val="clear" w:color="auto" w:fill="auto"/>
            <w:vAlign w:val="center"/>
          </w:tcPr>
          <w:p w14:paraId="65608D44"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Napięcie wyjściowe (wartość skuteczna)</w:t>
            </w:r>
          </w:p>
        </w:tc>
        <w:tc>
          <w:tcPr>
            <w:tcW w:w="3828" w:type="dxa"/>
            <w:shd w:val="clear" w:color="auto" w:fill="auto"/>
            <w:vAlign w:val="center"/>
          </w:tcPr>
          <w:p w14:paraId="44186051"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3x400 V AC</w:t>
            </w:r>
          </w:p>
        </w:tc>
      </w:tr>
      <w:tr w:rsidR="00C93A2E" w:rsidRPr="00C93A2E" w14:paraId="749156A6"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3C130A07"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7.</w:t>
            </w:r>
          </w:p>
        </w:tc>
        <w:tc>
          <w:tcPr>
            <w:tcW w:w="5097" w:type="dxa"/>
            <w:shd w:val="clear" w:color="auto" w:fill="auto"/>
            <w:vAlign w:val="center"/>
          </w:tcPr>
          <w:p w14:paraId="41747341"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Częstotliwość napięcia wejściowego (oraz tolerancja)</w:t>
            </w:r>
          </w:p>
        </w:tc>
        <w:tc>
          <w:tcPr>
            <w:tcW w:w="3828" w:type="dxa"/>
            <w:shd w:val="clear" w:color="auto" w:fill="auto"/>
            <w:vAlign w:val="center"/>
          </w:tcPr>
          <w:p w14:paraId="2B764DBF"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 xml:space="preserve">45 ÷ 55 </w:t>
            </w:r>
            <w:proofErr w:type="spellStart"/>
            <w:r w:rsidRPr="00C93A2E">
              <w:rPr>
                <w:rFonts w:asciiTheme="majorHAnsi" w:hAnsiTheme="majorHAnsi" w:cs="Segoe UI Semilight"/>
                <w:color w:val="000000"/>
                <w:sz w:val="18"/>
                <w:szCs w:val="18"/>
              </w:rPr>
              <w:t>Hz</w:t>
            </w:r>
            <w:proofErr w:type="spellEnd"/>
            <w:r w:rsidRPr="00C93A2E">
              <w:rPr>
                <w:rFonts w:asciiTheme="majorHAnsi" w:hAnsiTheme="majorHAnsi" w:cs="Segoe UI Semilight"/>
                <w:color w:val="000000"/>
                <w:sz w:val="18"/>
                <w:szCs w:val="18"/>
              </w:rPr>
              <w:t xml:space="preserve"> ± 1 </w:t>
            </w:r>
            <w:proofErr w:type="spellStart"/>
            <w:r w:rsidRPr="00C93A2E">
              <w:rPr>
                <w:rFonts w:asciiTheme="majorHAnsi" w:hAnsiTheme="majorHAnsi" w:cs="Segoe UI Semilight"/>
                <w:color w:val="000000"/>
                <w:sz w:val="18"/>
                <w:szCs w:val="18"/>
              </w:rPr>
              <w:t>Hz</w:t>
            </w:r>
            <w:proofErr w:type="spellEnd"/>
          </w:p>
        </w:tc>
      </w:tr>
      <w:tr w:rsidR="00C93A2E" w:rsidRPr="00C93A2E" w14:paraId="799F220A"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06B61C57"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8.</w:t>
            </w:r>
          </w:p>
        </w:tc>
        <w:tc>
          <w:tcPr>
            <w:tcW w:w="5097" w:type="dxa"/>
            <w:shd w:val="clear" w:color="auto" w:fill="auto"/>
            <w:vAlign w:val="center"/>
          </w:tcPr>
          <w:p w14:paraId="1369D6CD"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Częstotliwość napięcia wyjściowego praca sieciowa / rezerwowa</w:t>
            </w:r>
          </w:p>
        </w:tc>
        <w:tc>
          <w:tcPr>
            <w:tcW w:w="3828" w:type="dxa"/>
            <w:shd w:val="clear" w:color="auto" w:fill="auto"/>
            <w:vAlign w:val="center"/>
          </w:tcPr>
          <w:p w14:paraId="5E623BDB"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 xml:space="preserve">Synchroniczne / 50Hz ± 0,1 </w:t>
            </w:r>
            <w:proofErr w:type="spellStart"/>
            <w:r w:rsidRPr="00C93A2E">
              <w:rPr>
                <w:rFonts w:asciiTheme="majorHAnsi" w:hAnsiTheme="majorHAnsi" w:cs="Segoe UI Semilight"/>
                <w:color w:val="000000"/>
                <w:sz w:val="18"/>
                <w:szCs w:val="18"/>
              </w:rPr>
              <w:t>Hz</w:t>
            </w:r>
            <w:proofErr w:type="spellEnd"/>
          </w:p>
        </w:tc>
      </w:tr>
      <w:tr w:rsidR="00C93A2E" w:rsidRPr="00C93A2E" w14:paraId="22ADB59C"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68E9BF88"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9.</w:t>
            </w:r>
          </w:p>
        </w:tc>
        <w:tc>
          <w:tcPr>
            <w:tcW w:w="5097" w:type="dxa"/>
            <w:shd w:val="clear" w:color="auto" w:fill="auto"/>
            <w:vAlign w:val="center"/>
          </w:tcPr>
          <w:p w14:paraId="6A65C5CE" w14:textId="77777777" w:rsidR="00C93A2E" w:rsidRPr="00C93A2E" w:rsidRDefault="00C93A2E" w:rsidP="00C824D7">
            <w:pP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Współczynnik szczytu CF</w:t>
            </w:r>
          </w:p>
        </w:tc>
        <w:tc>
          <w:tcPr>
            <w:tcW w:w="3828" w:type="dxa"/>
            <w:shd w:val="clear" w:color="auto" w:fill="auto"/>
            <w:vAlign w:val="center"/>
          </w:tcPr>
          <w:p w14:paraId="5D626446" w14:textId="77777777" w:rsidR="00C93A2E" w:rsidRPr="00C93A2E" w:rsidRDefault="00C93A2E" w:rsidP="00C824D7">
            <w:pPr>
              <w:jc w:val="cente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4:1</w:t>
            </w:r>
          </w:p>
        </w:tc>
      </w:tr>
      <w:tr w:rsidR="00C93A2E" w:rsidRPr="00C93A2E" w14:paraId="65DCDDD2"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7D1CF5E3"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10.</w:t>
            </w:r>
          </w:p>
        </w:tc>
        <w:tc>
          <w:tcPr>
            <w:tcW w:w="5097" w:type="dxa"/>
            <w:shd w:val="clear" w:color="auto" w:fill="auto"/>
            <w:vAlign w:val="center"/>
          </w:tcPr>
          <w:p w14:paraId="5B120BF6"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Parametry styków przekaźników wyjść programowalnych</w:t>
            </w:r>
          </w:p>
        </w:tc>
        <w:tc>
          <w:tcPr>
            <w:tcW w:w="3828" w:type="dxa"/>
            <w:shd w:val="clear" w:color="auto" w:fill="auto"/>
            <w:vAlign w:val="center"/>
          </w:tcPr>
          <w:p w14:paraId="5E61B801"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1A / 250 V AC / w standardzie NO i NC dla każdego wyjścia</w:t>
            </w:r>
          </w:p>
        </w:tc>
      </w:tr>
      <w:tr w:rsidR="00C93A2E" w:rsidRPr="00C93A2E" w14:paraId="163CD5E7"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6536AADC"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11.</w:t>
            </w:r>
          </w:p>
        </w:tc>
        <w:tc>
          <w:tcPr>
            <w:tcW w:w="5097" w:type="dxa"/>
            <w:shd w:val="clear" w:color="auto" w:fill="auto"/>
            <w:vAlign w:val="center"/>
          </w:tcPr>
          <w:p w14:paraId="7D45B780"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sz w:val="18"/>
                <w:szCs w:val="18"/>
              </w:rPr>
              <w:t xml:space="preserve">Zniekształcenia prądu wejściowego </w:t>
            </w:r>
            <w:proofErr w:type="spellStart"/>
            <w:r w:rsidRPr="00C93A2E">
              <w:rPr>
                <w:rFonts w:asciiTheme="majorHAnsi" w:hAnsiTheme="majorHAnsi" w:cs="Segoe UI Semilight"/>
                <w:sz w:val="18"/>
                <w:szCs w:val="18"/>
              </w:rPr>
              <w:t>THDi</w:t>
            </w:r>
            <w:proofErr w:type="spellEnd"/>
            <w:r w:rsidRPr="00C93A2E">
              <w:rPr>
                <w:rFonts w:asciiTheme="majorHAnsi" w:hAnsiTheme="majorHAnsi" w:cs="Segoe UI Semilight"/>
                <w:sz w:val="18"/>
                <w:szCs w:val="18"/>
              </w:rPr>
              <w:t xml:space="preserve"> (bez zewnętrznych układów filtrujących, realizowane za pomocą układu prostownika)</w:t>
            </w:r>
          </w:p>
        </w:tc>
        <w:tc>
          <w:tcPr>
            <w:tcW w:w="3828" w:type="dxa"/>
            <w:shd w:val="clear" w:color="auto" w:fill="auto"/>
            <w:vAlign w:val="center"/>
          </w:tcPr>
          <w:p w14:paraId="769D93D2"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color w:val="000000"/>
                <w:sz w:val="18"/>
                <w:szCs w:val="18"/>
              </w:rPr>
              <w:t>&lt; 3%</w:t>
            </w:r>
          </w:p>
        </w:tc>
      </w:tr>
      <w:tr w:rsidR="00C93A2E" w:rsidRPr="00C93A2E" w14:paraId="77931789"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17"/>
        </w:trPr>
        <w:tc>
          <w:tcPr>
            <w:tcW w:w="588" w:type="dxa"/>
            <w:shd w:val="clear" w:color="auto" w:fill="auto"/>
            <w:vAlign w:val="center"/>
          </w:tcPr>
          <w:p w14:paraId="36E6C713"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12.</w:t>
            </w:r>
          </w:p>
        </w:tc>
        <w:tc>
          <w:tcPr>
            <w:tcW w:w="5097" w:type="dxa"/>
            <w:shd w:val="clear" w:color="auto" w:fill="auto"/>
            <w:vAlign w:val="center"/>
          </w:tcPr>
          <w:p w14:paraId="4E6FFAAB"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 xml:space="preserve">Zniekształcenia napięcia wyjściowego </w:t>
            </w:r>
            <w:proofErr w:type="spellStart"/>
            <w:r w:rsidRPr="00C93A2E">
              <w:rPr>
                <w:rFonts w:asciiTheme="majorHAnsi" w:hAnsiTheme="majorHAnsi" w:cs="Segoe UI Semilight"/>
                <w:sz w:val="18"/>
                <w:szCs w:val="18"/>
              </w:rPr>
              <w:t>THDu</w:t>
            </w:r>
            <w:proofErr w:type="spellEnd"/>
          </w:p>
        </w:tc>
        <w:tc>
          <w:tcPr>
            <w:tcW w:w="3828" w:type="dxa"/>
            <w:shd w:val="clear" w:color="auto" w:fill="auto"/>
            <w:vAlign w:val="center"/>
          </w:tcPr>
          <w:p w14:paraId="38F05900"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 xml:space="preserve">&lt; 2% dla </w:t>
            </w:r>
            <w:proofErr w:type="spellStart"/>
            <w:r w:rsidRPr="00C93A2E">
              <w:rPr>
                <w:rFonts w:asciiTheme="majorHAnsi" w:hAnsiTheme="majorHAnsi" w:cs="Segoe UI Semilight"/>
                <w:sz w:val="18"/>
                <w:szCs w:val="18"/>
              </w:rPr>
              <w:t>Pmax</w:t>
            </w:r>
            <w:proofErr w:type="spellEnd"/>
            <w:r w:rsidRPr="00C93A2E">
              <w:rPr>
                <w:rFonts w:asciiTheme="majorHAnsi" w:hAnsiTheme="majorHAnsi" w:cs="Segoe UI Semilight"/>
                <w:sz w:val="18"/>
                <w:szCs w:val="18"/>
              </w:rPr>
              <w:t xml:space="preserve"> (liniowe)  </w:t>
            </w:r>
            <w:r w:rsidRPr="00C93A2E">
              <w:rPr>
                <w:rFonts w:asciiTheme="majorHAnsi" w:hAnsiTheme="majorHAnsi" w:cs="Segoe UI Semilight"/>
                <w:sz w:val="18"/>
                <w:szCs w:val="18"/>
              </w:rPr>
              <w:br/>
              <w:t>&lt; 5% (nieliniowe wg PN EN 62040-3</w:t>
            </w:r>
          </w:p>
        </w:tc>
      </w:tr>
      <w:tr w:rsidR="00C93A2E" w:rsidRPr="00C93A2E" w14:paraId="4696D35C"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834"/>
        </w:trPr>
        <w:tc>
          <w:tcPr>
            <w:tcW w:w="588" w:type="dxa"/>
            <w:shd w:val="clear" w:color="auto" w:fill="auto"/>
            <w:vAlign w:val="center"/>
          </w:tcPr>
          <w:p w14:paraId="60FAC7FF"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13.</w:t>
            </w:r>
          </w:p>
        </w:tc>
        <w:tc>
          <w:tcPr>
            <w:tcW w:w="5097" w:type="dxa"/>
            <w:shd w:val="clear" w:color="auto" w:fill="auto"/>
            <w:vAlign w:val="center"/>
          </w:tcPr>
          <w:p w14:paraId="0FD76AC4" w14:textId="77777777" w:rsidR="00C93A2E" w:rsidRPr="00C93A2E" w:rsidRDefault="00C93A2E" w:rsidP="00C824D7">
            <w:pPr>
              <w:rPr>
                <w:rFonts w:asciiTheme="majorHAnsi" w:hAnsiTheme="majorHAnsi" w:cs="Segoe UI Semilight"/>
                <w:b/>
                <w:bCs/>
                <w:sz w:val="18"/>
                <w:szCs w:val="18"/>
              </w:rPr>
            </w:pPr>
            <w:r w:rsidRPr="00C93A2E">
              <w:rPr>
                <w:rFonts w:asciiTheme="majorHAnsi" w:hAnsiTheme="majorHAnsi" w:cs="Segoe UI Semilight"/>
                <w:b/>
                <w:bCs/>
                <w:sz w:val="18"/>
                <w:szCs w:val="18"/>
              </w:rPr>
              <w:t xml:space="preserve">Współczynnik </w:t>
            </w:r>
            <w:proofErr w:type="spellStart"/>
            <w:r w:rsidRPr="00C93A2E">
              <w:rPr>
                <w:rFonts w:asciiTheme="majorHAnsi" w:hAnsiTheme="majorHAnsi" w:cs="Segoe UI Semilight"/>
                <w:b/>
                <w:bCs/>
                <w:sz w:val="18"/>
                <w:szCs w:val="18"/>
              </w:rPr>
              <w:t>tg</w:t>
            </w:r>
            <w:proofErr w:type="spellEnd"/>
            <w:r w:rsidRPr="00C93A2E">
              <w:rPr>
                <w:rFonts w:asciiTheme="majorHAnsi" w:hAnsiTheme="majorHAnsi" w:cs="Segoe UI Semilight"/>
                <w:b/>
                <w:bCs/>
                <w:sz w:val="18"/>
                <w:szCs w:val="18"/>
              </w:rPr>
              <w:t xml:space="preserve"> φ (bez zewnętrznych układów kompensujących, realizowane za pomocą układu prostownika)</w:t>
            </w:r>
          </w:p>
        </w:tc>
        <w:tc>
          <w:tcPr>
            <w:tcW w:w="3828" w:type="dxa"/>
            <w:shd w:val="clear" w:color="auto" w:fill="auto"/>
            <w:vAlign w:val="center"/>
          </w:tcPr>
          <w:p w14:paraId="56278E9C" w14:textId="77777777" w:rsidR="00C93A2E" w:rsidRPr="00C93A2E" w:rsidRDefault="00C93A2E" w:rsidP="00C824D7">
            <w:pPr>
              <w:jc w:val="center"/>
              <w:rPr>
                <w:rFonts w:asciiTheme="majorHAnsi" w:hAnsiTheme="majorHAnsi" w:cs="Segoe UI Semilight"/>
                <w:b/>
                <w:bCs/>
                <w:sz w:val="18"/>
                <w:szCs w:val="18"/>
              </w:rPr>
            </w:pPr>
            <w:r w:rsidRPr="00C93A2E">
              <w:rPr>
                <w:rFonts w:asciiTheme="majorHAnsi" w:hAnsiTheme="majorHAnsi" w:cs="Segoe UI Semilight"/>
                <w:b/>
                <w:bCs/>
                <w:sz w:val="18"/>
                <w:szCs w:val="18"/>
              </w:rPr>
              <w:t>&lt; 0,4</w:t>
            </w:r>
          </w:p>
        </w:tc>
      </w:tr>
      <w:tr w:rsidR="00C93A2E" w:rsidRPr="00C93A2E" w14:paraId="051936AC"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705"/>
        </w:trPr>
        <w:tc>
          <w:tcPr>
            <w:tcW w:w="588" w:type="dxa"/>
            <w:shd w:val="clear" w:color="auto" w:fill="auto"/>
            <w:vAlign w:val="center"/>
          </w:tcPr>
          <w:p w14:paraId="23373E59" w14:textId="77777777" w:rsidR="00C93A2E" w:rsidRPr="00C93A2E" w:rsidRDefault="00C93A2E" w:rsidP="00C824D7">
            <w:pPr>
              <w:contextualSpacing/>
              <w:rPr>
                <w:rFonts w:asciiTheme="majorHAnsi" w:hAnsiTheme="majorHAnsi" w:cs="Segoe UI Semilight"/>
                <w:sz w:val="18"/>
                <w:szCs w:val="18"/>
              </w:rPr>
            </w:pPr>
            <w:r w:rsidRPr="00C93A2E">
              <w:rPr>
                <w:rFonts w:asciiTheme="majorHAnsi" w:hAnsiTheme="majorHAnsi" w:cs="Segoe UI Semilight"/>
                <w:sz w:val="18"/>
                <w:szCs w:val="18"/>
              </w:rPr>
              <w:t xml:space="preserve">14. </w:t>
            </w:r>
            <w:r w:rsidR="00A42AF6">
              <w:rPr>
                <w:rFonts w:asciiTheme="majorHAnsi" w:hAnsiTheme="majorHAnsi" w:cs="Segoe UI Semilight"/>
                <w:sz w:val="18"/>
                <w:szCs w:val="18"/>
              </w:rPr>
              <w:t>a</w:t>
            </w:r>
          </w:p>
        </w:tc>
        <w:tc>
          <w:tcPr>
            <w:tcW w:w="5097" w:type="dxa"/>
            <w:shd w:val="clear" w:color="auto" w:fill="auto"/>
            <w:vAlign w:val="center"/>
          </w:tcPr>
          <w:p w14:paraId="195FB294"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Czas podtrzymania dla obciążenia 40kW</w:t>
            </w:r>
          </w:p>
        </w:tc>
        <w:tc>
          <w:tcPr>
            <w:tcW w:w="3828" w:type="dxa"/>
            <w:shd w:val="clear" w:color="auto" w:fill="auto"/>
            <w:vAlign w:val="center"/>
          </w:tcPr>
          <w:p w14:paraId="07528DDE"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Minimum 4 minuty (w oparciu o minimum 64</w:t>
            </w:r>
            <w:r>
              <w:rPr>
                <w:rFonts w:asciiTheme="majorHAnsi" w:hAnsiTheme="majorHAnsi" w:cs="Segoe UI Semilight"/>
                <w:sz w:val="18"/>
                <w:szCs w:val="18"/>
              </w:rPr>
              <w:t xml:space="preserve"> </w:t>
            </w:r>
            <w:proofErr w:type="spellStart"/>
            <w:r w:rsidRPr="00C93A2E">
              <w:rPr>
                <w:rFonts w:asciiTheme="majorHAnsi" w:hAnsiTheme="majorHAnsi" w:cs="Segoe UI Semilight"/>
                <w:sz w:val="18"/>
                <w:szCs w:val="18"/>
              </w:rPr>
              <w:t>szt</w:t>
            </w:r>
            <w:proofErr w:type="spellEnd"/>
            <w:r w:rsidRPr="00C93A2E">
              <w:rPr>
                <w:rFonts w:asciiTheme="majorHAnsi" w:hAnsiTheme="majorHAnsi" w:cs="Segoe UI Semilight"/>
                <w:sz w:val="18"/>
                <w:szCs w:val="18"/>
              </w:rPr>
              <w:t xml:space="preserve"> akumulatorów 12V10Ah zamontowanych wewnątrz UPS)</w:t>
            </w:r>
          </w:p>
        </w:tc>
      </w:tr>
      <w:tr w:rsidR="00C93A2E" w:rsidRPr="00C93A2E" w14:paraId="0B278B22"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17"/>
        </w:trPr>
        <w:tc>
          <w:tcPr>
            <w:tcW w:w="588" w:type="dxa"/>
            <w:shd w:val="clear" w:color="auto" w:fill="auto"/>
            <w:vAlign w:val="center"/>
          </w:tcPr>
          <w:p w14:paraId="335320BA"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15.</w:t>
            </w:r>
          </w:p>
        </w:tc>
        <w:tc>
          <w:tcPr>
            <w:tcW w:w="5097" w:type="dxa"/>
            <w:shd w:val="clear" w:color="auto" w:fill="auto"/>
            <w:vAlign w:val="center"/>
          </w:tcPr>
          <w:p w14:paraId="171B5AE9" w14:textId="77777777" w:rsidR="00C93A2E" w:rsidRPr="00C93A2E" w:rsidRDefault="00C93A2E" w:rsidP="00C824D7">
            <w:pPr>
              <w:rPr>
                <w:rFonts w:asciiTheme="majorHAnsi" w:hAnsiTheme="majorHAnsi" w:cs="Segoe UI Semilight"/>
                <w:b/>
                <w:bCs/>
                <w:sz w:val="18"/>
                <w:szCs w:val="18"/>
              </w:rPr>
            </w:pPr>
            <w:r w:rsidRPr="00C93A2E">
              <w:rPr>
                <w:rFonts w:asciiTheme="majorHAnsi" w:hAnsiTheme="majorHAnsi" w:cs="Segoe UI Semilight"/>
                <w:b/>
                <w:bCs/>
                <w:sz w:val="18"/>
                <w:szCs w:val="18"/>
              </w:rPr>
              <w:t>Przeciążalność</w:t>
            </w:r>
          </w:p>
        </w:tc>
        <w:tc>
          <w:tcPr>
            <w:tcW w:w="3828" w:type="dxa"/>
            <w:shd w:val="clear" w:color="auto" w:fill="auto"/>
            <w:vAlign w:val="center"/>
          </w:tcPr>
          <w:p w14:paraId="0F7B603C" w14:textId="77777777" w:rsidR="00C93A2E" w:rsidRPr="00C93A2E" w:rsidRDefault="00C93A2E" w:rsidP="00C824D7">
            <w:pPr>
              <w:jc w:val="center"/>
              <w:rPr>
                <w:rFonts w:asciiTheme="majorHAnsi" w:hAnsiTheme="majorHAnsi" w:cs="Segoe UI Semilight"/>
                <w:b/>
                <w:bCs/>
                <w:sz w:val="18"/>
                <w:szCs w:val="18"/>
              </w:rPr>
            </w:pPr>
            <w:r w:rsidRPr="00C93A2E">
              <w:rPr>
                <w:rFonts w:asciiTheme="majorHAnsi" w:hAnsiTheme="majorHAnsi" w:cs="Segoe UI Semilight"/>
                <w:b/>
                <w:bCs/>
                <w:sz w:val="18"/>
                <w:szCs w:val="18"/>
              </w:rPr>
              <w:t>130% - 10min / 160% - 1min / 300% 100ms</w:t>
            </w:r>
          </w:p>
        </w:tc>
      </w:tr>
      <w:tr w:rsidR="00C93A2E" w:rsidRPr="00C93A2E" w14:paraId="63501696"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09"/>
        </w:trPr>
        <w:tc>
          <w:tcPr>
            <w:tcW w:w="588" w:type="dxa"/>
            <w:shd w:val="clear" w:color="auto" w:fill="auto"/>
            <w:vAlign w:val="center"/>
          </w:tcPr>
          <w:p w14:paraId="071146B6"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16.</w:t>
            </w:r>
          </w:p>
        </w:tc>
        <w:tc>
          <w:tcPr>
            <w:tcW w:w="5097" w:type="dxa"/>
            <w:shd w:val="clear" w:color="auto" w:fill="auto"/>
            <w:vAlign w:val="center"/>
          </w:tcPr>
          <w:p w14:paraId="3CD25FCD"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EPO</w:t>
            </w:r>
          </w:p>
        </w:tc>
        <w:tc>
          <w:tcPr>
            <w:tcW w:w="3828" w:type="dxa"/>
            <w:shd w:val="clear" w:color="auto" w:fill="auto"/>
            <w:vAlign w:val="center"/>
          </w:tcPr>
          <w:p w14:paraId="6DB21157"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Wymagane – standard NC</w:t>
            </w:r>
          </w:p>
        </w:tc>
      </w:tr>
      <w:tr w:rsidR="00C93A2E" w:rsidRPr="00C93A2E" w14:paraId="0560E63C"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16"/>
        </w:trPr>
        <w:tc>
          <w:tcPr>
            <w:tcW w:w="588" w:type="dxa"/>
            <w:shd w:val="clear" w:color="auto" w:fill="auto"/>
            <w:vAlign w:val="center"/>
          </w:tcPr>
          <w:p w14:paraId="127F6C8F"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17.</w:t>
            </w:r>
          </w:p>
        </w:tc>
        <w:tc>
          <w:tcPr>
            <w:tcW w:w="5097" w:type="dxa"/>
            <w:shd w:val="clear" w:color="auto" w:fill="auto"/>
            <w:vAlign w:val="center"/>
          </w:tcPr>
          <w:p w14:paraId="3D746B4A"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Bypass zewnętrzny</w:t>
            </w:r>
          </w:p>
        </w:tc>
        <w:tc>
          <w:tcPr>
            <w:tcW w:w="3828" w:type="dxa"/>
            <w:shd w:val="clear" w:color="auto" w:fill="auto"/>
            <w:vAlign w:val="center"/>
          </w:tcPr>
          <w:p w14:paraId="3644B858"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Wymagany (odpowiedni do oferowanego zasilacza, w obudowie naściennej)</w:t>
            </w:r>
          </w:p>
        </w:tc>
      </w:tr>
      <w:tr w:rsidR="00C93A2E" w:rsidRPr="00C93A2E" w14:paraId="0FB89478"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549"/>
        </w:trPr>
        <w:tc>
          <w:tcPr>
            <w:tcW w:w="588" w:type="dxa"/>
            <w:shd w:val="clear" w:color="auto" w:fill="auto"/>
            <w:vAlign w:val="center"/>
          </w:tcPr>
          <w:p w14:paraId="716D2C3D"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18.</w:t>
            </w:r>
          </w:p>
        </w:tc>
        <w:tc>
          <w:tcPr>
            <w:tcW w:w="5097" w:type="dxa"/>
            <w:shd w:val="clear" w:color="auto" w:fill="auto"/>
            <w:vAlign w:val="center"/>
          </w:tcPr>
          <w:p w14:paraId="044712F4"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Sygnalizacja</w:t>
            </w:r>
          </w:p>
        </w:tc>
        <w:tc>
          <w:tcPr>
            <w:tcW w:w="3828" w:type="dxa"/>
            <w:shd w:val="clear" w:color="auto" w:fill="auto"/>
            <w:vAlign w:val="center"/>
          </w:tcPr>
          <w:p w14:paraId="35AED89B"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akustyczno-diodowa, wyświetlacz LCD, menu w języku polskim i angielskim (do wyboru przez użytkownika)</w:t>
            </w:r>
          </w:p>
        </w:tc>
      </w:tr>
      <w:tr w:rsidR="00C93A2E" w:rsidRPr="00C93A2E" w14:paraId="3DDF65AE"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3724711F"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19.</w:t>
            </w:r>
          </w:p>
        </w:tc>
        <w:tc>
          <w:tcPr>
            <w:tcW w:w="5097" w:type="dxa"/>
            <w:shd w:val="clear" w:color="auto" w:fill="auto"/>
            <w:vAlign w:val="center"/>
          </w:tcPr>
          <w:p w14:paraId="0C148E94"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color w:val="000000"/>
                <w:sz w:val="18"/>
                <w:szCs w:val="18"/>
              </w:rPr>
              <w:t>Język oprogramowania i menu</w:t>
            </w:r>
          </w:p>
        </w:tc>
        <w:tc>
          <w:tcPr>
            <w:tcW w:w="3828" w:type="dxa"/>
            <w:shd w:val="clear" w:color="auto" w:fill="auto"/>
            <w:vAlign w:val="center"/>
          </w:tcPr>
          <w:p w14:paraId="0BAE6EDA"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polski i angielski do wyboru z poziomu interfejsu użytkownika</w:t>
            </w:r>
          </w:p>
        </w:tc>
      </w:tr>
      <w:tr w:rsidR="00C93A2E" w:rsidRPr="00C93A2E" w14:paraId="6AD89BE1"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3E4C9ECD"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20.</w:t>
            </w:r>
          </w:p>
        </w:tc>
        <w:tc>
          <w:tcPr>
            <w:tcW w:w="5097" w:type="dxa"/>
            <w:shd w:val="clear" w:color="auto" w:fill="auto"/>
            <w:vAlign w:val="center"/>
          </w:tcPr>
          <w:p w14:paraId="1C74E91B" w14:textId="77777777" w:rsidR="00C93A2E" w:rsidRPr="00C93A2E" w:rsidRDefault="00C93A2E" w:rsidP="00C824D7">
            <w:pPr>
              <w:rPr>
                <w:rFonts w:asciiTheme="majorHAnsi" w:hAnsiTheme="majorHAnsi" w:cs="Segoe UI Semilight"/>
                <w:b/>
                <w:bCs/>
                <w:sz w:val="18"/>
                <w:szCs w:val="18"/>
              </w:rPr>
            </w:pPr>
            <w:r w:rsidRPr="00C93A2E">
              <w:rPr>
                <w:rFonts w:asciiTheme="majorHAnsi" w:hAnsiTheme="majorHAnsi" w:cs="Segoe UI Semilight"/>
                <w:b/>
                <w:bCs/>
                <w:sz w:val="18"/>
                <w:szCs w:val="18"/>
              </w:rPr>
              <w:t>Wymagane certyfikaty</w:t>
            </w:r>
          </w:p>
        </w:tc>
        <w:tc>
          <w:tcPr>
            <w:tcW w:w="3828" w:type="dxa"/>
            <w:shd w:val="clear" w:color="auto" w:fill="auto"/>
            <w:vAlign w:val="center"/>
          </w:tcPr>
          <w:p w14:paraId="4C1F60FD" w14:textId="77777777" w:rsidR="00C93A2E" w:rsidRPr="00C93A2E" w:rsidRDefault="00C93A2E" w:rsidP="00C824D7">
            <w:pPr>
              <w:jc w:val="center"/>
              <w:rPr>
                <w:rFonts w:asciiTheme="majorHAnsi" w:hAnsiTheme="majorHAnsi" w:cs="Segoe UI Semilight"/>
                <w:b/>
                <w:bCs/>
                <w:sz w:val="18"/>
                <w:szCs w:val="18"/>
              </w:rPr>
            </w:pPr>
            <w:r w:rsidRPr="00C93A2E">
              <w:rPr>
                <w:rFonts w:asciiTheme="majorHAnsi" w:hAnsiTheme="majorHAnsi" w:cs="Segoe UI Semilight"/>
                <w:b/>
                <w:bCs/>
                <w:sz w:val="18"/>
                <w:szCs w:val="18"/>
              </w:rPr>
              <w:t>ISO 9001:2015 dla producenta sprzętu obejmujący proces projektowania, produkcji i serwisu; (załączyć dokument)</w:t>
            </w:r>
          </w:p>
        </w:tc>
      </w:tr>
      <w:tr w:rsidR="00C93A2E" w:rsidRPr="00C93A2E" w14:paraId="13625299"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12E0FC01"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21.</w:t>
            </w:r>
          </w:p>
        </w:tc>
        <w:tc>
          <w:tcPr>
            <w:tcW w:w="5097" w:type="dxa"/>
            <w:shd w:val="clear" w:color="auto" w:fill="auto"/>
            <w:vAlign w:val="center"/>
          </w:tcPr>
          <w:p w14:paraId="5C30702D"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color w:val="000000"/>
                <w:sz w:val="18"/>
                <w:szCs w:val="18"/>
              </w:rPr>
              <w:t>Komunikacja z urządzeniem</w:t>
            </w:r>
          </w:p>
        </w:tc>
        <w:tc>
          <w:tcPr>
            <w:tcW w:w="3828" w:type="dxa"/>
            <w:shd w:val="clear" w:color="auto" w:fill="auto"/>
            <w:vAlign w:val="center"/>
          </w:tcPr>
          <w:p w14:paraId="494C68EE"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color w:val="000000"/>
                <w:sz w:val="18"/>
                <w:szCs w:val="18"/>
              </w:rPr>
              <w:t xml:space="preserve">RS232, USB, MODBUS RTU, </w:t>
            </w:r>
            <w:proofErr w:type="spellStart"/>
            <w:r w:rsidRPr="00C93A2E">
              <w:rPr>
                <w:rFonts w:asciiTheme="majorHAnsi" w:hAnsiTheme="majorHAnsi" w:cs="Segoe UI Semilight"/>
                <w:color w:val="000000"/>
                <w:sz w:val="18"/>
                <w:szCs w:val="18"/>
              </w:rPr>
              <w:t>bezpotencjałowe</w:t>
            </w:r>
            <w:proofErr w:type="spellEnd"/>
            <w:r w:rsidRPr="00C93A2E">
              <w:rPr>
                <w:rFonts w:asciiTheme="majorHAnsi" w:hAnsiTheme="majorHAnsi" w:cs="Segoe UI Semilight"/>
                <w:color w:val="000000"/>
                <w:sz w:val="18"/>
                <w:szCs w:val="18"/>
              </w:rPr>
              <w:t xml:space="preserve"> wyjścia programowalne (min. 4), wejścia sterujące (min</w:t>
            </w:r>
            <w:r>
              <w:rPr>
                <w:rFonts w:asciiTheme="majorHAnsi" w:hAnsiTheme="majorHAnsi" w:cs="Segoe UI Semilight"/>
                <w:color w:val="000000"/>
                <w:sz w:val="18"/>
                <w:szCs w:val="18"/>
              </w:rPr>
              <w:t>.</w:t>
            </w:r>
            <w:r w:rsidRPr="00C93A2E">
              <w:rPr>
                <w:rFonts w:asciiTheme="majorHAnsi" w:hAnsiTheme="majorHAnsi" w:cs="Segoe UI Semilight"/>
                <w:color w:val="000000"/>
                <w:sz w:val="18"/>
                <w:szCs w:val="18"/>
              </w:rPr>
              <w:t xml:space="preserve"> 4), SNMP - dopuszczalna jako opcjonalna karta</w:t>
            </w:r>
          </w:p>
        </w:tc>
      </w:tr>
      <w:tr w:rsidR="00C93A2E" w:rsidRPr="00C93A2E" w14:paraId="152E3F8F"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65"/>
        </w:trPr>
        <w:tc>
          <w:tcPr>
            <w:tcW w:w="588" w:type="dxa"/>
            <w:shd w:val="clear" w:color="auto" w:fill="auto"/>
            <w:vAlign w:val="center"/>
          </w:tcPr>
          <w:p w14:paraId="3E076CC8"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22.</w:t>
            </w:r>
          </w:p>
        </w:tc>
        <w:tc>
          <w:tcPr>
            <w:tcW w:w="5097" w:type="dxa"/>
            <w:shd w:val="clear" w:color="auto" w:fill="auto"/>
            <w:vAlign w:val="center"/>
          </w:tcPr>
          <w:p w14:paraId="3DE50D26"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Wymiary UPS (wys</w:t>
            </w:r>
            <w:r w:rsidR="00A03E9C">
              <w:rPr>
                <w:rFonts w:asciiTheme="majorHAnsi" w:hAnsiTheme="majorHAnsi" w:cs="Segoe UI Semilight"/>
                <w:color w:val="000000"/>
                <w:sz w:val="18"/>
                <w:szCs w:val="18"/>
              </w:rPr>
              <w:t>.</w:t>
            </w:r>
            <w:r w:rsidRPr="00C93A2E">
              <w:rPr>
                <w:rFonts w:asciiTheme="majorHAnsi" w:hAnsiTheme="majorHAnsi" w:cs="Segoe UI Semilight"/>
                <w:color w:val="000000"/>
                <w:sz w:val="18"/>
                <w:szCs w:val="18"/>
              </w:rPr>
              <w:t xml:space="preserve"> x szer</w:t>
            </w:r>
            <w:r w:rsidR="00A03E9C">
              <w:rPr>
                <w:rFonts w:asciiTheme="majorHAnsi" w:hAnsiTheme="majorHAnsi" w:cs="Segoe UI Semilight"/>
                <w:color w:val="000000"/>
                <w:sz w:val="18"/>
                <w:szCs w:val="18"/>
              </w:rPr>
              <w:t>.</w:t>
            </w:r>
            <w:r w:rsidRPr="00C93A2E">
              <w:rPr>
                <w:rFonts w:asciiTheme="majorHAnsi" w:hAnsiTheme="majorHAnsi" w:cs="Segoe UI Semilight"/>
                <w:color w:val="000000"/>
                <w:sz w:val="18"/>
                <w:szCs w:val="18"/>
              </w:rPr>
              <w:t xml:space="preserve"> x gł</w:t>
            </w:r>
            <w:r w:rsidR="00A03E9C">
              <w:rPr>
                <w:rFonts w:asciiTheme="majorHAnsi" w:hAnsiTheme="majorHAnsi" w:cs="Segoe UI Semilight"/>
                <w:color w:val="000000"/>
                <w:sz w:val="18"/>
                <w:szCs w:val="18"/>
              </w:rPr>
              <w:t>.</w:t>
            </w:r>
            <w:r w:rsidRPr="00C93A2E">
              <w:rPr>
                <w:rFonts w:asciiTheme="majorHAnsi" w:hAnsiTheme="majorHAnsi" w:cs="Segoe UI Semilight"/>
                <w:color w:val="000000"/>
                <w:sz w:val="18"/>
                <w:szCs w:val="18"/>
              </w:rPr>
              <w:t>)</w:t>
            </w:r>
          </w:p>
        </w:tc>
        <w:tc>
          <w:tcPr>
            <w:tcW w:w="3828" w:type="dxa"/>
            <w:shd w:val="clear" w:color="auto" w:fill="auto"/>
            <w:vAlign w:val="center"/>
          </w:tcPr>
          <w:p w14:paraId="17363224" w14:textId="77777777" w:rsidR="00C93A2E" w:rsidRPr="00C93A2E" w:rsidRDefault="00C93A2E" w:rsidP="00C824D7">
            <w:pPr>
              <w:jc w:val="center"/>
              <w:rPr>
                <w:rFonts w:asciiTheme="majorHAnsi" w:hAnsiTheme="majorHAnsi" w:cs="Segoe UI Semilight"/>
                <w:b/>
                <w:bCs/>
                <w:sz w:val="18"/>
                <w:szCs w:val="18"/>
              </w:rPr>
            </w:pPr>
            <w:r w:rsidRPr="00C93A2E">
              <w:rPr>
                <w:rFonts w:asciiTheme="majorHAnsi" w:hAnsiTheme="majorHAnsi" w:cs="Segoe UI Semilight"/>
                <w:b/>
                <w:bCs/>
                <w:sz w:val="18"/>
                <w:szCs w:val="18"/>
              </w:rPr>
              <w:t>Nie więcej niż 1151 x 490 x 860 mm</w:t>
            </w:r>
          </w:p>
        </w:tc>
      </w:tr>
      <w:tr w:rsidR="00C93A2E" w:rsidRPr="00C93A2E" w14:paraId="677E1FDE"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479"/>
        </w:trPr>
        <w:tc>
          <w:tcPr>
            <w:tcW w:w="588" w:type="dxa"/>
            <w:shd w:val="clear" w:color="auto" w:fill="auto"/>
            <w:vAlign w:val="center"/>
          </w:tcPr>
          <w:p w14:paraId="2A49186F"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23.</w:t>
            </w:r>
          </w:p>
        </w:tc>
        <w:tc>
          <w:tcPr>
            <w:tcW w:w="5097" w:type="dxa"/>
            <w:shd w:val="clear" w:color="auto" w:fill="auto"/>
            <w:vAlign w:val="center"/>
          </w:tcPr>
          <w:p w14:paraId="513B18BD" w14:textId="77777777" w:rsidR="00C93A2E" w:rsidRPr="00C93A2E" w:rsidRDefault="00C93A2E" w:rsidP="00C824D7">
            <w:pP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Podłączenie zasilania</w:t>
            </w:r>
          </w:p>
        </w:tc>
        <w:tc>
          <w:tcPr>
            <w:tcW w:w="3828" w:type="dxa"/>
            <w:shd w:val="clear" w:color="auto" w:fill="auto"/>
            <w:vAlign w:val="center"/>
          </w:tcPr>
          <w:p w14:paraId="6330F043" w14:textId="77777777" w:rsidR="00C93A2E" w:rsidRPr="00C93A2E" w:rsidRDefault="00C93A2E" w:rsidP="00C824D7">
            <w:pPr>
              <w:jc w:val="center"/>
              <w:rPr>
                <w:rFonts w:asciiTheme="majorHAnsi" w:hAnsiTheme="majorHAnsi" w:cs="Segoe UI Semilight"/>
                <w:b/>
                <w:bCs/>
                <w:sz w:val="18"/>
                <w:szCs w:val="18"/>
              </w:rPr>
            </w:pPr>
            <w:r w:rsidRPr="00C93A2E">
              <w:rPr>
                <w:rFonts w:asciiTheme="majorHAnsi" w:hAnsiTheme="majorHAnsi" w:cs="Segoe UI Semilight"/>
                <w:b/>
                <w:bCs/>
                <w:sz w:val="18"/>
                <w:szCs w:val="18"/>
              </w:rPr>
              <w:t xml:space="preserve">Umiejscowione z tyłu </w:t>
            </w:r>
            <w:proofErr w:type="spellStart"/>
            <w:r w:rsidRPr="00C93A2E">
              <w:rPr>
                <w:rFonts w:asciiTheme="majorHAnsi" w:hAnsiTheme="majorHAnsi" w:cs="Segoe UI Semilight"/>
                <w:b/>
                <w:bCs/>
                <w:sz w:val="18"/>
                <w:szCs w:val="18"/>
              </w:rPr>
              <w:t>UPS’a</w:t>
            </w:r>
            <w:proofErr w:type="spellEnd"/>
            <w:r w:rsidRPr="00C93A2E">
              <w:rPr>
                <w:rFonts w:asciiTheme="majorHAnsi" w:hAnsiTheme="majorHAnsi" w:cs="Segoe UI Semilight"/>
                <w:b/>
                <w:bCs/>
                <w:sz w:val="18"/>
                <w:szCs w:val="18"/>
              </w:rPr>
              <w:t>, w dolnej części obudowy</w:t>
            </w:r>
          </w:p>
        </w:tc>
      </w:tr>
      <w:tr w:rsidR="00C93A2E" w:rsidRPr="00C93A2E" w14:paraId="4F2767B0"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6C996635"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lastRenderedPageBreak/>
              <w:t>24.</w:t>
            </w:r>
          </w:p>
        </w:tc>
        <w:tc>
          <w:tcPr>
            <w:tcW w:w="5097" w:type="dxa"/>
            <w:shd w:val="clear" w:color="auto" w:fill="auto"/>
            <w:vAlign w:val="center"/>
          </w:tcPr>
          <w:p w14:paraId="53F2E1EF"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color w:val="000000"/>
                <w:sz w:val="18"/>
                <w:szCs w:val="18"/>
              </w:rPr>
              <w:t>Oprogramowanie do monitorowania pracy zasilacza UPS</w:t>
            </w:r>
          </w:p>
        </w:tc>
        <w:tc>
          <w:tcPr>
            <w:tcW w:w="3828" w:type="dxa"/>
            <w:shd w:val="clear" w:color="auto" w:fill="auto"/>
            <w:vAlign w:val="center"/>
          </w:tcPr>
          <w:p w14:paraId="27D27035"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Tego samego producenta co UPS, bezpłatne bez ograniczeń funkcjonalności oraz ilości podłączonych stanowisk komputerowych w sieci; pod Windows 10, Windows 11, Windows Server 2019, Windows Server 2022, Linux - możliwość pobierania ze strony producenta  i dokonywania aktualizacji przez użytkownika bez dodatkowych kosztów</w:t>
            </w:r>
          </w:p>
        </w:tc>
      </w:tr>
      <w:tr w:rsidR="00C93A2E" w:rsidRPr="00C93A2E" w14:paraId="1C5C90B9"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35C19AE3"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25.</w:t>
            </w:r>
          </w:p>
        </w:tc>
        <w:tc>
          <w:tcPr>
            <w:tcW w:w="5097" w:type="dxa"/>
            <w:shd w:val="clear" w:color="auto" w:fill="auto"/>
            <w:vAlign w:val="center"/>
          </w:tcPr>
          <w:p w14:paraId="5F5FC909" w14:textId="77777777" w:rsidR="00C93A2E" w:rsidRPr="00C93A2E" w:rsidRDefault="00C93A2E" w:rsidP="00C824D7">
            <w:pPr>
              <w:rPr>
                <w:rFonts w:asciiTheme="majorHAnsi" w:hAnsiTheme="majorHAnsi" w:cs="Segoe UI Semilight"/>
                <w:b/>
                <w:bCs/>
                <w:color w:val="000000"/>
                <w:sz w:val="18"/>
                <w:szCs w:val="18"/>
              </w:rPr>
            </w:pPr>
            <w:r w:rsidRPr="00C93A2E">
              <w:rPr>
                <w:rFonts w:asciiTheme="majorHAnsi" w:hAnsiTheme="majorHAnsi" w:cs="Segoe UI Semilight"/>
                <w:b/>
                <w:bCs/>
                <w:color w:val="000000"/>
                <w:sz w:val="18"/>
                <w:szCs w:val="18"/>
              </w:rPr>
              <w:t>Dodatkowe wymagania</w:t>
            </w:r>
          </w:p>
        </w:tc>
        <w:tc>
          <w:tcPr>
            <w:tcW w:w="3828" w:type="dxa"/>
            <w:shd w:val="clear" w:color="auto" w:fill="auto"/>
            <w:vAlign w:val="center"/>
          </w:tcPr>
          <w:p w14:paraId="78B03E8D" w14:textId="77777777" w:rsidR="00C93A2E" w:rsidRPr="00C93A2E" w:rsidRDefault="00C93A2E" w:rsidP="00C824D7">
            <w:pPr>
              <w:jc w:val="center"/>
              <w:rPr>
                <w:rFonts w:asciiTheme="majorHAnsi" w:hAnsiTheme="majorHAnsi" w:cs="Segoe UI Semilight"/>
                <w:b/>
                <w:bCs/>
                <w:sz w:val="18"/>
                <w:szCs w:val="18"/>
              </w:rPr>
            </w:pPr>
            <w:r w:rsidRPr="00C93A2E">
              <w:rPr>
                <w:rFonts w:asciiTheme="majorHAnsi" w:hAnsiTheme="majorHAnsi" w:cs="Segoe UI Semilight"/>
                <w:b/>
                <w:bCs/>
                <w:sz w:val="18"/>
                <w:szCs w:val="18"/>
              </w:rPr>
              <w:t>UPS musi pochodzić z autoryzowanego kanału sprzedaży, wyprodukowane na terenie Unii Europejskiej, nowe, nieużywane, wyprodukowane nie później niż na 2 miesiące przed dostawą</w:t>
            </w:r>
          </w:p>
        </w:tc>
      </w:tr>
      <w:tr w:rsidR="00C93A2E" w:rsidRPr="00C93A2E" w14:paraId="1316F0E2"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2628D975"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26.</w:t>
            </w:r>
          </w:p>
        </w:tc>
        <w:tc>
          <w:tcPr>
            <w:tcW w:w="5097" w:type="dxa"/>
            <w:shd w:val="clear" w:color="auto" w:fill="auto"/>
            <w:vAlign w:val="center"/>
          </w:tcPr>
          <w:p w14:paraId="082B2597"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Serwis producenta</w:t>
            </w:r>
          </w:p>
        </w:tc>
        <w:tc>
          <w:tcPr>
            <w:tcW w:w="3828" w:type="dxa"/>
            <w:shd w:val="clear" w:color="auto" w:fill="auto"/>
            <w:vAlign w:val="center"/>
          </w:tcPr>
          <w:p w14:paraId="7A4DBB4A"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wymagany, zlokalizowany na terenie Polski, autoryzacja serwisowa lub oświadczenie producenta - załączyć do oferty</w:t>
            </w:r>
          </w:p>
        </w:tc>
      </w:tr>
      <w:tr w:rsidR="00C93A2E" w:rsidRPr="00C93A2E" w14:paraId="038ACAFA"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7223D043"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 xml:space="preserve">27. </w:t>
            </w:r>
          </w:p>
        </w:tc>
        <w:tc>
          <w:tcPr>
            <w:tcW w:w="5097" w:type="dxa"/>
            <w:shd w:val="clear" w:color="auto" w:fill="auto"/>
            <w:vAlign w:val="center"/>
          </w:tcPr>
          <w:p w14:paraId="62F98316"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 xml:space="preserve">Podłączenie systemu </w:t>
            </w:r>
          </w:p>
        </w:tc>
        <w:tc>
          <w:tcPr>
            <w:tcW w:w="3828" w:type="dxa"/>
            <w:shd w:val="clear" w:color="auto" w:fill="auto"/>
            <w:vAlign w:val="center"/>
          </w:tcPr>
          <w:p w14:paraId="1926E0CD"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sz w:val="18"/>
                <w:szCs w:val="18"/>
              </w:rPr>
              <w:t>Dowóz, rozładunek, transport do wskazanego pomieszczenia, podłączenie systemu zasilania gwarantowanego UPS  do przygotowanej instalacji oraz pierwsze uruchomienie i testy rozwiązania.</w:t>
            </w:r>
            <w:r w:rsidRPr="00C93A2E">
              <w:rPr>
                <w:rFonts w:asciiTheme="majorHAnsi" w:hAnsiTheme="majorHAnsi" w:cs="Segoe UI Semilight"/>
                <w:sz w:val="18"/>
                <w:szCs w:val="18"/>
              </w:rPr>
              <w:br/>
              <w:t>Wskazane usługi muszą zostać wykonane przez serwis producenta.</w:t>
            </w:r>
          </w:p>
        </w:tc>
      </w:tr>
      <w:tr w:rsidR="00C93A2E" w:rsidRPr="00C93A2E" w14:paraId="4668A54A"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7E999CA0"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28.</w:t>
            </w:r>
          </w:p>
        </w:tc>
        <w:tc>
          <w:tcPr>
            <w:tcW w:w="5097" w:type="dxa"/>
            <w:shd w:val="clear" w:color="auto" w:fill="auto"/>
            <w:vAlign w:val="center"/>
          </w:tcPr>
          <w:p w14:paraId="661AB516"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Inne wymagania gwarancyjne</w:t>
            </w:r>
          </w:p>
        </w:tc>
        <w:tc>
          <w:tcPr>
            <w:tcW w:w="3828" w:type="dxa"/>
            <w:shd w:val="clear" w:color="auto" w:fill="auto"/>
            <w:vAlign w:val="center"/>
          </w:tcPr>
          <w:p w14:paraId="29A1FCB6"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w przypadku niemożności naprawy urządzenia w trakcie trwania gwarancji na miejscu u klienta podstawiony zostanie bezpłatnie UPS o minimum tych samych, a na pewno nie gorszych parametrach na czas naprawy (podmiana i dostawa na koszt dostawcy lub autoryzowanego serwisu producenta UPS) – oświadczenie producenta</w:t>
            </w:r>
          </w:p>
        </w:tc>
      </w:tr>
      <w:tr w:rsidR="00C93A2E" w:rsidRPr="00C93A2E" w14:paraId="5C2D64E0"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526"/>
        </w:trPr>
        <w:tc>
          <w:tcPr>
            <w:tcW w:w="588" w:type="dxa"/>
            <w:shd w:val="clear" w:color="auto" w:fill="auto"/>
            <w:vAlign w:val="center"/>
          </w:tcPr>
          <w:p w14:paraId="3799D330" w14:textId="77777777" w:rsidR="00C93A2E" w:rsidRPr="00C93A2E" w:rsidRDefault="00C93A2E" w:rsidP="00C824D7">
            <w:pPr>
              <w:contextualSpacing/>
              <w:rPr>
                <w:rFonts w:asciiTheme="majorHAnsi" w:hAnsiTheme="majorHAnsi" w:cs="Segoe UI Semilight"/>
                <w:sz w:val="18"/>
                <w:szCs w:val="18"/>
              </w:rPr>
            </w:pPr>
            <w:r w:rsidRPr="00C93A2E">
              <w:rPr>
                <w:rFonts w:asciiTheme="majorHAnsi" w:hAnsiTheme="majorHAnsi" w:cs="Segoe UI Semilight"/>
                <w:sz w:val="18"/>
                <w:szCs w:val="18"/>
              </w:rPr>
              <w:t>29.b</w:t>
            </w:r>
          </w:p>
        </w:tc>
        <w:tc>
          <w:tcPr>
            <w:tcW w:w="5097" w:type="dxa"/>
            <w:shd w:val="clear" w:color="auto" w:fill="auto"/>
            <w:vAlign w:val="center"/>
          </w:tcPr>
          <w:p w14:paraId="2347A0F8" w14:textId="77777777" w:rsidR="00C93A2E" w:rsidRPr="00C93A2E" w:rsidRDefault="00C93A2E" w:rsidP="00C824D7">
            <w:pPr>
              <w:rPr>
                <w:rFonts w:asciiTheme="majorHAnsi" w:hAnsiTheme="majorHAnsi" w:cs="Segoe UI Semilight"/>
                <w:sz w:val="18"/>
                <w:szCs w:val="18"/>
              </w:rPr>
            </w:pPr>
            <w:r w:rsidRPr="00C93A2E">
              <w:rPr>
                <w:rFonts w:asciiTheme="majorHAnsi" w:hAnsiTheme="majorHAnsi" w:cs="Segoe UI Semilight"/>
                <w:sz w:val="18"/>
                <w:szCs w:val="18"/>
              </w:rPr>
              <w:t>Gwarancja dodatkowa</w:t>
            </w:r>
          </w:p>
        </w:tc>
        <w:tc>
          <w:tcPr>
            <w:tcW w:w="3828" w:type="dxa"/>
            <w:shd w:val="clear" w:color="auto" w:fill="auto"/>
            <w:vAlign w:val="center"/>
          </w:tcPr>
          <w:p w14:paraId="0DF71D58" w14:textId="77777777" w:rsidR="00C93A2E" w:rsidRPr="00C93A2E" w:rsidRDefault="00C93A2E" w:rsidP="00C824D7">
            <w:pPr>
              <w:jc w:val="center"/>
              <w:rPr>
                <w:rFonts w:asciiTheme="majorHAnsi" w:hAnsiTheme="majorHAnsi" w:cs="Segoe UI Semilight"/>
                <w:sz w:val="18"/>
                <w:szCs w:val="18"/>
              </w:rPr>
            </w:pPr>
            <w:r w:rsidRPr="00C93A2E">
              <w:rPr>
                <w:rFonts w:asciiTheme="majorHAnsi" w:hAnsiTheme="majorHAnsi" w:cs="Segoe UI Semilight"/>
                <w:sz w:val="18"/>
                <w:szCs w:val="18"/>
              </w:rPr>
              <w:t>Minimum 36 miesięcy elektronika, 18 miesięcy akumulatory, w cenie  przegląd okresowy po 2 roku z dojazdem na obiekt</w:t>
            </w:r>
          </w:p>
        </w:tc>
      </w:tr>
      <w:tr w:rsidR="00C93A2E" w:rsidRPr="00C93A2E" w14:paraId="01D6BD81"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Height w:val="526"/>
        </w:trPr>
        <w:tc>
          <w:tcPr>
            <w:tcW w:w="588" w:type="dxa"/>
            <w:shd w:val="clear" w:color="auto" w:fill="auto"/>
            <w:vAlign w:val="center"/>
          </w:tcPr>
          <w:p w14:paraId="5483D026"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30.</w:t>
            </w:r>
          </w:p>
        </w:tc>
        <w:tc>
          <w:tcPr>
            <w:tcW w:w="5097" w:type="dxa"/>
            <w:shd w:val="clear" w:color="auto" w:fill="auto"/>
            <w:vAlign w:val="center"/>
          </w:tcPr>
          <w:p w14:paraId="5FD5156C"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Dokumentacja</w:t>
            </w:r>
          </w:p>
        </w:tc>
        <w:tc>
          <w:tcPr>
            <w:tcW w:w="3828" w:type="dxa"/>
            <w:shd w:val="clear" w:color="auto" w:fill="auto"/>
            <w:vAlign w:val="center"/>
          </w:tcPr>
          <w:p w14:paraId="0CA3C55A"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Instrukcja w języku polskim</w:t>
            </w:r>
          </w:p>
        </w:tc>
      </w:tr>
      <w:tr w:rsidR="00C93A2E" w:rsidRPr="00C93A2E" w14:paraId="2289F6D7" w14:textId="77777777" w:rsidTr="00C93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75" w:type="dxa"/>
          <w:cantSplit/>
        </w:trPr>
        <w:tc>
          <w:tcPr>
            <w:tcW w:w="588" w:type="dxa"/>
            <w:shd w:val="clear" w:color="auto" w:fill="auto"/>
            <w:vAlign w:val="center"/>
          </w:tcPr>
          <w:p w14:paraId="2630ACFF" w14:textId="77777777" w:rsidR="00C93A2E" w:rsidRPr="00C93A2E" w:rsidRDefault="00C93A2E" w:rsidP="00C824D7">
            <w:pPr>
              <w:contextualSpacing/>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31.</w:t>
            </w:r>
          </w:p>
        </w:tc>
        <w:tc>
          <w:tcPr>
            <w:tcW w:w="5097" w:type="dxa"/>
            <w:shd w:val="clear" w:color="auto" w:fill="auto"/>
            <w:vAlign w:val="center"/>
          </w:tcPr>
          <w:p w14:paraId="34696FC8" w14:textId="77777777" w:rsidR="00C93A2E" w:rsidRPr="00C93A2E" w:rsidRDefault="00C93A2E" w:rsidP="00C824D7">
            <w:pP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Szkolenie</w:t>
            </w:r>
          </w:p>
        </w:tc>
        <w:tc>
          <w:tcPr>
            <w:tcW w:w="3828" w:type="dxa"/>
            <w:shd w:val="clear" w:color="auto" w:fill="auto"/>
            <w:vAlign w:val="center"/>
          </w:tcPr>
          <w:p w14:paraId="4BF21E87" w14:textId="77777777" w:rsidR="00C93A2E" w:rsidRPr="00C93A2E" w:rsidRDefault="00C93A2E" w:rsidP="00C824D7">
            <w:pPr>
              <w:jc w:val="center"/>
              <w:rPr>
                <w:rFonts w:asciiTheme="majorHAnsi" w:hAnsiTheme="majorHAnsi" w:cs="Segoe UI Semilight"/>
                <w:color w:val="000000"/>
                <w:sz w:val="18"/>
                <w:szCs w:val="18"/>
              </w:rPr>
            </w:pPr>
            <w:r w:rsidRPr="00C93A2E">
              <w:rPr>
                <w:rFonts w:asciiTheme="majorHAnsi" w:hAnsiTheme="majorHAnsi" w:cs="Segoe UI Semilight"/>
                <w:color w:val="000000"/>
                <w:sz w:val="18"/>
                <w:szCs w:val="18"/>
              </w:rPr>
              <w:t>Przeszkolenie pracownika z zakresu obsługi urządzenia w dniu instalacji. Przedstawienie wykazu obowiązków pracownika w zakresie konserwacji oraz monitoringu urządzenia oraz postępowania na wypadek awarii.</w:t>
            </w:r>
          </w:p>
        </w:tc>
      </w:tr>
      <w:tr w:rsidR="00F67EA3" w:rsidRPr="00C93A2E" w14:paraId="28270C3A" w14:textId="77777777" w:rsidTr="00C93A2E">
        <w:trPr>
          <w:trHeight w:val="300"/>
        </w:trPr>
        <w:tc>
          <w:tcPr>
            <w:tcW w:w="9588" w:type="dxa"/>
            <w:gridSpan w:val="4"/>
            <w:tcBorders>
              <w:top w:val="nil"/>
              <w:left w:val="nil"/>
              <w:bottom w:val="nil"/>
              <w:right w:val="nil"/>
            </w:tcBorders>
            <w:shd w:val="clear" w:color="auto" w:fill="auto"/>
            <w:noWrap/>
            <w:vAlign w:val="bottom"/>
            <w:hideMark/>
          </w:tcPr>
          <w:p w14:paraId="21CF48C2" w14:textId="77777777" w:rsidR="00F67EA3" w:rsidRPr="00C93A2E" w:rsidRDefault="00F67EA3" w:rsidP="00C824D7">
            <w:pPr>
              <w:rPr>
                <w:rFonts w:asciiTheme="majorHAnsi" w:eastAsia="Times New Roman" w:hAnsiTheme="majorHAnsi" w:cstheme="minorHAnsi"/>
                <w:color w:val="000000"/>
                <w:sz w:val="20"/>
                <w:szCs w:val="20"/>
              </w:rPr>
            </w:pPr>
          </w:p>
        </w:tc>
      </w:tr>
      <w:tr w:rsidR="00F67EA3" w:rsidRPr="00C93A2E" w14:paraId="3F79C2FE" w14:textId="77777777" w:rsidTr="00C93A2E">
        <w:trPr>
          <w:trHeight w:val="600"/>
        </w:trPr>
        <w:tc>
          <w:tcPr>
            <w:tcW w:w="9588" w:type="dxa"/>
            <w:gridSpan w:val="4"/>
            <w:tcBorders>
              <w:top w:val="nil"/>
              <w:left w:val="nil"/>
              <w:bottom w:val="nil"/>
              <w:right w:val="nil"/>
            </w:tcBorders>
            <w:shd w:val="clear" w:color="auto" w:fill="auto"/>
            <w:vAlign w:val="bottom"/>
            <w:hideMark/>
          </w:tcPr>
          <w:p w14:paraId="7D0CC710" w14:textId="77777777" w:rsidR="009E229D" w:rsidRPr="00C824D7" w:rsidRDefault="009E229D" w:rsidP="00C824D7">
            <w:pPr>
              <w:spacing w:after="240"/>
              <w:jc w:val="both"/>
              <w:rPr>
                <w:rFonts w:asciiTheme="majorHAnsi" w:eastAsia="Arial" w:hAnsiTheme="majorHAnsi" w:cs="Times New Roman"/>
                <w:b/>
                <w:sz w:val="22"/>
                <w:szCs w:val="22"/>
              </w:rPr>
            </w:pPr>
            <w:r w:rsidRPr="00C824D7">
              <w:rPr>
                <w:rFonts w:asciiTheme="majorHAnsi" w:eastAsia="Arial" w:hAnsiTheme="majorHAnsi" w:cs="Times New Roman"/>
                <w:b/>
                <w:sz w:val="22"/>
                <w:szCs w:val="22"/>
              </w:rPr>
              <w:t xml:space="preserve">ETAP 2 – modernizacja serwerowni: dostawa, montaż dodatkowej szafy Rack42U, wykonanie okablowania między szafami, wykonanie okablowania pod 4 dodatkowe AP </w:t>
            </w:r>
          </w:p>
          <w:p w14:paraId="6E3DA147" w14:textId="77777777" w:rsidR="009E229D" w:rsidRPr="00D12473" w:rsidRDefault="009E229D" w:rsidP="00FA55CC">
            <w:pPr>
              <w:pStyle w:val="Akapitzlist"/>
              <w:numPr>
                <w:ilvl w:val="0"/>
                <w:numId w:val="11"/>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Dostawa, montaż dodatkowej szafy Rack42U</w:t>
            </w:r>
          </w:p>
          <w:p w14:paraId="4D61135C" w14:textId="77777777" w:rsidR="009E229D" w:rsidRPr="00D12473" w:rsidRDefault="009E229D" w:rsidP="00FA55CC">
            <w:pPr>
              <w:pStyle w:val="Akapitzlist"/>
              <w:numPr>
                <w:ilvl w:val="0"/>
                <w:numId w:val="2"/>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Szafa Rack42U o wymiarach 600x1000, czarna, perforowana wraz z podsufitowym panelem</w:t>
            </w:r>
            <w:r w:rsidR="00876F25" w:rsidRPr="00D12473">
              <w:rPr>
                <w:rFonts w:asciiTheme="majorHAnsi" w:hAnsiTheme="majorHAnsi" w:cstheme="minorHAnsi"/>
                <w:sz w:val="20"/>
                <w:szCs w:val="20"/>
              </w:rPr>
              <w:t xml:space="preserve"> wentylacyjnym wraz z montażem - </w:t>
            </w:r>
            <w:r w:rsidRPr="00D12473">
              <w:rPr>
                <w:rFonts w:asciiTheme="majorHAnsi" w:hAnsiTheme="majorHAnsi" w:cstheme="minorHAnsi"/>
                <w:sz w:val="20"/>
                <w:szCs w:val="20"/>
              </w:rPr>
              <w:t>2 szt.</w:t>
            </w:r>
          </w:p>
          <w:p w14:paraId="20307FEC" w14:textId="77777777" w:rsidR="009E229D" w:rsidRPr="00D12473" w:rsidRDefault="009E229D" w:rsidP="00FA55CC">
            <w:pPr>
              <w:pStyle w:val="Akapitzlist"/>
              <w:numPr>
                <w:ilvl w:val="0"/>
                <w:numId w:val="3"/>
              </w:numPr>
              <w:spacing w:after="0" w:line="240" w:lineRule="auto"/>
              <w:ind w:left="357" w:hanging="357"/>
              <w:contextualSpacing w:val="0"/>
              <w:rPr>
                <w:rFonts w:asciiTheme="majorHAnsi" w:hAnsiTheme="majorHAnsi" w:cstheme="minorHAnsi"/>
                <w:sz w:val="20"/>
                <w:szCs w:val="20"/>
              </w:rPr>
            </w:pPr>
            <w:r w:rsidRPr="00D12473">
              <w:rPr>
                <w:rFonts w:asciiTheme="majorHAnsi" w:hAnsiTheme="majorHAnsi" w:cstheme="minorHAnsi"/>
                <w:sz w:val="20"/>
                <w:szCs w:val="20"/>
              </w:rPr>
              <w:t>Półki stałe,</w:t>
            </w:r>
            <w:r w:rsidR="00876F25" w:rsidRPr="00D12473">
              <w:rPr>
                <w:rFonts w:asciiTheme="majorHAnsi" w:hAnsiTheme="majorHAnsi" w:cstheme="minorHAnsi"/>
                <w:sz w:val="20"/>
                <w:szCs w:val="20"/>
              </w:rPr>
              <w:t xml:space="preserve"> mocowane czteropunktowo, zespó</w:t>
            </w:r>
            <w:r w:rsidRPr="00D12473">
              <w:rPr>
                <w:rFonts w:asciiTheme="majorHAnsi" w:hAnsiTheme="majorHAnsi" w:cstheme="minorHAnsi"/>
                <w:sz w:val="20"/>
                <w:szCs w:val="20"/>
              </w:rPr>
              <w:t>ł jezdny w postaci 4 kół</w:t>
            </w:r>
            <w:r w:rsidR="00876F25" w:rsidRPr="00D12473">
              <w:rPr>
                <w:rFonts w:asciiTheme="majorHAnsi" w:hAnsiTheme="majorHAnsi" w:cstheme="minorHAnsi"/>
                <w:sz w:val="20"/>
                <w:szCs w:val="20"/>
              </w:rPr>
              <w:t>, listwa zasilająca z uziemieniem – 3 szt.</w:t>
            </w:r>
            <w:r w:rsidRPr="00D12473">
              <w:rPr>
                <w:rFonts w:asciiTheme="majorHAnsi" w:hAnsiTheme="majorHAnsi" w:cstheme="minorHAnsi"/>
                <w:sz w:val="20"/>
                <w:szCs w:val="20"/>
              </w:rPr>
              <w:t xml:space="preserve">          </w:t>
            </w:r>
            <w:r w:rsidRPr="00D12473">
              <w:rPr>
                <w:rFonts w:asciiTheme="majorHAnsi" w:hAnsiTheme="majorHAnsi" w:cstheme="minorHAnsi"/>
                <w:sz w:val="20"/>
                <w:szCs w:val="20"/>
              </w:rPr>
              <w:tab/>
            </w:r>
          </w:p>
          <w:p w14:paraId="7FA84FDB" w14:textId="77777777" w:rsidR="009E229D" w:rsidRPr="00D12473" w:rsidRDefault="00876F25" w:rsidP="00FA55CC">
            <w:pPr>
              <w:pStyle w:val="Akapitzlist"/>
              <w:numPr>
                <w:ilvl w:val="0"/>
                <w:numId w:val="3"/>
              </w:numPr>
              <w:spacing w:after="0" w:line="240" w:lineRule="auto"/>
              <w:ind w:left="357" w:hanging="357"/>
              <w:contextualSpacing w:val="0"/>
              <w:rPr>
                <w:rFonts w:asciiTheme="majorHAnsi" w:hAnsiTheme="majorHAnsi" w:cstheme="minorHAnsi"/>
                <w:sz w:val="20"/>
                <w:szCs w:val="20"/>
              </w:rPr>
            </w:pPr>
            <w:r w:rsidRPr="00D12473">
              <w:rPr>
                <w:rFonts w:asciiTheme="majorHAnsi" w:hAnsiTheme="majorHAnsi" w:cstheme="minorHAnsi"/>
                <w:sz w:val="20"/>
                <w:szCs w:val="20"/>
              </w:rPr>
              <w:t xml:space="preserve">Dodatkowa listwa zasilająca </w:t>
            </w:r>
            <w:r w:rsidRPr="00D12473">
              <w:rPr>
                <w:rFonts w:asciiTheme="majorHAnsi" w:hAnsiTheme="majorHAnsi" w:cstheme="minorHAnsi"/>
                <w:sz w:val="20"/>
                <w:szCs w:val="20"/>
              </w:rPr>
              <w:tab/>
            </w:r>
            <w:r w:rsidRPr="00D12473">
              <w:rPr>
                <w:rFonts w:asciiTheme="majorHAnsi" w:hAnsiTheme="majorHAnsi" w:cstheme="minorHAnsi"/>
                <w:sz w:val="20"/>
                <w:szCs w:val="20"/>
              </w:rPr>
              <w:tab/>
            </w:r>
            <w:r w:rsidRPr="00D12473">
              <w:rPr>
                <w:rFonts w:asciiTheme="majorHAnsi" w:hAnsiTheme="majorHAnsi" w:cstheme="minorHAnsi"/>
                <w:sz w:val="20"/>
                <w:szCs w:val="20"/>
              </w:rPr>
              <w:tab/>
            </w:r>
            <w:r w:rsidRPr="00D12473">
              <w:rPr>
                <w:rFonts w:asciiTheme="majorHAnsi" w:hAnsiTheme="majorHAnsi" w:cstheme="minorHAnsi"/>
                <w:sz w:val="20"/>
                <w:szCs w:val="20"/>
              </w:rPr>
              <w:tab/>
              <w:t>2</w:t>
            </w:r>
            <w:r w:rsidR="009E229D" w:rsidRPr="00D12473">
              <w:rPr>
                <w:rFonts w:asciiTheme="majorHAnsi" w:hAnsiTheme="majorHAnsi" w:cstheme="minorHAnsi"/>
                <w:sz w:val="20"/>
                <w:szCs w:val="20"/>
              </w:rPr>
              <w:t xml:space="preserve"> szt.</w:t>
            </w:r>
          </w:p>
          <w:p w14:paraId="770C7D91" w14:textId="77777777" w:rsidR="009E229D" w:rsidRPr="00D12473" w:rsidRDefault="00876F25" w:rsidP="00FA55CC">
            <w:pPr>
              <w:pStyle w:val="Akapitzlist"/>
              <w:numPr>
                <w:ilvl w:val="0"/>
                <w:numId w:val="2"/>
              </w:numPr>
              <w:autoSpaceDE w:val="0"/>
              <w:autoSpaceDN w:val="0"/>
              <w:adjustRightInd w:val="0"/>
              <w:spacing w:after="0" w:line="240" w:lineRule="auto"/>
              <w:rPr>
                <w:rFonts w:asciiTheme="majorHAnsi" w:hAnsiTheme="majorHAnsi" w:cstheme="minorHAnsi"/>
                <w:sz w:val="20"/>
                <w:szCs w:val="20"/>
              </w:rPr>
            </w:pPr>
            <w:r w:rsidRPr="00D12473">
              <w:rPr>
                <w:rFonts w:asciiTheme="majorHAnsi" w:hAnsiTheme="majorHAnsi" w:cstheme="minorHAnsi"/>
                <w:sz w:val="20"/>
                <w:szCs w:val="20"/>
              </w:rPr>
              <w:t>Konsola KVM + 8-portowy przełącznik (USB)KVM        1 szt.</w:t>
            </w:r>
          </w:p>
          <w:p w14:paraId="353A0B01" w14:textId="77777777" w:rsidR="009E229D" w:rsidRPr="00D12473" w:rsidRDefault="00876F25" w:rsidP="00FA55CC">
            <w:pPr>
              <w:pStyle w:val="Akapitzlist"/>
              <w:numPr>
                <w:ilvl w:val="0"/>
                <w:numId w:val="12"/>
              </w:numPr>
              <w:autoSpaceDE w:val="0"/>
              <w:autoSpaceDN w:val="0"/>
              <w:adjustRightInd w:val="0"/>
              <w:spacing w:after="0" w:line="240" w:lineRule="auto"/>
              <w:rPr>
                <w:rFonts w:asciiTheme="majorHAnsi" w:hAnsiTheme="majorHAnsi" w:cstheme="minorHAnsi"/>
                <w:sz w:val="20"/>
                <w:szCs w:val="20"/>
              </w:rPr>
            </w:pPr>
            <w:r w:rsidRPr="00D12473">
              <w:rPr>
                <w:rFonts w:asciiTheme="majorHAnsi" w:hAnsiTheme="majorHAnsi" w:cstheme="minorHAnsi"/>
                <w:sz w:val="20"/>
                <w:szCs w:val="20"/>
              </w:rPr>
              <w:t>Kable KVM USB (~2 m)</w:t>
            </w:r>
            <w:r w:rsidR="009E229D" w:rsidRPr="00D12473">
              <w:rPr>
                <w:rFonts w:asciiTheme="majorHAnsi" w:hAnsiTheme="majorHAnsi" w:cstheme="minorHAnsi"/>
                <w:sz w:val="20"/>
                <w:szCs w:val="20"/>
              </w:rPr>
              <w:t xml:space="preserve">  </w:t>
            </w:r>
            <w:r w:rsidRPr="00D12473">
              <w:rPr>
                <w:rFonts w:asciiTheme="majorHAnsi" w:hAnsiTheme="majorHAnsi" w:cstheme="minorHAnsi"/>
                <w:sz w:val="20"/>
                <w:szCs w:val="20"/>
              </w:rPr>
              <w:t xml:space="preserve">                                                         4 x</w:t>
            </w:r>
            <w:r w:rsidR="009E229D" w:rsidRPr="00D12473">
              <w:rPr>
                <w:rFonts w:asciiTheme="majorHAnsi" w:hAnsiTheme="majorHAnsi" w:cstheme="minorHAnsi"/>
                <w:sz w:val="20"/>
                <w:szCs w:val="20"/>
              </w:rPr>
              <w:t xml:space="preserve">            </w:t>
            </w:r>
            <w:r w:rsidR="009E229D" w:rsidRPr="00D12473">
              <w:rPr>
                <w:rFonts w:asciiTheme="majorHAnsi" w:hAnsiTheme="majorHAnsi" w:cstheme="minorHAnsi"/>
                <w:sz w:val="20"/>
                <w:szCs w:val="20"/>
              </w:rPr>
              <w:tab/>
            </w:r>
            <w:r w:rsidR="009E229D" w:rsidRPr="00D12473">
              <w:rPr>
                <w:rFonts w:asciiTheme="majorHAnsi" w:hAnsiTheme="majorHAnsi" w:cstheme="minorHAnsi"/>
                <w:sz w:val="20"/>
                <w:szCs w:val="20"/>
              </w:rPr>
              <w:tab/>
            </w:r>
          </w:p>
          <w:p w14:paraId="0EC4EB6D" w14:textId="77777777" w:rsidR="00876F25" w:rsidRPr="00D12473" w:rsidRDefault="00876F25" w:rsidP="00FA55CC">
            <w:pPr>
              <w:pStyle w:val="Akapitzlist"/>
              <w:numPr>
                <w:ilvl w:val="0"/>
                <w:numId w:val="12"/>
              </w:numPr>
              <w:autoSpaceDE w:val="0"/>
              <w:autoSpaceDN w:val="0"/>
              <w:adjustRightInd w:val="0"/>
              <w:spacing w:after="0" w:line="240" w:lineRule="auto"/>
              <w:ind w:left="357" w:hanging="357"/>
              <w:contextualSpacing w:val="0"/>
              <w:rPr>
                <w:rFonts w:asciiTheme="majorHAnsi" w:hAnsiTheme="majorHAnsi" w:cstheme="minorHAnsi"/>
                <w:sz w:val="20"/>
                <w:szCs w:val="20"/>
              </w:rPr>
            </w:pPr>
            <w:r w:rsidRPr="00D12473">
              <w:rPr>
                <w:rFonts w:asciiTheme="majorHAnsi" w:hAnsiTheme="majorHAnsi" w:cstheme="minorHAnsi"/>
                <w:sz w:val="20"/>
                <w:szCs w:val="20"/>
              </w:rPr>
              <w:t>Kable KVM USB (~6 m)                                                           4 x</w:t>
            </w:r>
          </w:p>
          <w:p w14:paraId="338861B5" w14:textId="77777777" w:rsidR="00876F25" w:rsidRPr="00D12473" w:rsidRDefault="00876F25" w:rsidP="00C824D7">
            <w:pPr>
              <w:rPr>
                <w:rFonts w:asciiTheme="majorHAnsi" w:hAnsiTheme="majorHAnsi"/>
                <w:sz w:val="20"/>
                <w:szCs w:val="20"/>
                <w:lang w:eastAsia="en-US" w:bidi="ar-SA"/>
              </w:rPr>
            </w:pPr>
          </w:p>
          <w:p w14:paraId="12191D92" w14:textId="77777777" w:rsidR="00876F25" w:rsidRPr="00D12473" w:rsidRDefault="00876F25" w:rsidP="00FA55CC">
            <w:pPr>
              <w:pStyle w:val="Akapitzlist"/>
              <w:numPr>
                <w:ilvl w:val="0"/>
                <w:numId w:val="11"/>
              </w:numPr>
              <w:spacing w:line="240" w:lineRule="auto"/>
              <w:ind w:left="357" w:hanging="357"/>
              <w:jc w:val="both"/>
              <w:rPr>
                <w:rFonts w:asciiTheme="majorHAnsi" w:hAnsiTheme="majorHAnsi" w:cstheme="minorHAnsi"/>
                <w:sz w:val="20"/>
                <w:szCs w:val="20"/>
              </w:rPr>
            </w:pPr>
            <w:r w:rsidRPr="00D12473">
              <w:rPr>
                <w:rFonts w:asciiTheme="majorHAnsi" w:hAnsiTheme="majorHAnsi" w:cstheme="minorHAnsi"/>
                <w:sz w:val="20"/>
                <w:szCs w:val="20"/>
              </w:rPr>
              <w:t xml:space="preserve">Połączenie między szafami </w:t>
            </w:r>
          </w:p>
          <w:p w14:paraId="68902215" w14:textId="77777777" w:rsidR="00876F25" w:rsidRPr="00D12473" w:rsidRDefault="00876F25" w:rsidP="00FA55CC">
            <w:pPr>
              <w:pStyle w:val="Akapitzlist"/>
              <w:numPr>
                <w:ilvl w:val="0"/>
                <w:numId w:val="13"/>
              </w:numPr>
              <w:autoSpaceDE w:val="0"/>
              <w:autoSpaceDN w:val="0"/>
              <w:adjustRightInd w:val="0"/>
              <w:spacing w:line="240" w:lineRule="auto"/>
              <w:ind w:left="357" w:right="4528" w:hanging="357"/>
              <w:rPr>
                <w:rFonts w:asciiTheme="majorHAnsi" w:hAnsiTheme="majorHAnsi" w:cstheme="minorHAnsi"/>
                <w:sz w:val="20"/>
                <w:szCs w:val="20"/>
              </w:rPr>
            </w:pPr>
            <w:proofErr w:type="spellStart"/>
            <w:r w:rsidRPr="00D12473">
              <w:rPr>
                <w:rFonts w:asciiTheme="majorHAnsi" w:hAnsiTheme="majorHAnsi" w:cstheme="minorHAnsi"/>
                <w:sz w:val="20"/>
                <w:szCs w:val="20"/>
              </w:rPr>
              <w:t>Patchpanel</w:t>
            </w:r>
            <w:proofErr w:type="spellEnd"/>
            <w:r w:rsidRPr="00D12473">
              <w:rPr>
                <w:rFonts w:asciiTheme="majorHAnsi" w:hAnsiTheme="majorHAnsi" w:cstheme="minorHAnsi"/>
                <w:sz w:val="20"/>
                <w:szCs w:val="20"/>
              </w:rPr>
              <w:t xml:space="preserve"> 24 porty                                                          4 x                                                           </w:t>
            </w:r>
          </w:p>
          <w:p w14:paraId="7C787ABC" w14:textId="77777777" w:rsidR="00876F25" w:rsidRPr="00D12473" w:rsidRDefault="00876F25" w:rsidP="00FA55CC">
            <w:pPr>
              <w:pStyle w:val="Akapitzlist"/>
              <w:numPr>
                <w:ilvl w:val="0"/>
                <w:numId w:val="13"/>
              </w:numPr>
              <w:autoSpaceDE w:val="0"/>
              <w:autoSpaceDN w:val="0"/>
              <w:adjustRightInd w:val="0"/>
              <w:spacing w:line="240" w:lineRule="auto"/>
              <w:ind w:left="357" w:right="4528" w:hanging="357"/>
              <w:rPr>
                <w:rFonts w:asciiTheme="majorHAnsi" w:hAnsiTheme="majorHAnsi" w:cstheme="minorHAnsi"/>
                <w:sz w:val="20"/>
                <w:szCs w:val="20"/>
              </w:rPr>
            </w:pPr>
            <w:proofErr w:type="spellStart"/>
            <w:r w:rsidRPr="00D12473">
              <w:rPr>
                <w:rFonts w:asciiTheme="majorHAnsi" w:hAnsiTheme="majorHAnsi" w:cstheme="minorHAnsi"/>
                <w:sz w:val="20"/>
                <w:szCs w:val="20"/>
              </w:rPr>
              <w:t>Organizer</w:t>
            </w:r>
            <w:proofErr w:type="spellEnd"/>
            <w:r w:rsidRPr="00D12473">
              <w:rPr>
                <w:rFonts w:asciiTheme="majorHAnsi" w:hAnsiTheme="majorHAnsi" w:cstheme="minorHAnsi"/>
                <w:sz w:val="20"/>
                <w:szCs w:val="20"/>
              </w:rPr>
              <w:t xml:space="preserve">                                                                              4 x</w:t>
            </w:r>
          </w:p>
          <w:p w14:paraId="350968D9" w14:textId="77777777" w:rsidR="00876F25" w:rsidRPr="00D12473" w:rsidRDefault="00876F25" w:rsidP="00FA55CC">
            <w:pPr>
              <w:pStyle w:val="Akapitzlist"/>
              <w:numPr>
                <w:ilvl w:val="0"/>
                <w:numId w:val="13"/>
              </w:numPr>
              <w:autoSpaceDE w:val="0"/>
              <w:autoSpaceDN w:val="0"/>
              <w:adjustRightInd w:val="0"/>
              <w:spacing w:line="240" w:lineRule="auto"/>
              <w:ind w:left="357" w:right="4528" w:hanging="357"/>
              <w:rPr>
                <w:rFonts w:asciiTheme="majorHAnsi" w:hAnsiTheme="majorHAnsi" w:cstheme="minorHAnsi"/>
                <w:sz w:val="20"/>
                <w:szCs w:val="20"/>
              </w:rPr>
            </w:pPr>
            <w:r w:rsidRPr="00D12473">
              <w:rPr>
                <w:rFonts w:asciiTheme="majorHAnsi" w:hAnsiTheme="majorHAnsi" w:cstheme="minorHAnsi"/>
                <w:sz w:val="20"/>
                <w:szCs w:val="20"/>
              </w:rPr>
              <w:t xml:space="preserve">Przewód UTP </w:t>
            </w:r>
            <w:proofErr w:type="spellStart"/>
            <w:r w:rsidRPr="00D12473">
              <w:rPr>
                <w:rFonts w:asciiTheme="majorHAnsi" w:hAnsiTheme="majorHAnsi" w:cstheme="minorHAnsi"/>
                <w:sz w:val="20"/>
                <w:szCs w:val="20"/>
              </w:rPr>
              <w:t>cat</w:t>
            </w:r>
            <w:proofErr w:type="spellEnd"/>
            <w:r w:rsidRPr="00D12473">
              <w:rPr>
                <w:rFonts w:asciiTheme="majorHAnsi" w:hAnsiTheme="majorHAnsi" w:cstheme="minorHAnsi"/>
                <w:sz w:val="20"/>
                <w:szCs w:val="20"/>
              </w:rPr>
              <w:t xml:space="preserve"> 5e                                             (2000 m)</w:t>
            </w:r>
          </w:p>
          <w:p w14:paraId="45080BB2" w14:textId="77777777" w:rsidR="00876F25" w:rsidRPr="00D12473" w:rsidRDefault="00876F25" w:rsidP="00FA55CC">
            <w:pPr>
              <w:pStyle w:val="Akapitzlist"/>
              <w:numPr>
                <w:ilvl w:val="0"/>
                <w:numId w:val="13"/>
              </w:numPr>
              <w:autoSpaceDE w:val="0"/>
              <w:autoSpaceDN w:val="0"/>
              <w:adjustRightInd w:val="0"/>
              <w:spacing w:line="240" w:lineRule="auto"/>
              <w:ind w:left="357" w:right="4528" w:hanging="357"/>
              <w:rPr>
                <w:rFonts w:asciiTheme="majorHAnsi" w:hAnsiTheme="majorHAnsi" w:cstheme="minorHAnsi"/>
                <w:sz w:val="20"/>
                <w:szCs w:val="20"/>
              </w:rPr>
            </w:pPr>
            <w:r w:rsidRPr="00D12473">
              <w:rPr>
                <w:rFonts w:asciiTheme="majorHAnsi" w:hAnsiTheme="majorHAnsi" w:cstheme="minorHAnsi"/>
                <w:sz w:val="20"/>
                <w:szCs w:val="20"/>
              </w:rPr>
              <w:t>Koryto PCV 100 x 60                                            (15 m)</w:t>
            </w:r>
          </w:p>
          <w:p w14:paraId="60B594B6" w14:textId="77777777" w:rsidR="00876F25" w:rsidRPr="00D12473" w:rsidRDefault="00876F25" w:rsidP="00FA55CC">
            <w:pPr>
              <w:pStyle w:val="Akapitzlist"/>
              <w:numPr>
                <w:ilvl w:val="0"/>
                <w:numId w:val="13"/>
              </w:numPr>
              <w:autoSpaceDE w:val="0"/>
              <w:autoSpaceDN w:val="0"/>
              <w:adjustRightInd w:val="0"/>
              <w:spacing w:line="240" w:lineRule="auto"/>
              <w:ind w:left="357" w:right="4528" w:hanging="357"/>
              <w:rPr>
                <w:rFonts w:asciiTheme="majorHAnsi" w:hAnsiTheme="majorHAnsi" w:cstheme="minorHAnsi"/>
                <w:sz w:val="20"/>
                <w:szCs w:val="20"/>
              </w:rPr>
            </w:pPr>
            <w:r w:rsidRPr="00D12473">
              <w:rPr>
                <w:rFonts w:asciiTheme="majorHAnsi" w:hAnsiTheme="majorHAnsi" w:cstheme="minorHAnsi"/>
                <w:sz w:val="20"/>
                <w:szCs w:val="20"/>
              </w:rPr>
              <w:lastRenderedPageBreak/>
              <w:t>Instalacja okablowania</w:t>
            </w:r>
          </w:p>
          <w:p w14:paraId="3116FD49" w14:textId="77777777" w:rsidR="00876F25" w:rsidRPr="00D12473" w:rsidRDefault="00876F25" w:rsidP="00C824D7">
            <w:pPr>
              <w:rPr>
                <w:rFonts w:asciiTheme="majorHAnsi" w:hAnsiTheme="majorHAnsi"/>
                <w:sz w:val="20"/>
                <w:szCs w:val="20"/>
                <w:lang w:eastAsia="en-US" w:bidi="ar-SA"/>
              </w:rPr>
            </w:pPr>
          </w:p>
          <w:p w14:paraId="59FF93F6" w14:textId="77777777" w:rsidR="00876F25" w:rsidRPr="00D12473" w:rsidRDefault="00876F25" w:rsidP="00FA55CC">
            <w:pPr>
              <w:pStyle w:val="Akapitzlist"/>
              <w:numPr>
                <w:ilvl w:val="0"/>
                <w:numId w:val="11"/>
              </w:numPr>
              <w:spacing w:line="240" w:lineRule="auto"/>
              <w:ind w:left="357" w:hanging="357"/>
              <w:jc w:val="both"/>
              <w:rPr>
                <w:rFonts w:asciiTheme="majorHAnsi" w:hAnsiTheme="majorHAnsi" w:cstheme="minorHAnsi"/>
                <w:sz w:val="20"/>
                <w:szCs w:val="20"/>
              </w:rPr>
            </w:pPr>
            <w:r w:rsidRPr="00D12473">
              <w:rPr>
                <w:rFonts w:asciiTheme="majorHAnsi" w:hAnsiTheme="majorHAnsi" w:cstheme="minorHAnsi"/>
                <w:sz w:val="20"/>
                <w:szCs w:val="20"/>
              </w:rPr>
              <w:t xml:space="preserve">Porządkowanie istniejących szaf </w:t>
            </w:r>
            <w:r w:rsidR="00E12DFD" w:rsidRPr="00482BB8">
              <w:rPr>
                <w:rFonts w:asciiTheme="majorHAnsi" w:hAnsiTheme="majorHAnsi" w:cstheme="minorHAnsi"/>
                <w:sz w:val="20"/>
                <w:szCs w:val="20"/>
              </w:rPr>
              <w:t xml:space="preserve">RACK </w:t>
            </w:r>
            <w:r w:rsidR="00E12DFD">
              <w:rPr>
                <w:rFonts w:asciiTheme="majorHAnsi" w:hAnsiTheme="majorHAnsi" w:cstheme="minorHAnsi"/>
                <w:sz w:val="20"/>
                <w:szCs w:val="20"/>
              </w:rPr>
              <w:t>42U</w:t>
            </w:r>
            <w:r w:rsidRPr="00D12473">
              <w:rPr>
                <w:rFonts w:asciiTheme="majorHAnsi" w:hAnsiTheme="majorHAnsi" w:cstheme="minorHAnsi"/>
                <w:sz w:val="20"/>
                <w:szCs w:val="20"/>
              </w:rPr>
              <w:t xml:space="preserve">      </w:t>
            </w:r>
          </w:p>
          <w:p w14:paraId="3CDC3848" w14:textId="77777777" w:rsidR="00876F25" w:rsidRPr="00D12473" w:rsidRDefault="00876F25"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proofErr w:type="spellStart"/>
            <w:r w:rsidRPr="00D12473">
              <w:rPr>
                <w:rFonts w:asciiTheme="majorHAnsi" w:hAnsiTheme="majorHAnsi" w:cstheme="minorHAnsi"/>
                <w:sz w:val="20"/>
                <w:szCs w:val="20"/>
              </w:rPr>
              <w:t>Patchory</w:t>
            </w:r>
            <w:proofErr w:type="spellEnd"/>
            <w:r w:rsidRPr="00D12473">
              <w:rPr>
                <w:rFonts w:asciiTheme="majorHAnsi" w:hAnsiTheme="majorHAnsi" w:cstheme="minorHAnsi"/>
                <w:sz w:val="20"/>
                <w:szCs w:val="20"/>
              </w:rPr>
              <w:t xml:space="preserve"> 1,5</w:t>
            </w:r>
            <w:r w:rsidR="00D12473" w:rsidRPr="00D12473">
              <w:rPr>
                <w:rFonts w:asciiTheme="majorHAnsi" w:hAnsiTheme="majorHAnsi" w:cstheme="minorHAnsi"/>
                <w:sz w:val="20"/>
                <w:szCs w:val="20"/>
              </w:rPr>
              <w:t xml:space="preserve"> </w:t>
            </w:r>
            <w:r w:rsidRPr="00D12473">
              <w:rPr>
                <w:rFonts w:asciiTheme="majorHAnsi" w:hAnsiTheme="majorHAnsi" w:cstheme="minorHAnsi"/>
                <w:sz w:val="20"/>
                <w:szCs w:val="20"/>
              </w:rPr>
              <w:t>m</w:t>
            </w:r>
          </w:p>
          <w:p w14:paraId="6767FBEB" w14:textId="77777777" w:rsidR="00876F25" w:rsidRPr="00D12473" w:rsidRDefault="00876F25"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proofErr w:type="spellStart"/>
            <w:r w:rsidRPr="00D12473">
              <w:rPr>
                <w:rFonts w:asciiTheme="majorHAnsi" w:hAnsiTheme="majorHAnsi" w:cstheme="minorHAnsi"/>
                <w:sz w:val="20"/>
                <w:szCs w:val="20"/>
              </w:rPr>
              <w:t>Patchord</w:t>
            </w:r>
            <w:proofErr w:type="spellEnd"/>
            <w:r w:rsidRPr="00D12473">
              <w:rPr>
                <w:rFonts w:asciiTheme="majorHAnsi" w:hAnsiTheme="majorHAnsi" w:cstheme="minorHAnsi"/>
                <w:sz w:val="20"/>
                <w:szCs w:val="20"/>
              </w:rPr>
              <w:t xml:space="preserve"> 3</w:t>
            </w:r>
            <w:r w:rsidR="00D12473" w:rsidRPr="00D12473">
              <w:rPr>
                <w:rFonts w:asciiTheme="majorHAnsi" w:hAnsiTheme="majorHAnsi" w:cstheme="minorHAnsi"/>
                <w:sz w:val="20"/>
                <w:szCs w:val="20"/>
              </w:rPr>
              <w:t xml:space="preserve"> </w:t>
            </w:r>
            <w:r w:rsidRPr="00D12473">
              <w:rPr>
                <w:rFonts w:asciiTheme="majorHAnsi" w:hAnsiTheme="majorHAnsi" w:cstheme="minorHAnsi"/>
                <w:sz w:val="20"/>
                <w:szCs w:val="20"/>
              </w:rPr>
              <w:t>m</w:t>
            </w:r>
            <w:r w:rsidR="00D12473" w:rsidRPr="00D12473">
              <w:rPr>
                <w:rFonts w:asciiTheme="majorHAnsi" w:hAnsiTheme="majorHAnsi" w:cstheme="minorHAnsi"/>
                <w:sz w:val="20"/>
                <w:szCs w:val="20"/>
              </w:rPr>
              <w:t xml:space="preserve">                                                        10 x</w:t>
            </w:r>
          </w:p>
          <w:p w14:paraId="1B385771" w14:textId="77777777" w:rsidR="00876F25" w:rsidRPr="00D12473" w:rsidRDefault="00876F25"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proofErr w:type="spellStart"/>
            <w:r w:rsidRPr="00D12473">
              <w:rPr>
                <w:rFonts w:asciiTheme="majorHAnsi" w:hAnsiTheme="majorHAnsi" w:cstheme="minorHAnsi"/>
                <w:sz w:val="20"/>
                <w:szCs w:val="20"/>
              </w:rPr>
              <w:t>Organizer</w:t>
            </w:r>
            <w:proofErr w:type="spellEnd"/>
            <w:r w:rsidR="00D12473" w:rsidRPr="00D12473">
              <w:rPr>
                <w:rFonts w:asciiTheme="majorHAnsi" w:hAnsiTheme="majorHAnsi" w:cstheme="minorHAnsi"/>
                <w:sz w:val="20"/>
                <w:szCs w:val="20"/>
              </w:rPr>
              <w:t xml:space="preserve">                                                               10 x</w:t>
            </w:r>
          </w:p>
          <w:p w14:paraId="5B7F4132" w14:textId="77777777" w:rsidR="00876F25" w:rsidRPr="00D12473" w:rsidRDefault="00D12473"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Koryta PCV 100</w:t>
            </w: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x</w:t>
            </w: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 xml:space="preserve">60 </w:t>
            </w: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(10m)</w:t>
            </w:r>
          </w:p>
          <w:p w14:paraId="3BF50F61" w14:textId="77777777" w:rsidR="00876F25" w:rsidRPr="00D12473" w:rsidRDefault="00D12473"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 xml:space="preserve">Okablowanie AP </w:t>
            </w:r>
          </w:p>
          <w:p w14:paraId="435BCB83" w14:textId="77777777" w:rsidR="00876F25" w:rsidRPr="00D12473" w:rsidRDefault="00876F25"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proofErr w:type="spellStart"/>
            <w:r w:rsidRPr="00D12473">
              <w:rPr>
                <w:rFonts w:asciiTheme="majorHAnsi" w:hAnsiTheme="majorHAnsi" w:cstheme="minorHAnsi"/>
                <w:sz w:val="20"/>
                <w:szCs w:val="20"/>
              </w:rPr>
              <w:t>Patchpanel</w:t>
            </w:r>
            <w:proofErr w:type="spellEnd"/>
            <w:r w:rsidRPr="00D12473">
              <w:rPr>
                <w:rFonts w:asciiTheme="majorHAnsi" w:hAnsiTheme="majorHAnsi" w:cstheme="minorHAnsi"/>
                <w:sz w:val="20"/>
                <w:szCs w:val="20"/>
              </w:rPr>
              <w:t xml:space="preserve"> 24 porty</w:t>
            </w:r>
          </w:p>
          <w:p w14:paraId="339B412C" w14:textId="77777777" w:rsidR="00876F25" w:rsidRPr="00D12473" w:rsidRDefault="00D12473"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proofErr w:type="spellStart"/>
            <w:r w:rsidR="00876F25" w:rsidRPr="00D12473">
              <w:rPr>
                <w:rFonts w:asciiTheme="majorHAnsi" w:hAnsiTheme="majorHAnsi" w:cstheme="minorHAnsi"/>
                <w:sz w:val="20"/>
                <w:szCs w:val="20"/>
              </w:rPr>
              <w:t>Organizer</w:t>
            </w:r>
            <w:proofErr w:type="spellEnd"/>
          </w:p>
          <w:p w14:paraId="662013FE" w14:textId="77777777" w:rsidR="00876F25" w:rsidRPr="00D12473" w:rsidRDefault="00D12473"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proofErr w:type="spellStart"/>
            <w:r w:rsidR="00876F25" w:rsidRPr="00D12473">
              <w:rPr>
                <w:rFonts w:asciiTheme="majorHAnsi" w:hAnsiTheme="majorHAnsi" w:cstheme="minorHAnsi"/>
                <w:sz w:val="20"/>
                <w:szCs w:val="20"/>
              </w:rPr>
              <w:t>Patchord</w:t>
            </w:r>
            <w:proofErr w:type="spellEnd"/>
            <w:r w:rsidR="00876F25" w:rsidRPr="00D12473">
              <w:rPr>
                <w:rFonts w:asciiTheme="majorHAnsi" w:hAnsiTheme="majorHAnsi" w:cstheme="minorHAnsi"/>
                <w:sz w:val="20"/>
                <w:szCs w:val="20"/>
              </w:rPr>
              <w:t xml:space="preserve"> 1,5</w:t>
            </w: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m</w:t>
            </w:r>
            <w:r w:rsidRPr="00D12473">
              <w:rPr>
                <w:rFonts w:asciiTheme="majorHAnsi" w:hAnsiTheme="majorHAnsi" w:cstheme="minorHAnsi"/>
                <w:sz w:val="20"/>
                <w:szCs w:val="20"/>
              </w:rPr>
              <w:t xml:space="preserve">                                                    4 x</w:t>
            </w:r>
          </w:p>
          <w:p w14:paraId="77ABDD66" w14:textId="77777777" w:rsidR="00876F25" w:rsidRPr="00D12473" w:rsidRDefault="00D12473" w:rsidP="00FA55CC">
            <w:pPr>
              <w:pStyle w:val="Akapitzlist"/>
              <w:numPr>
                <w:ilvl w:val="0"/>
                <w:numId w:val="14"/>
              </w:numPr>
              <w:spacing w:line="240" w:lineRule="auto"/>
              <w:jc w:val="both"/>
              <w:rPr>
                <w:rFonts w:asciiTheme="majorHAnsi" w:hAnsiTheme="majorHAnsi" w:cstheme="minorHAnsi"/>
                <w:sz w:val="20"/>
                <w:szCs w:val="20"/>
              </w:rPr>
            </w:pP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 xml:space="preserve">Przewód UTP </w:t>
            </w:r>
            <w:r w:rsidRPr="00D12473">
              <w:rPr>
                <w:rFonts w:asciiTheme="majorHAnsi" w:hAnsiTheme="majorHAnsi" w:cstheme="minorHAnsi"/>
                <w:sz w:val="20"/>
                <w:szCs w:val="20"/>
              </w:rPr>
              <w:t xml:space="preserve">                                             </w:t>
            </w:r>
            <w:r w:rsidR="00876F25" w:rsidRPr="00D12473">
              <w:rPr>
                <w:rFonts w:asciiTheme="majorHAnsi" w:hAnsiTheme="majorHAnsi" w:cstheme="minorHAnsi"/>
                <w:sz w:val="20"/>
                <w:szCs w:val="20"/>
              </w:rPr>
              <w:t>(140m)</w:t>
            </w:r>
          </w:p>
          <w:p w14:paraId="17598200" w14:textId="77777777" w:rsidR="00F67EA3" w:rsidRPr="00D12473" w:rsidRDefault="00F67EA3" w:rsidP="00C824D7">
            <w:pPr>
              <w:pStyle w:val="Akapitzlist"/>
              <w:spacing w:after="0" w:line="240" w:lineRule="auto"/>
              <w:ind w:left="360"/>
              <w:contextualSpacing w:val="0"/>
              <w:rPr>
                <w:rFonts w:asciiTheme="majorHAnsi" w:eastAsia="Times New Roman" w:hAnsiTheme="majorHAnsi" w:cstheme="minorHAnsi"/>
                <w:color w:val="000000"/>
                <w:sz w:val="20"/>
                <w:szCs w:val="20"/>
              </w:rPr>
            </w:pPr>
          </w:p>
          <w:p w14:paraId="7A737EAB" w14:textId="77777777" w:rsidR="00C824D7" w:rsidRPr="00D12473" w:rsidRDefault="00C824D7" w:rsidP="00C824D7">
            <w:pPr>
              <w:rPr>
                <w:rFonts w:asciiTheme="majorHAnsi" w:hAnsiTheme="majorHAnsi"/>
                <w:sz w:val="20"/>
                <w:szCs w:val="20"/>
                <w:lang w:eastAsia="en-US" w:bidi="ar-SA"/>
              </w:rPr>
            </w:pPr>
          </w:p>
          <w:p w14:paraId="3BCF55EA" w14:textId="77777777" w:rsidR="00D12473" w:rsidRPr="00C824D7" w:rsidRDefault="00D12473" w:rsidP="00C824D7">
            <w:pPr>
              <w:spacing w:after="240"/>
              <w:jc w:val="both"/>
              <w:rPr>
                <w:rFonts w:asciiTheme="majorHAnsi" w:eastAsia="Arial" w:hAnsiTheme="majorHAnsi" w:cs="Times New Roman"/>
                <w:b/>
                <w:sz w:val="22"/>
                <w:szCs w:val="22"/>
              </w:rPr>
            </w:pPr>
            <w:r w:rsidRPr="00C824D7">
              <w:rPr>
                <w:rFonts w:asciiTheme="majorHAnsi" w:eastAsia="Arial" w:hAnsiTheme="majorHAnsi" w:cs="Times New Roman"/>
                <w:b/>
                <w:sz w:val="22"/>
                <w:szCs w:val="22"/>
              </w:rPr>
              <w:t xml:space="preserve">ETAP 3 – bezpieczna sieć komputerowa: dostawa i wdrożenie UTM, zarządzanych urządzeń sieci lokalnej (LAN i </w:t>
            </w:r>
            <w:proofErr w:type="spellStart"/>
            <w:r w:rsidRPr="00C824D7">
              <w:rPr>
                <w:rFonts w:asciiTheme="majorHAnsi" w:eastAsia="Arial" w:hAnsiTheme="majorHAnsi" w:cs="Times New Roman"/>
                <w:b/>
                <w:sz w:val="22"/>
                <w:szCs w:val="22"/>
              </w:rPr>
              <w:t>WiFi</w:t>
            </w:r>
            <w:proofErr w:type="spellEnd"/>
            <w:r w:rsidRPr="00C824D7">
              <w:rPr>
                <w:rFonts w:asciiTheme="majorHAnsi" w:eastAsia="Arial" w:hAnsiTheme="majorHAnsi" w:cs="Times New Roman"/>
                <w:b/>
                <w:sz w:val="22"/>
                <w:szCs w:val="22"/>
              </w:rPr>
              <w:t>) oraz urządzeń do zarządzania i analizy sieci lokalnej</w:t>
            </w:r>
          </w:p>
          <w:p w14:paraId="1C1FCC26" w14:textId="77777777" w:rsidR="002131C5" w:rsidRPr="00FC33CC" w:rsidRDefault="00FC33CC" w:rsidP="00FA55CC">
            <w:pPr>
              <w:pStyle w:val="Akapitzlist"/>
              <w:numPr>
                <w:ilvl w:val="0"/>
                <w:numId w:val="86"/>
              </w:numPr>
              <w:spacing w:line="240" w:lineRule="auto"/>
              <w:jc w:val="both"/>
              <w:rPr>
                <w:rFonts w:asciiTheme="majorHAnsi" w:eastAsia="Times New Roman" w:hAnsiTheme="majorHAnsi" w:cs="Arial"/>
                <w:color w:val="212529"/>
                <w:sz w:val="20"/>
                <w:szCs w:val="20"/>
              </w:rPr>
            </w:pPr>
            <w:r>
              <w:rPr>
                <w:rFonts w:asciiTheme="majorHAnsi" w:eastAsia="Times New Roman" w:hAnsiTheme="majorHAnsi" w:cs="Arial"/>
                <w:color w:val="212529"/>
                <w:sz w:val="20"/>
                <w:szCs w:val="20"/>
              </w:rPr>
              <w:t>przełą</w:t>
            </w:r>
            <w:r w:rsidR="002131C5" w:rsidRPr="00FC33CC">
              <w:rPr>
                <w:rFonts w:asciiTheme="majorHAnsi" w:eastAsia="Times New Roman" w:hAnsiTheme="majorHAnsi" w:cs="Arial"/>
                <w:color w:val="212529"/>
                <w:sz w:val="20"/>
                <w:szCs w:val="20"/>
              </w:rPr>
              <w:t xml:space="preserve">cznik sieciowy </w:t>
            </w:r>
            <w:proofErr w:type="spellStart"/>
            <w:r w:rsidR="002131C5" w:rsidRPr="00FC33CC">
              <w:rPr>
                <w:rFonts w:asciiTheme="majorHAnsi" w:eastAsia="Times New Roman" w:hAnsiTheme="majorHAnsi" w:cs="Arial"/>
                <w:color w:val="212529"/>
                <w:sz w:val="20"/>
                <w:szCs w:val="20"/>
              </w:rPr>
              <w:t>zarządzalny</w:t>
            </w:r>
            <w:proofErr w:type="spellEnd"/>
            <w:r w:rsidR="002131C5" w:rsidRPr="00FC33CC">
              <w:rPr>
                <w:rFonts w:asciiTheme="majorHAnsi" w:eastAsia="Times New Roman" w:hAnsiTheme="majorHAnsi" w:cs="Arial"/>
                <w:color w:val="212529"/>
                <w:sz w:val="20"/>
                <w:szCs w:val="20"/>
              </w:rPr>
              <w:t xml:space="preserve"> (np.: </w:t>
            </w:r>
            <w:proofErr w:type="spellStart"/>
            <w:r w:rsidR="002131C5" w:rsidRPr="00FC33CC">
              <w:rPr>
                <w:rFonts w:asciiTheme="majorHAnsi" w:eastAsia="Times New Roman" w:hAnsiTheme="majorHAnsi" w:cs="Arial"/>
                <w:color w:val="212529"/>
                <w:sz w:val="20"/>
                <w:szCs w:val="20"/>
              </w:rPr>
              <w:t>FortiSwitch</w:t>
            </w:r>
            <w:proofErr w:type="spellEnd"/>
            <w:r w:rsidR="002131C5" w:rsidRPr="00FC33CC">
              <w:rPr>
                <w:rFonts w:asciiTheme="majorHAnsi" w:eastAsia="Times New Roman" w:hAnsiTheme="majorHAnsi" w:cs="Arial"/>
                <w:color w:val="212529"/>
                <w:sz w:val="20"/>
                <w:szCs w:val="20"/>
              </w:rPr>
              <w:t xml:space="preserve"> 124F lub r</w:t>
            </w:r>
            <w:r>
              <w:rPr>
                <w:rFonts w:asciiTheme="majorHAnsi" w:eastAsia="Times New Roman" w:hAnsiTheme="majorHAnsi" w:cs="Arial"/>
                <w:color w:val="212529"/>
                <w:sz w:val="20"/>
                <w:szCs w:val="20"/>
              </w:rPr>
              <w:t>ównoważny</w:t>
            </w:r>
            <w:r w:rsidR="002131C5" w:rsidRPr="00FC33CC">
              <w:rPr>
                <w:rFonts w:asciiTheme="majorHAnsi" w:eastAsia="Times New Roman" w:hAnsiTheme="majorHAnsi" w:cs="Arial"/>
                <w:color w:val="212529"/>
                <w:sz w:val="20"/>
                <w:szCs w:val="20"/>
              </w:rPr>
              <w:t xml:space="preserve">) + wparcie </w:t>
            </w:r>
            <w:proofErr w:type="spellStart"/>
            <w:r w:rsidR="002131C5" w:rsidRPr="00FC33CC">
              <w:rPr>
                <w:rFonts w:asciiTheme="majorHAnsi" w:eastAsia="Times New Roman" w:hAnsiTheme="majorHAnsi" w:cs="Arial"/>
                <w:color w:val="212529"/>
                <w:sz w:val="20"/>
                <w:szCs w:val="20"/>
              </w:rPr>
              <w:t>Care</w:t>
            </w:r>
            <w:proofErr w:type="spellEnd"/>
            <w:r w:rsidR="002131C5" w:rsidRPr="00FC33CC">
              <w:rPr>
                <w:rFonts w:asciiTheme="majorHAnsi" w:eastAsia="Times New Roman" w:hAnsiTheme="majorHAnsi" w:cs="Arial"/>
                <w:color w:val="212529"/>
                <w:sz w:val="20"/>
                <w:szCs w:val="20"/>
              </w:rPr>
              <w:t xml:space="preserve"> i </w:t>
            </w:r>
            <w:proofErr w:type="spellStart"/>
            <w:r w:rsidR="002131C5" w:rsidRPr="00FC33CC">
              <w:rPr>
                <w:rFonts w:asciiTheme="majorHAnsi" w:eastAsia="Times New Roman" w:hAnsiTheme="majorHAnsi" w:cs="Arial"/>
                <w:color w:val="212529"/>
                <w:sz w:val="20"/>
                <w:szCs w:val="20"/>
              </w:rPr>
              <w:t>Hezo</w:t>
            </w:r>
            <w:proofErr w:type="spellEnd"/>
            <w:r w:rsidR="002131C5" w:rsidRPr="00FC33CC">
              <w:rPr>
                <w:rFonts w:asciiTheme="majorHAnsi" w:eastAsia="Times New Roman" w:hAnsiTheme="majorHAnsi" w:cs="Arial"/>
                <w:color w:val="212529"/>
                <w:sz w:val="20"/>
                <w:szCs w:val="20"/>
              </w:rPr>
              <w:t xml:space="preserve"> – </w:t>
            </w:r>
            <w:r w:rsidR="002131C5" w:rsidRPr="00FC33CC">
              <w:rPr>
                <w:rFonts w:asciiTheme="majorHAnsi" w:eastAsia="Times New Roman" w:hAnsiTheme="majorHAnsi" w:cs="Arial"/>
                <w:b/>
                <w:color w:val="212529"/>
                <w:sz w:val="20"/>
                <w:szCs w:val="20"/>
              </w:rPr>
              <w:t>3 x</w:t>
            </w:r>
            <w:r w:rsidRPr="00FC33CC">
              <w:rPr>
                <w:rFonts w:asciiTheme="majorHAnsi" w:eastAsia="Times New Roman" w:hAnsiTheme="majorHAnsi" w:cs="Arial"/>
                <w:color w:val="212529"/>
                <w:sz w:val="20"/>
                <w:szCs w:val="20"/>
              </w:rPr>
              <w:t>;</w:t>
            </w:r>
          </w:p>
          <w:p w14:paraId="0AE794FD" w14:textId="77777777" w:rsidR="002131C5" w:rsidRPr="00FC33CC" w:rsidRDefault="00C824D7" w:rsidP="00FA55CC">
            <w:pPr>
              <w:pStyle w:val="Akapitzlist"/>
              <w:numPr>
                <w:ilvl w:val="0"/>
                <w:numId w:val="86"/>
              </w:numPr>
              <w:spacing w:line="240" w:lineRule="auto"/>
              <w:jc w:val="both"/>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przełą</w:t>
            </w:r>
            <w:r w:rsidR="002131C5" w:rsidRPr="00FC33CC">
              <w:rPr>
                <w:rFonts w:asciiTheme="majorHAnsi" w:eastAsia="Times New Roman" w:hAnsiTheme="majorHAnsi" w:cs="Calibri"/>
                <w:color w:val="000000"/>
                <w:sz w:val="20"/>
                <w:szCs w:val="20"/>
              </w:rPr>
              <w:t xml:space="preserve">cznik sieciowy  </w:t>
            </w:r>
            <w:proofErr w:type="spellStart"/>
            <w:r w:rsidR="002131C5" w:rsidRPr="00FC33CC">
              <w:rPr>
                <w:rFonts w:asciiTheme="majorHAnsi" w:eastAsia="Times New Roman" w:hAnsiTheme="majorHAnsi" w:cs="Calibri"/>
                <w:color w:val="000000"/>
                <w:sz w:val="20"/>
                <w:szCs w:val="20"/>
              </w:rPr>
              <w:t>zarządzalny</w:t>
            </w:r>
            <w:proofErr w:type="spellEnd"/>
            <w:r w:rsidR="002131C5" w:rsidRPr="00FC33CC">
              <w:rPr>
                <w:rFonts w:asciiTheme="majorHAnsi" w:eastAsia="Times New Roman" w:hAnsiTheme="majorHAnsi" w:cs="Calibri"/>
                <w:color w:val="000000"/>
                <w:sz w:val="20"/>
                <w:szCs w:val="20"/>
              </w:rPr>
              <w:t xml:space="preserve"> z POE (np.:  </w:t>
            </w:r>
            <w:proofErr w:type="spellStart"/>
            <w:r w:rsidR="002131C5" w:rsidRPr="00FC33CC">
              <w:rPr>
                <w:rFonts w:asciiTheme="majorHAnsi" w:eastAsia="Times New Roman" w:hAnsiTheme="majorHAnsi" w:cs="Calibri"/>
                <w:color w:val="000000"/>
                <w:sz w:val="20"/>
                <w:szCs w:val="20"/>
              </w:rPr>
              <w:t>FortiSwitch</w:t>
            </w:r>
            <w:proofErr w:type="spellEnd"/>
            <w:r w:rsidR="002131C5" w:rsidRPr="00FC33CC">
              <w:rPr>
                <w:rFonts w:asciiTheme="majorHAnsi" w:eastAsia="Times New Roman" w:hAnsiTheme="majorHAnsi" w:cs="Calibri"/>
                <w:color w:val="000000"/>
                <w:sz w:val="20"/>
                <w:szCs w:val="20"/>
              </w:rPr>
              <w:t xml:space="preserve"> 124F POE</w:t>
            </w:r>
            <w:r w:rsidR="00FC33CC">
              <w:rPr>
                <w:rFonts w:asciiTheme="majorHAnsi" w:eastAsia="Times New Roman" w:hAnsiTheme="majorHAnsi" w:cs="Calibri"/>
                <w:color w:val="000000"/>
                <w:sz w:val="20"/>
                <w:szCs w:val="20"/>
              </w:rPr>
              <w:t xml:space="preserve"> lub równoważny</w:t>
            </w:r>
            <w:r w:rsidR="002131C5" w:rsidRPr="00FC33CC">
              <w:rPr>
                <w:rFonts w:asciiTheme="majorHAnsi" w:eastAsia="Times New Roman" w:hAnsiTheme="majorHAnsi" w:cs="Calibri"/>
                <w:color w:val="000000"/>
                <w:sz w:val="20"/>
                <w:szCs w:val="20"/>
              </w:rPr>
              <w:t xml:space="preserve">) + wsparcie </w:t>
            </w:r>
            <w:proofErr w:type="spellStart"/>
            <w:r w:rsidR="002131C5" w:rsidRPr="00FC33CC">
              <w:rPr>
                <w:rFonts w:asciiTheme="majorHAnsi" w:eastAsia="Times New Roman" w:hAnsiTheme="majorHAnsi" w:cs="Calibri"/>
                <w:color w:val="000000"/>
                <w:sz w:val="20"/>
                <w:szCs w:val="20"/>
              </w:rPr>
              <w:t>Care</w:t>
            </w:r>
            <w:proofErr w:type="spellEnd"/>
            <w:r w:rsidR="002131C5" w:rsidRPr="00FC33CC">
              <w:rPr>
                <w:rFonts w:asciiTheme="majorHAnsi" w:eastAsia="Times New Roman" w:hAnsiTheme="majorHAnsi" w:cs="Calibri"/>
                <w:color w:val="000000"/>
                <w:sz w:val="20"/>
                <w:szCs w:val="20"/>
              </w:rPr>
              <w:t xml:space="preserve"> i </w:t>
            </w:r>
            <w:proofErr w:type="spellStart"/>
            <w:r w:rsidR="002131C5" w:rsidRPr="00FC33CC">
              <w:rPr>
                <w:rFonts w:asciiTheme="majorHAnsi" w:eastAsia="Times New Roman" w:hAnsiTheme="majorHAnsi" w:cs="Calibri"/>
                <w:color w:val="000000"/>
                <w:sz w:val="20"/>
                <w:szCs w:val="20"/>
              </w:rPr>
              <w:t>Hezo</w:t>
            </w:r>
            <w:proofErr w:type="spellEnd"/>
            <w:r w:rsidR="00FC33CC" w:rsidRPr="00FC33CC">
              <w:rPr>
                <w:rFonts w:asciiTheme="majorHAnsi" w:eastAsia="Times New Roman" w:hAnsiTheme="majorHAnsi" w:cs="Calibri"/>
                <w:color w:val="000000"/>
                <w:sz w:val="20"/>
                <w:szCs w:val="20"/>
              </w:rPr>
              <w:t xml:space="preserve"> – </w:t>
            </w:r>
            <w:r w:rsidR="00FC33CC" w:rsidRPr="00FC33CC">
              <w:rPr>
                <w:rFonts w:asciiTheme="majorHAnsi" w:eastAsia="Times New Roman" w:hAnsiTheme="majorHAnsi" w:cs="Calibri"/>
                <w:b/>
                <w:color w:val="000000"/>
                <w:sz w:val="20"/>
                <w:szCs w:val="20"/>
              </w:rPr>
              <w:t>1 x</w:t>
            </w:r>
            <w:r w:rsidR="00FC33CC" w:rsidRPr="00FC33CC">
              <w:rPr>
                <w:rFonts w:asciiTheme="majorHAnsi" w:eastAsia="Times New Roman" w:hAnsiTheme="majorHAnsi" w:cs="Calibri"/>
                <w:color w:val="000000"/>
                <w:sz w:val="20"/>
                <w:szCs w:val="20"/>
              </w:rPr>
              <w:t>;</w:t>
            </w:r>
          </w:p>
          <w:p w14:paraId="714B76D0" w14:textId="77777777" w:rsidR="002131C5" w:rsidRPr="00FC33CC" w:rsidRDefault="002131C5" w:rsidP="00FA55CC">
            <w:pPr>
              <w:pStyle w:val="Akapitzlist"/>
              <w:numPr>
                <w:ilvl w:val="0"/>
                <w:numId w:val="86"/>
              </w:numPr>
              <w:spacing w:line="240" w:lineRule="auto"/>
              <w:jc w:val="both"/>
              <w:rPr>
                <w:rFonts w:asciiTheme="majorHAnsi" w:eastAsia="Times New Roman" w:hAnsiTheme="majorHAnsi" w:cs="Calibri"/>
                <w:color w:val="000000"/>
                <w:sz w:val="20"/>
                <w:szCs w:val="20"/>
              </w:rPr>
            </w:pPr>
            <w:proofErr w:type="spellStart"/>
            <w:r w:rsidRPr="00FC33CC">
              <w:rPr>
                <w:rFonts w:asciiTheme="majorHAnsi" w:eastAsia="Times New Roman" w:hAnsiTheme="majorHAnsi" w:cs="Calibri"/>
                <w:color w:val="000000"/>
                <w:sz w:val="20"/>
                <w:szCs w:val="20"/>
                <w:lang w:eastAsia="pl-PL"/>
              </w:rPr>
              <w:t>acces</w:t>
            </w:r>
            <w:proofErr w:type="spellEnd"/>
            <w:r w:rsidRPr="00FC33CC">
              <w:rPr>
                <w:rFonts w:asciiTheme="majorHAnsi" w:eastAsia="Times New Roman" w:hAnsiTheme="majorHAnsi" w:cs="Calibri"/>
                <w:color w:val="000000"/>
                <w:sz w:val="20"/>
                <w:szCs w:val="20"/>
                <w:lang w:eastAsia="pl-PL"/>
              </w:rPr>
              <w:t xml:space="preserve"> point </w:t>
            </w:r>
            <w:proofErr w:type="spellStart"/>
            <w:r w:rsidRPr="00FC33CC">
              <w:rPr>
                <w:rFonts w:asciiTheme="majorHAnsi" w:eastAsia="Times New Roman" w:hAnsiTheme="majorHAnsi" w:cs="Calibri"/>
                <w:color w:val="000000"/>
                <w:sz w:val="20"/>
                <w:szCs w:val="20"/>
                <w:lang w:eastAsia="pl-PL"/>
              </w:rPr>
              <w:t>zarządzalny</w:t>
            </w:r>
            <w:proofErr w:type="spellEnd"/>
            <w:r w:rsidRPr="00FC33CC">
              <w:rPr>
                <w:rFonts w:asciiTheme="majorHAnsi" w:eastAsia="Times New Roman" w:hAnsiTheme="majorHAnsi" w:cs="Calibri"/>
                <w:color w:val="000000"/>
                <w:sz w:val="20"/>
                <w:szCs w:val="20"/>
                <w:lang w:eastAsia="pl-PL"/>
              </w:rPr>
              <w:t xml:space="preserve"> (np.: </w:t>
            </w:r>
            <w:proofErr w:type="spellStart"/>
            <w:r w:rsidRPr="00FC33CC">
              <w:rPr>
                <w:rFonts w:asciiTheme="majorHAnsi" w:eastAsia="Times New Roman" w:hAnsiTheme="majorHAnsi" w:cs="Calibri"/>
                <w:color w:val="000000"/>
                <w:sz w:val="20"/>
                <w:szCs w:val="20"/>
                <w:lang w:eastAsia="pl-PL"/>
              </w:rPr>
              <w:t>FortiAP</w:t>
            </w:r>
            <w:proofErr w:type="spellEnd"/>
            <w:r w:rsidRPr="00FC33CC">
              <w:rPr>
                <w:rFonts w:asciiTheme="majorHAnsi" w:eastAsia="Times New Roman" w:hAnsiTheme="majorHAnsi" w:cs="Calibri"/>
                <w:color w:val="000000"/>
                <w:sz w:val="20"/>
                <w:szCs w:val="20"/>
                <w:lang w:eastAsia="pl-PL"/>
              </w:rPr>
              <w:t xml:space="preserve"> 231G</w:t>
            </w:r>
            <w:r w:rsidR="00FC33CC">
              <w:rPr>
                <w:rFonts w:asciiTheme="majorHAnsi" w:eastAsia="Times New Roman" w:hAnsiTheme="majorHAnsi" w:cs="Calibri"/>
                <w:color w:val="000000"/>
                <w:sz w:val="20"/>
                <w:szCs w:val="20"/>
                <w:lang w:eastAsia="pl-PL"/>
              </w:rPr>
              <w:t xml:space="preserve"> lub równoważny</w:t>
            </w:r>
            <w:r w:rsidRPr="00FC33CC">
              <w:rPr>
                <w:rFonts w:asciiTheme="majorHAnsi" w:eastAsia="Times New Roman" w:hAnsiTheme="majorHAnsi" w:cs="Calibri"/>
                <w:color w:val="000000"/>
                <w:sz w:val="20"/>
                <w:szCs w:val="20"/>
                <w:lang w:eastAsia="pl-PL"/>
              </w:rPr>
              <w:t xml:space="preserve"> ) + wsparcie </w:t>
            </w:r>
            <w:proofErr w:type="spellStart"/>
            <w:r w:rsidRPr="00FC33CC">
              <w:rPr>
                <w:rFonts w:asciiTheme="majorHAnsi" w:eastAsia="Times New Roman" w:hAnsiTheme="majorHAnsi" w:cs="Calibri"/>
                <w:color w:val="000000"/>
                <w:sz w:val="20"/>
                <w:szCs w:val="20"/>
                <w:lang w:eastAsia="pl-PL"/>
              </w:rPr>
              <w:t>Care</w:t>
            </w:r>
            <w:proofErr w:type="spellEnd"/>
            <w:r w:rsidRPr="00FC33CC">
              <w:rPr>
                <w:rFonts w:asciiTheme="majorHAnsi" w:eastAsia="Times New Roman" w:hAnsiTheme="majorHAnsi" w:cs="Calibri"/>
                <w:color w:val="000000"/>
                <w:sz w:val="20"/>
                <w:szCs w:val="20"/>
                <w:lang w:eastAsia="pl-PL"/>
              </w:rPr>
              <w:t xml:space="preserve"> </w:t>
            </w:r>
            <w:proofErr w:type="spellStart"/>
            <w:r w:rsidRPr="00FC33CC">
              <w:rPr>
                <w:rFonts w:asciiTheme="majorHAnsi" w:eastAsia="Times New Roman" w:hAnsiTheme="majorHAnsi" w:cs="Calibri"/>
                <w:color w:val="000000"/>
                <w:sz w:val="20"/>
                <w:szCs w:val="20"/>
                <w:lang w:eastAsia="pl-PL"/>
              </w:rPr>
              <w:t>Hezo</w:t>
            </w:r>
            <w:proofErr w:type="spellEnd"/>
            <w:r w:rsidR="00FC33CC" w:rsidRPr="00FC33CC">
              <w:rPr>
                <w:rFonts w:asciiTheme="majorHAnsi" w:eastAsia="Times New Roman" w:hAnsiTheme="majorHAnsi" w:cs="Calibri"/>
                <w:color w:val="000000"/>
                <w:sz w:val="20"/>
                <w:szCs w:val="20"/>
              </w:rPr>
              <w:t xml:space="preserve"> – </w:t>
            </w:r>
            <w:r w:rsidR="00FC33CC" w:rsidRPr="00FC33CC">
              <w:rPr>
                <w:rFonts w:asciiTheme="majorHAnsi" w:eastAsia="Times New Roman" w:hAnsiTheme="majorHAnsi" w:cs="Calibri"/>
                <w:b/>
                <w:color w:val="000000"/>
                <w:sz w:val="20"/>
                <w:szCs w:val="20"/>
              </w:rPr>
              <w:t>4 x</w:t>
            </w:r>
            <w:r w:rsidR="00FC33CC">
              <w:rPr>
                <w:rFonts w:asciiTheme="majorHAnsi" w:eastAsia="Times New Roman" w:hAnsiTheme="majorHAnsi" w:cs="Calibri"/>
                <w:b/>
                <w:color w:val="000000"/>
                <w:sz w:val="20"/>
                <w:szCs w:val="20"/>
              </w:rPr>
              <w:t>;</w:t>
            </w:r>
          </w:p>
          <w:p w14:paraId="7719FFA5" w14:textId="77777777" w:rsidR="002131C5" w:rsidRPr="00FC33CC" w:rsidRDefault="002131C5" w:rsidP="00FA55CC">
            <w:pPr>
              <w:pStyle w:val="Akapitzlist"/>
              <w:numPr>
                <w:ilvl w:val="0"/>
                <w:numId w:val="86"/>
              </w:numPr>
              <w:spacing w:line="240" w:lineRule="auto"/>
              <w:jc w:val="both"/>
              <w:rPr>
                <w:rFonts w:asciiTheme="majorHAnsi" w:eastAsia="Times New Roman" w:hAnsiTheme="majorHAnsi" w:cs="Calibri"/>
                <w:color w:val="000000"/>
                <w:sz w:val="20"/>
                <w:szCs w:val="20"/>
              </w:rPr>
            </w:pPr>
            <w:r w:rsidRPr="00FC33CC">
              <w:rPr>
                <w:rFonts w:asciiTheme="majorHAnsi" w:eastAsia="Times New Roman" w:hAnsiTheme="majorHAnsi" w:cs="Calibri"/>
                <w:color w:val="000000"/>
                <w:sz w:val="20"/>
                <w:szCs w:val="20"/>
              </w:rPr>
              <w:t xml:space="preserve">wdrożenie </w:t>
            </w:r>
            <w:proofErr w:type="spellStart"/>
            <w:r w:rsidRPr="00FC33CC">
              <w:rPr>
                <w:rFonts w:asciiTheme="majorHAnsi" w:eastAsia="Times New Roman" w:hAnsiTheme="majorHAnsi" w:cs="Calibri"/>
                <w:color w:val="000000"/>
                <w:sz w:val="20"/>
                <w:szCs w:val="20"/>
              </w:rPr>
              <w:t>switch</w:t>
            </w:r>
            <w:proofErr w:type="spellEnd"/>
            <w:r w:rsidRPr="00FC33CC">
              <w:rPr>
                <w:rFonts w:asciiTheme="majorHAnsi" w:eastAsia="Times New Roman" w:hAnsiTheme="majorHAnsi" w:cs="Calibri"/>
                <w:color w:val="000000"/>
                <w:sz w:val="20"/>
                <w:szCs w:val="20"/>
              </w:rPr>
              <w:t xml:space="preserve"> + AP</w:t>
            </w:r>
            <w:r w:rsidR="00FC33CC">
              <w:rPr>
                <w:rFonts w:asciiTheme="majorHAnsi" w:eastAsia="Times New Roman" w:hAnsiTheme="majorHAnsi" w:cs="Calibri"/>
                <w:color w:val="000000"/>
                <w:sz w:val="20"/>
                <w:szCs w:val="20"/>
              </w:rPr>
              <w:t>;</w:t>
            </w:r>
          </w:p>
          <w:p w14:paraId="3B716756" w14:textId="77777777" w:rsidR="00FC33CC" w:rsidRPr="00FC33CC" w:rsidRDefault="002131C5" w:rsidP="00FA55CC">
            <w:pPr>
              <w:pStyle w:val="Akapitzlist"/>
              <w:numPr>
                <w:ilvl w:val="0"/>
                <w:numId w:val="86"/>
              </w:numPr>
              <w:spacing w:after="0" w:line="240" w:lineRule="auto"/>
              <w:jc w:val="both"/>
              <w:rPr>
                <w:rFonts w:asciiTheme="majorHAnsi" w:eastAsia="Times New Roman" w:hAnsiTheme="majorHAnsi" w:cs="Calibri"/>
                <w:color w:val="000000"/>
                <w:sz w:val="20"/>
                <w:szCs w:val="20"/>
                <w:lang w:eastAsia="pl-PL"/>
              </w:rPr>
            </w:pPr>
            <w:r w:rsidRPr="00FC33CC">
              <w:rPr>
                <w:rFonts w:asciiTheme="majorHAnsi" w:eastAsia="Times New Roman" w:hAnsiTheme="majorHAnsi" w:cs="Calibri"/>
                <w:color w:val="000000"/>
                <w:sz w:val="20"/>
                <w:szCs w:val="20"/>
                <w:lang w:eastAsia="pl-PL"/>
              </w:rPr>
              <w:t xml:space="preserve">sprzętowa platforma  analiz i kontroli sieci,  zarządzania logami, lokalnej (np.: </w:t>
            </w:r>
            <w:proofErr w:type="spellStart"/>
            <w:r w:rsidRPr="00FC33CC">
              <w:rPr>
                <w:rFonts w:asciiTheme="majorHAnsi" w:eastAsia="Times New Roman" w:hAnsiTheme="majorHAnsi" w:cs="Calibri"/>
                <w:color w:val="000000"/>
                <w:sz w:val="20"/>
                <w:szCs w:val="20"/>
                <w:lang w:eastAsia="pl-PL"/>
              </w:rPr>
              <w:t>FortiAnalyzer</w:t>
            </w:r>
            <w:proofErr w:type="spellEnd"/>
            <w:r w:rsidRPr="00FC33CC">
              <w:rPr>
                <w:rFonts w:asciiTheme="majorHAnsi" w:eastAsia="Times New Roman" w:hAnsiTheme="majorHAnsi" w:cs="Calibri"/>
                <w:color w:val="000000"/>
                <w:sz w:val="20"/>
                <w:szCs w:val="20"/>
                <w:lang w:eastAsia="pl-PL"/>
              </w:rPr>
              <w:t xml:space="preserve"> VM lub równoznaczny ) + wsparcie </w:t>
            </w:r>
            <w:proofErr w:type="spellStart"/>
            <w:r w:rsidRPr="00FC33CC">
              <w:rPr>
                <w:rFonts w:asciiTheme="majorHAnsi" w:eastAsia="Times New Roman" w:hAnsiTheme="majorHAnsi" w:cs="Calibri"/>
                <w:color w:val="000000"/>
                <w:sz w:val="20"/>
                <w:szCs w:val="20"/>
                <w:lang w:eastAsia="pl-PL"/>
              </w:rPr>
              <w:t>Care</w:t>
            </w:r>
            <w:proofErr w:type="spellEnd"/>
            <w:r w:rsidRPr="00FC33CC">
              <w:rPr>
                <w:rFonts w:asciiTheme="majorHAnsi" w:eastAsia="Times New Roman" w:hAnsiTheme="majorHAnsi" w:cs="Calibri"/>
                <w:color w:val="000000"/>
                <w:sz w:val="20"/>
                <w:szCs w:val="20"/>
                <w:lang w:eastAsia="pl-PL"/>
              </w:rPr>
              <w:t xml:space="preserve"> + </w:t>
            </w:r>
            <w:proofErr w:type="spellStart"/>
            <w:r w:rsidRPr="00FC33CC">
              <w:rPr>
                <w:rFonts w:asciiTheme="majorHAnsi" w:eastAsia="Times New Roman" w:hAnsiTheme="majorHAnsi" w:cs="Calibri"/>
                <w:color w:val="000000"/>
                <w:sz w:val="20"/>
                <w:szCs w:val="20"/>
                <w:lang w:eastAsia="pl-PL"/>
              </w:rPr>
              <w:t>upgrade</w:t>
            </w:r>
            <w:proofErr w:type="spellEnd"/>
            <w:r w:rsidRPr="00FC33CC">
              <w:rPr>
                <w:rFonts w:asciiTheme="majorHAnsi" w:eastAsia="Times New Roman" w:hAnsiTheme="majorHAnsi" w:cs="Calibri"/>
                <w:color w:val="000000"/>
                <w:sz w:val="20"/>
                <w:szCs w:val="20"/>
                <w:lang w:eastAsia="pl-PL"/>
              </w:rPr>
              <w:t xml:space="preserve"> for  5 GB</w:t>
            </w:r>
            <w:r w:rsidR="00FC33CC">
              <w:rPr>
                <w:rFonts w:asciiTheme="majorHAnsi" w:eastAsia="Times New Roman" w:hAnsiTheme="majorHAnsi" w:cs="Calibri"/>
                <w:color w:val="000000"/>
                <w:sz w:val="20"/>
                <w:szCs w:val="20"/>
                <w:lang w:eastAsia="pl-PL"/>
              </w:rPr>
              <w:t>;</w:t>
            </w:r>
          </w:p>
          <w:p w14:paraId="0896149B" w14:textId="77777777" w:rsidR="002131C5" w:rsidRPr="00FC33CC" w:rsidRDefault="00FC33CC" w:rsidP="00C824D7">
            <w:pPr>
              <w:jc w:val="both"/>
              <w:rPr>
                <w:sz w:val="20"/>
                <w:szCs w:val="20"/>
                <w:lang w:eastAsia="en-US" w:bidi="ar-SA"/>
              </w:rPr>
            </w:pPr>
            <w:r w:rsidRPr="00FC33CC">
              <w:rPr>
                <w:sz w:val="20"/>
                <w:szCs w:val="20"/>
                <w:lang w:eastAsia="en-US" w:bidi="ar-SA"/>
              </w:rPr>
              <w:t xml:space="preserve">6. </w:t>
            </w:r>
            <w:r>
              <w:rPr>
                <w:sz w:val="20"/>
                <w:szCs w:val="20"/>
                <w:lang w:eastAsia="en-US" w:bidi="ar-SA"/>
              </w:rPr>
              <w:t xml:space="preserve">   </w:t>
            </w:r>
            <w:r>
              <w:rPr>
                <w:rFonts w:asciiTheme="majorHAnsi" w:eastAsia="Times New Roman" w:hAnsiTheme="majorHAnsi" w:cs="Calibri"/>
                <w:color w:val="000000"/>
                <w:sz w:val="20"/>
                <w:szCs w:val="20"/>
              </w:rPr>
              <w:t xml:space="preserve">UTM </w:t>
            </w:r>
            <w:proofErr w:type="spellStart"/>
            <w:r>
              <w:rPr>
                <w:rFonts w:asciiTheme="majorHAnsi" w:eastAsia="Times New Roman" w:hAnsiTheme="majorHAnsi" w:cs="Calibri"/>
                <w:color w:val="000000"/>
                <w:sz w:val="20"/>
                <w:szCs w:val="20"/>
              </w:rPr>
              <w:t>FireWall</w:t>
            </w:r>
            <w:proofErr w:type="spellEnd"/>
            <w:r>
              <w:rPr>
                <w:rFonts w:asciiTheme="majorHAnsi" w:eastAsia="Times New Roman" w:hAnsiTheme="majorHAnsi" w:cs="Calibri"/>
                <w:color w:val="000000"/>
                <w:sz w:val="20"/>
                <w:szCs w:val="20"/>
              </w:rPr>
              <w:t xml:space="preserve"> (np.:</w:t>
            </w:r>
            <w:r w:rsidR="002131C5" w:rsidRPr="00FC33CC">
              <w:rPr>
                <w:rFonts w:asciiTheme="majorHAnsi" w:eastAsia="Times New Roman" w:hAnsiTheme="majorHAnsi" w:cs="Calibri"/>
                <w:color w:val="000000"/>
                <w:sz w:val="20"/>
                <w:szCs w:val="20"/>
              </w:rPr>
              <w:t xml:space="preserve"> </w:t>
            </w:r>
            <w:proofErr w:type="spellStart"/>
            <w:r>
              <w:rPr>
                <w:rFonts w:asciiTheme="majorHAnsi" w:eastAsia="Times New Roman" w:hAnsiTheme="majorHAnsi" w:cs="Arial"/>
                <w:color w:val="212529"/>
                <w:sz w:val="20"/>
                <w:szCs w:val="20"/>
              </w:rPr>
              <w:t>FortiGate</w:t>
            </w:r>
            <w:proofErr w:type="spellEnd"/>
            <w:r>
              <w:rPr>
                <w:rFonts w:asciiTheme="majorHAnsi" w:eastAsia="Times New Roman" w:hAnsiTheme="majorHAnsi" w:cs="Arial"/>
                <w:color w:val="212529"/>
                <w:sz w:val="20"/>
                <w:szCs w:val="20"/>
              </w:rPr>
              <w:t xml:space="preserve"> 100F lub równoważny</w:t>
            </w:r>
            <w:r w:rsidR="002131C5" w:rsidRPr="00FC33CC">
              <w:rPr>
                <w:rFonts w:asciiTheme="majorHAnsi" w:eastAsia="Times New Roman" w:hAnsiTheme="majorHAnsi" w:cs="Arial"/>
                <w:color w:val="212529"/>
                <w:sz w:val="20"/>
                <w:szCs w:val="20"/>
              </w:rPr>
              <w:t>) + wparcie HEZO</w:t>
            </w:r>
            <w:r w:rsidRPr="00FC33CC">
              <w:rPr>
                <w:rFonts w:asciiTheme="majorHAnsi" w:eastAsia="Times New Roman" w:hAnsiTheme="majorHAnsi" w:cs="Arial"/>
                <w:color w:val="212529"/>
                <w:sz w:val="20"/>
                <w:szCs w:val="20"/>
              </w:rPr>
              <w:t xml:space="preserve"> – </w:t>
            </w:r>
            <w:r w:rsidRPr="00FC33CC">
              <w:rPr>
                <w:rFonts w:asciiTheme="majorHAnsi" w:eastAsia="Times New Roman" w:hAnsiTheme="majorHAnsi" w:cs="Arial"/>
                <w:b/>
                <w:color w:val="212529"/>
                <w:sz w:val="20"/>
                <w:szCs w:val="20"/>
              </w:rPr>
              <w:t>1</w:t>
            </w:r>
            <w:r>
              <w:rPr>
                <w:rFonts w:asciiTheme="majorHAnsi" w:eastAsia="Times New Roman" w:hAnsiTheme="majorHAnsi" w:cs="Arial"/>
                <w:b/>
                <w:color w:val="212529"/>
                <w:sz w:val="20"/>
                <w:szCs w:val="20"/>
              </w:rPr>
              <w:t xml:space="preserve"> </w:t>
            </w:r>
            <w:r w:rsidRPr="00FC33CC">
              <w:rPr>
                <w:rFonts w:asciiTheme="majorHAnsi" w:eastAsia="Times New Roman" w:hAnsiTheme="majorHAnsi" w:cs="Arial"/>
                <w:b/>
                <w:color w:val="212529"/>
                <w:sz w:val="20"/>
                <w:szCs w:val="20"/>
              </w:rPr>
              <w:t>x</w:t>
            </w:r>
            <w:r w:rsidRPr="00FC33CC">
              <w:rPr>
                <w:rFonts w:asciiTheme="majorHAnsi" w:eastAsia="Times New Roman" w:hAnsiTheme="majorHAnsi" w:cs="Arial"/>
                <w:color w:val="212529"/>
                <w:sz w:val="20"/>
                <w:szCs w:val="20"/>
              </w:rPr>
              <w:t>.</w:t>
            </w:r>
          </w:p>
          <w:p w14:paraId="00A120EE" w14:textId="77777777" w:rsidR="002131C5" w:rsidRPr="00D12473" w:rsidRDefault="002131C5" w:rsidP="00C824D7">
            <w:pPr>
              <w:jc w:val="both"/>
              <w:rPr>
                <w:rFonts w:asciiTheme="majorHAnsi" w:eastAsia="Arial" w:hAnsiTheme="majorHAnsi" w:cs="Times New Roman"/>
                <w:b/>
                <w:sz w:val="20"/>
                <w:szCs w:val="20"/>
              </w:rPr>
            </w:pPr>
          </w:p>
          <w:p w14:paraId="4078FACA" w14:textId="77777777" w:rsidR="00FC33CC" w:rsidRPr="00FC33CC" w:rsidRDefault="00FC33CC" w:rsidP="00C824D7">
            <w:pPr>
              <w:pStyle w:val="Nagwek1"/>
              <w:jc w:val="both"/>
              <w:rPr>
                <w:rFonts w:asciiTheme="majorHAnsi" w:hAnsiTheme="majorHAnsi"/>
                <w:color w:val="000000"/>
                <w:sz w:val="20"/>
                <w:szCs w:val="20"/>
                <w:u w:val="none"/>
              </w:rPr>
            </w:pPr>
            <w:r w:rsidRPr="00FC33CC">
              <w:rPr>
                <w:rFonts w:asciiTheme="majorHAnsi" w:hAnsiTheme="majorHAnsi"/>
                <w:color w:val="000000"/>
                <w:sz w:val="20"/>
                <w:szCs w:val="20"/>
                <w:u w:val="none"/>
              </w:rPr>
              <w:t>Specyfikacja:</w:t>
            </w:r>
          </w:p>
          <w:p w14:paraId="7C39F74A" w14:textId="77777777" w:rsidR="00FC33CC" w:rsidRPr="00FC33CC" w:rsidRDefault="00FC33CC" w:rsidP="00C824D7"/>
          <w:p w14:paraId="56D0CA5E"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Przełącznik sieciowy</w:t>
            </w:r>
          </w:p>
          <w:p w14:paraId="22F054FD"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78F92368" w14:textId="77777777" w:rsidR="00D12473" w:rsidRDefault="00D12473" w:rsidP="00C824D7">
            <w:pPr>
              <w:jc w:val="both"/>
              <w:rPr>
                <w:rFonts w:asciiTheme="majorHAnsi" w:hAnsiTheme="majorHAnsi"/>
                <w:sz w:val="20"/>
                <w:szCs w:val="20"/>
              </w:rPr>
            </w:pPr>
            <w:r w:rsidRPr="00D12473">
              <w:rPr>
                <w:rFonts w:asciiTheme="majorHAnsi" w:hAnsiTheme="majorHAnsi"/>
                <w:sz w:val="20"/>
                <w:szCs w:val="20"/>
              </w:rPr>
              <w:t>W celu realizacji bezpiecznej infrastruktury teleinformatycznej, wymaganym jest dostarczenie przełącznika oraz innych elementów funkcjonalnych, współpracujących z oferowanym systemem realizującym funkcję Firewall.</w:t>
            </w:r>
          </w:p>
          <w:p w14:paraId="08D04126" w14:textId="77777777" w:rsidR="00FC33CC" w:rsidRPr="00D12473" w:rsidRDefault="00FC33CC" w:rsidP="00C824D7">
            <w:pPr>
              <w:jc w:val="both"/>
              <w:rPr>
                <w:rFonts w:asciiTheme="majorHAnsi" w:hAnsiTheme="majorHAnsi"/>
                <w:sz w:val="20"/>
                <w:szCs w:val="20"/>
              </w:rPr>
            </w:pPr>
          </w:p>
          <w:p w14:paraId="386005BA"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Parametry fizyczne platformy</w:t>
            </w:r>
          </w:p>
          <w:p w14:paraId="56C88FE1" w14:textId="77777777" w:rsidR="00D12473" w:rsidRPr="00D12473" w:rsidRDefault="00D12473" w:rsidP="00FA55CC">
            <w:pPr>
              <w:pStyle w:val="Akapitzlist"/>
              <w:numPr>
                <w:ilvl w:val="0"/>
                <w:numId w:val="44"/>
              </w:numPr>
              <w:spacing w:after="160" w:line="240" w:lineRule="auto"/>
              <w:jc w:val="both"/>
              <w:rPr>
                <w:rFonts w:asciiTheme="majorHAnsi" w:hAnsiTheme="majorHAnsi"/>
                <w:sz w:val="20"/>
                <w:szCs w:val="20"/>
              </w:rPr>
            </w:pPr>
            <w:r w:rsidRPr="00D12473">
              <w:rPr>
                <w:rFonts w:asciiTheme="majorHAnsi" w:hAnsiTheme="majorHAnsi"/>
                <w:sz w:val="20"/>
                <w:szCs w:val="20"/>
              </w:rPr>
              <w:t xml:space="preserve">Wymiary urządzenia muszą pozwalać na montaż w szafie </w:t>
            </w:r>
            <w:proofErr w:type="spellStart"/>
            <w:r w:rsidRPr="00D12473">
              <w:rPr>
                <w:rFonts w:asciiTheme="majorHAnsi" w:hAnsiTheme="majorHAnsi"/>
                <w:sz w:val="20"/>
                <w:szCs w:val="20"/>
              </w:rPr>
              <w:t>rack</w:t>
            </w:r>
            <w:proofErr w:type="spellEnd"/>
            <w:r w:rsidRPr="00D12473">
              <w:rPr>
                <w:rFonts w:asciiTheme="majorHAnsi" w:hAnsiTheme="majorHAnsi"/>
                <w:sz w:val="20"/>
                <w:szCs w:val="20"/>
              </w:rPr>
              <w:t xml:space="preserve"> 19", obudowa nie może być wyższa niż 1U.</w:t>
            </w:r>
          </w:p>
          <w:p w14:paraId="67448660" w14:textId="77777777" w:rsidR="00D12473" w:rsidRPr="00D12473" w:rsidRDefault="00D12473" w:rsidP="00FA55CC">
            <w:pPr>
              <w:pStyle w:val="Akapitzlist"/>
              <w:numPr>
                <w:ilvl w:val="0"/>
                <w:numId w:val="44"/>
              </w:numPr>
              <w:spacing w:after="160" w:line="240" w:lineRule="auto"/>
              <w:jc w:val="both"/>
              <w:rPr>
                <w:rFonts w:asciiTheme="majorHAnsi" w:hAnsiTheme="majorHAnsi"/>
                <w:sz w:val="20"/>
                <w:szCs w:val="20"/>
              </w:rPr>
            </w:pPr>
            <w:r w:rsidRPr="00D12473">
              <w:rPr>
                <w:rFonts w:asciiTheme="majorHAnsi" w:hAnsiTheme="majorHAnsi"/>
                <w:sz w:val="20"/>
                <w:szCs w:val="20"/>
              </w:rPr>
              <w:t>Zasilanie AC 230V.</w:t>
            </w:r>
          </w:p>
          <w:p w14:paraId="4AE3F055" w14:textId="77777777" w:rsidR="00D12473" w:rsidRPr="00D12473" w:rsidRDefault="00D12473" w:rsidP="00FA55CC">
            <w:pPr>
              <w:pStyle w:val="Akapitzlist"/>
              <w:numPr>
                <w:ilvl w:val="0"/>
                <w:numId w:val="44"/>
              </w:numPr>
              <w:spacing w:after="160" w:line="240" w:lineRule="auto"/>
              <w:jc w:val="both"/>
              <w:rPr>
                <w:rFonts w:asciiTheme="majorHAnsi" w:hAnsiTheme="majorHAnsi"/>
                <w:sz w:val="20"/>
                <w:szCs w:val="20"/>
              </w:rPr>
            </w:pPr>
            <w:r w:rsidRPr="00D12473">
              <w:rPr>
                <w:rFonts w:asciiTheme="majorHAnsi" w:hAnsiTheme="majorHAnsi"/>
                <w:sz w:val="20"/>
                <w:szCs w:val="20"/>
              </w:rPr>
              <w:t>Maksymalny pobór mocy: 30 W.</w:t>
            </w:r>
          </w:p>
          <w:p w14:paraId="2587D674" w14:textId="77777777" w:rsidR="00D12473" w:rsidRPr="00D12473" w:rsidRDefault="00D12473" w:rsidP="00FA55CC">
            <w:pPr>
              <w:pStyle w:val="Akapitzlist"/>
              <w:numPr>
                <w:ilvl w:val="0"/>
                <w:numId w:val="44"/>
              </w:numPr>
              <w:spacing w:after="160" w:line="240" w:lineRule="auto"/>
              <w:jc w:val="both"/>
              <w:rPr>
                <w:rFonts w:asciiTheme="majorHAnsi" w:hAnsiTheme="majorHAnsi"/>
                <w:sz w:val="20"/>
                <w:szCs w:val="20"/>
              </w:rPr>
            </w:pPr>
            <w:r w:rsidRPr="00D12473">
              <w:rPr>
                <w:rFonts w:asciiTheme="majorHAnsi" w:hAnsiTheme="majorHAnsi"/>
                <w:sz w:val="20"/>
                <w:szCs w:val="20"/>
              </w:rPr>
              <w:t>Minimalny zakres temperatury pracy: 0-40ᵒC.</w:t>
            </w:r>
          </w:p>
          <w:p w14:paraId="673AF75B"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Interfejsy sieciowe - wymagania minimalne</w:t>
            </w:r>
          </w:p>
          <w:p w14:paraId="5C304861"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 xml:space="preserve">Wymaganym jest aby przełącznik dysponował niezależnymi interfejsami sieciowymi (nie dopuszcza się portów typu </w:t>
            </w:r>
            <w:proofErr w:type="spellStart"/>
            <w:r w:rsidRPr="00D12473">
              <w:rPr>
                <w:rFonts w:asciiTheme="majorHAnsi" w:hAnsiTheme="majorHAnsi"/>
                <w:sz w:val="20"/>
                <w:szCs w:val="20"/>
              </w:rPr>
              <w:t>combo</w:t>
            </w:r>
            <w:proofErr w:type="spellEnd"/>
            <w:r w:rsidRPr="00D12473">
              <w:rPr>
                <w:rFonts w:asciiTheme="majorHAnsi" w:hAnsiTheme="majorHAnsi"/>
                <w:sz w:val="20"/>
                <w:szCs w:val="20"/>
              </w:rPr>
              <w:t>) w ilości:</w:t>
            </w:r>
          </w:p>
          <w:p w14:paraId="4355A7C6" w14:textId="77777777" w:rsidR="00D12473" w:rsidRPr="00D12473" w:rsidRDefault="00D12473" w:rsidP="00FA55CC">
            <w:pPr>
              <w:pStyle w:val="Akapitzlist"/>
              <w:numPr>
                <w:ilvl w:val="0"/>
                <w:numId w:val="45"/>
              </w:numPr>
              <w:spacing w:after="0" w:line="240" w:lineRule="auto"/>
              <w:jc w:val="both"/>
              <w:rPr>
                <w:rFonts w:asciiTheme="majorHAnsi" w:hAnsiTheme="majorHAnsi"/>
                <w:sz w:val="20"/>
                <w:szCs w:val="20"/>
                <w:lang w:val="en-US"/>
              </w:rPr>
            </w:pPr>
            <w:r w:rsidRPr="00D12473">
              <w:rPr>
                <w:rFonts w:asciiTheme="majorHAnsi" w:hAnsiTheme="majorHAnsi"/>
                <w:sz w:val="20"/>
                <w:szCs w:val="20"/>
                <w:lang w:val="en-US"/>
              </w:rPr>
              <w:t>24 porty GE RJ-45.</w:t>
            </w:r>
          </w:p>
          <w:p w14:paraId="48123E68" w14:textId="77777777" w:rsidR="00D12473" w:rsidRDefault="00D12473" w:rsidP="00FA55CC">
            <w:pPr>
              <w:pStyle w:val="Akapitzlist"/>
              <w:numPr>
                <w:ilvl w:val="0"/>
                <w:numId w:val="45"/>
              </w:numPr>
              <w:spacing w:after="0" w:line="240" w:lineRule="auto"/>
              <w:jc w:val="both"/>
              <w:rPr>
                <w:rFonts w:asciiTheme="majorHAnsi" w:hAnsiTheme="majorHAnsi"/>
                <w:sz w:val="20"/>
                <w:szCs w:val="20"/>
                <w:lang w:val="en-US"/>
              </w:rPr>
            </w:pPr>
            <w:r w:rsidRPr="00D12473">
              <w:rPr>
                <w:rFonts w:asciiTheme="majorHAnsi" w:hAnsiTheme="majorHAnsi"/>
                <w:sz w:val="20"/>
                <w:szCs w:val="20"/>
                <w:lang w:val="en-US"/>
              </w:rPr>
              <w:t>4 porty 10 GE SFP+.</w:t>
            </w:r>
          </w:p>
          <w:p w14:paraId="7EF0EFB3" w14:textId="77777777" w:rsidR="00FC33CC" w:rsidRPr="00FC33CC" w:rsidRDefault="00FC33CC" w:rsidP="00C824D7">
            <w:pPr>
              <w:rPr>
                <w:lang w:val="en-US" w:eastAsia="en-US" w:bidi="ar-SA"/>
              </w:rPr>
            </w:pPr>
          </w:p>
          <w:p w14:paraId="7C2890A6"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Zarządzanie</w:t>
            </w:r>
          </w:p>
          <w:p w14:paraId="3B421C6D"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Wbudowany 1 port konsoli szeregowej do pełnego zarządzania.</w:t>
            </w:r>
          </w:p>
          <w:p w14:paraId="72495FA1"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 xml:space="preserve">Zarządzanie przez: </w:t>
            </w:r>
            <w:proofErr w:type="spellStart"/>
            <w:r w:rsidRPr="00D12473">
              <w:rPr>
                <w:rFonts w:asciiTheme="majorHAnsi" w:hAnsiTheme="majorHAnsi"/>
                <w:sz w:val="20"/>
                <w:szCs w:val="20"/>
              </w:rPr>
              <w:t>command</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line</w:t>
            </w:r>
            <w:proofErr w:type="spellEnd"/>
            <w:r w:rsidRPr="00D12473">
              <w:rPr>
                <w:rFonts w:asciiTheme="majorHAnsi" w:hAnsiTheme="majorHAnsi"/>
                <w:sz w:val="20"/>
                <w:szCs w:val="20"/>
              </w:rPr>
              <w:t xml:space="preserve"> (w tym poprzez SSH) oraz poprzez graficzny interfejs z wykorzystaniem przeglądarki (HTTPS).</w:t>
            </w:r>
          </w:p>
          <w:p w14:paraId="03E6A21F"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Wsparcie dla SNMP w wersjach 1-3</w:t>
            </w:r>
          </w:p>
          <w:p w14:paraId="41E631D7"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Funkcja zarządzania poprzez dedykowany kontroler przełączników lub system zarządzania, pozwalający na  automatyczne wykrywanie, centralne konfigurowanie oraz zarządzanie przełącznikami.</w:t>
            </w:r>
          </w:p>
          <w:p w14:paraId="3712CFE3"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Funkcja aktualizacji oprogramowania przez TFTP/FTP oraz za pomocą GUI.</w:t>
            </w:r>
          </w:p>
          <w:p w14:paraId="67BDF594"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Konfiguracja w formie pliku tekstowego umożliwiającego edycję konfiguracji offline.</w:t>
            </w:r>
          </w:p>
          <w:p w14:paraId="7D831EDB"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lastRenderedPageBreak/>
              <w:t>Funkcja backupu konfiguracji z poziomu GUI jak również z CLI (TFTP/FTP).</w:t>
            </w:r>
          </w:p>
          <w:p w14:paraId="2A43AD93"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Funkcja definiowania administratorów lokalnie oraz wykorzystanie w tym celu serwerów Radius i TACACS+.</w:t>
            </w:r>
          </w:p>
          <w:p w14:paraId="0166972E"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Funkcja definiowania ról administratorów z możliwością określenia trybu dostępu (brak, tylko odczyt, odczyt oraz modyfikacja) do wybranych części konfiguracji.</w:t>
            </w:r>
          </w:p>
          <w:p w14:paraId="57C26AB8" w14:textId="77777777" w:rsidR="00D12473" w:rsidRPr="00D12473" w:rsidRDefault="00D12473" w:rsidP="00FA55CC">
            <w:pPr>
              <w:pStyle w:val="Akapitzlist"/>
              <w:numPr>
                <w:ilvl w:val="0"/>
                <w:numId w:val="46"/>
              </w:numPr>
              <w:spacing w:after="160" w:line="240" w:lineRule="auto"/>
              <w:jc w:val="both"/>
              <w:rPr>
                <w:rFonts w:asciiTheme="majorHAnsi" w:hAnsiTheme="majorHAnsi"/>
                <w:sz w:val="20"/>
                <w:szCs w:val="20"/>
              </w:rPr>
            </w:pPr>
            <w:r w:rsidRPr="00D12473">
              <w:rPr>
                <w:rFonts w:asciiTheme="majorHAnsi" w:hAnsiTheme="majorHAnsi"/>
                <w:sz w:val="20"/>
                <w:szCs w:val="20"/>
              </w:rPr>
              <w:t>Automatycznie wykonywane rewizje konfiguracji.</w:t>
            </w:r>
          </w:p>
          <w:p w14:paraId="5884F8B9"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Parametry wydajnościowe</w:t>
            </w:r>
          </w:p>
          <w:p w14:paraId="0046BB62" w14:textId="77777777" w:rsidR="00D12473" w:rsidRPr="00D12473" w:rsidRDefault="00D12473" w:rsidP="00FA55CC">
            <w:pPr>
              <w:pStyle w:val="Akapitzlist"/>
              <w:numPr>
                <w:ilvl w:val="0"/>
                <w:numId w:val="4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Przepustowość urządzenia - min. 125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 xml:space="preserve"> (pełna prędkość, tzw. </w:t>
            </w:r>
            <w:proofErr w:type="spellStart"/>
            <w:r w:rsidRPr="00D12473">
              <w:rPr>
                <w:rFonts w:asciiTheme="majorHAnsi" w:hAnsiTheme="majorHAnsi"/>
                <w:sz w:val="20"/>
                <w:szCs w:val="20"/>
              </w:rPr>
              <w:t>wire-speed</w:t>
            </w:r>
            <w:proofErr w:type="spellEnd"/>
            <w:r w:rsidRPr="00D12473">
              <w:rPr>
                <w:rFonts w:asciiTheme="majorHAnsi" w:hAnsiTheme="majorHAnsi"/>
                <w:sz w:val="20"/>
                <w:szCs w:val="20"/>
              </w:rPr>
              <w:t xml:space="preserve"> na wszystkich portach) oraz min. 190 </w:t>
            </w:r>
            <w:proofErr w:type="spellStart"/>
            <w:r w:rsidRPr="00D12473">
              <w:rPr>
                <w:rFonts w:asciiTheme="majorHAnsi" w:hAnsiTheme="majorHAnsi"/>
                <w:sz w:val="20"/>
                <w:szCs w:val="20"/>
              </w:rPr>
              <w:t>Mpps</w:t>
            </w:r>
            <w:proofErr w:type="spellEnd"/>
            <w:r w:rsidRPr="00D12473">
              <w:rPr>
                <w:rFonts w:asciiTheme="majorHAnsi" w:hAnsiTheme="majorHAnsi"/>
                <w:sz w:val="20"/>
                <w:szCs w:val="20"/>
              </w:rPr>
              <w:t>.</w:t>
            </w:r>
          </w:p>
          <w:p w14:paraId="348F60D7" w14:textId="77777777" w:rsidR="00D12473" w:rsidRPr="00D12473" w:rsidRDefault="00D12473" w:rsidP="00FA55CC">
            <w:pPr>
              <w:pStyle w:val="Akapitzlist"/>
              <w:numPr>
                <w:ilvl w:val="0"/>
                <w:numId w:val="47"/>
              </w:numPr>
              <w:spacing w:after="160" w:line="240" w:lineRule="auto"/>
              <w:jc w:val="both"/>
              <w:rPr>
                <w:rFonts w:asciiTheme="majorHAnsi" w:hAnsiTheme="majorHAnsi"/>
                <w:sz w:val="20"/>
                <w:szCs w:val="20"/>
              </w:rPr>
            </w:pPr>
            <w:r w:rsidRPr="00D12473">
              <w:rPr>
                <w:rFonts w:asciiTheme="majorHAnsi" w:hAnsiTheme="majorHAnsi"/>
                <w:sz w:val="20"/>
                <w:szCs w:val="20"/>
              </w:rPr>
              <w:t>Tablica adresów MAC o pojemności co najmniej 32k wpisów.</w:t>
            </w:r>
          </w:p>
          <w:p w14:paraId="7B82E175" w14:textId="77777777" w:rsidR="00D12473" w:rsidRPr="00D12473" w:rsidRDefault="00D12473" w:rsidP="00FA55CC">
            <w:pPr>
              <w:pStyle w:val="Akapitzlist"/>
              <w:numPr>
                <w:ilvl w:val="0"/>
                <w:numId w:val="47"/>
              </w:numPr>
              <w:spacing w:after="160" w:line="240" w:lineRule="auto"/>
              <w:jc w:val="both"/>
              <w:rPr>
                <w:rFonts w:asciiTheme="majorHAnsi" w:hAnsiTheme="majorHAnsi"/>
                <w:sz w:val="20"/>
                <w:szCs w:val="20"/>
              </w:rPr>
            </w:pPr>
            <w:r w:rsidRPr="00D12473">
              <w:rPr>
                <w:rFonts w:asciiTheme="majorHAnsi" w:hAnsiTheme="majorHAnsi"/>
                <w:sz w:val="20"/>
                <w:szCs w:val="20"/>
              </w:rPr>
              <w:t>Opóźnienie wprowadzane przez przełącznik - poniżej 2 mikrosekund.</w:t>
            </w:r>
          </w:p>
          <w:p w14:paraId="67104D6C"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Wymagane funkcje</w:t>
            </w:r>
          </w:p>
          <w:p w14:paraId="77771541"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Funkcja automatycznej negocjacji prędkości i </w:t>
            </w:r>
            <w:proofErr w:type="spellStart"/>
            <w:r w:rsidRPr="00D12473">
              <w:rPr>
                <w:rFonts w:asciiTheme="majorHAnsi" w:hAnsiTheme="majorHAnsi"/>
                <w:sz w:val="20"/>
                <w:szCs w:val="20"/>
              </w:rPr>
              <w:t>duplexu</w:t>
            </w:r>
            <w:proofErr w:type="spellEnd"/>
            <w:r w:rsidRPr="00D12473">
              <w:rPr>
                <w:rFonts w:asciiTheme="majorHAnsi" w:hAnsiTheme="majorHAnsi"/>
                <w:sz w:val="20"/>
                <w:szCs w:val="20"/>
              </w:rPr>
              <w:t xml:space="preserve"> dla połączeń.</w:t>
            </w:r>
          </w:p>
          <w:p w14:paraId="2E774378"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Obsługa Jumbo </w:t>
            </w:r>
            <w:proofErr w:type="spellStart"/>
            <w:r w:rsidRPr="00D12473">
              <w:rPr>
                <w:rFonts w:asciiTheme="majorHAnsi" w:hAnsiTheme="majorHAnsi"/>
                <w:sz w:val="20"/>
                <w:szCs w:val="20"/>
              </w:rPr>
              <w:t>Frames</w:t>
            </w:r>
            <w:proofErr w:type="spellEnd"/>
            <w:r w:rsidRPr="00D12473">
              <w:rPr>
                <w:rFonts w:asciiTheme="majorHAnsi" w:hAnsiTheme="majorHAnsi"/>
                <w:sz w:val="20"/>
                <w:szCs w:val="20"/>
              </w:rPr>
              <w:t>.</w:t>
            </w:r>
          </w:p>
          <w:p w14:paraId="306418F4"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lang w:val="en-US"/>
              </w:rPr>
            </w:pPr>
            <w:proofErr w:type="spellStart"/>
            <w:r w:rsidRPr="00D12473">
              <w:rPr>
                <w:rFonts w:asciiTheme="majorHAnsi" w:hAnsiTheme="majorHAnsi"/>
                <w:sz w:val="20"/>
                <w:szCs w:val="20"/>
                <w:lang w:val="en-US"/>
              </w:rPr>
              <w:t>Obsługa</w:t>
            </w:r>
            <w:proofErr w:type="spellEnd"/>
            <w:r w:rsidRPr="00D12473">
              <w:rPr>
                <w:rFonts w:asciiTheme="majorHAnsi" w:hAnsiTheme="majorHAnsi"/>
                <w:sz w:val="20"/>
                <w:szCs w:val="20"/>
                <w:lang w:val="en-US"/>
              </w:rPr>
              <w:t xml:space="preserve"> 802.1d (Spanning Tree), 802.1w (Rapid Spanning Tree), 802.1s (Multiple Spanning Tree).</w:t>
            </w:r>
          </w:p>
          <w:p w14:paraId="0B1E11A0"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Agregacja portów zgodna ze standardem 802.3ad.</w:t>
            </w:r>
          </w:p>
          <w:p w14:paraId="1B96D775"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Obsługa co najmniej 4000 </w:t>
            </w:r>
            <w:proofErr w:type="spellStart"/>
            <w:r w:rsidRPr="00D12473">
              <w:rPr>
                <w:rFonts w:asciiTheme="majorHAnsi" w:hAnsiTheme="majorHAnsi"/>
                <w:sz w:val="20"/>
                <w:szCs w:val="20"/>
              </w:rPr>
              <w:t>VLAN'ów</w:t>
            </w:r>
            <w:proofErr w:type="spellEnd"/>
            <w:r w:rsidRPr="00D12473">
              <w:rPr>
                <w:rFonts w:asciiTheme="majorHAnsi" w:hAnsiTheme="majorHAnsi"/>
                <w:sz w:val="20"/>
                <w:szCs w:val="20"/>
              </w:rPr>
              <w:t>, zgodna ze standardem 802.1Q.</w:t>
            </w:r>
          </w:p>
          <w:p w14:paraId="04D45D0E"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Obsługa routingu statycznego.</w:t>
            </w:r>
          </w:p>
          <w:p w14:paraId="62028261"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Port-mirroring.</w:t>
            </w:r>
          </w:p>
          <w:p w14:paraId="1550A818"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Uwierzytelnianie 802.1x na poziomie portu.</w:t>
            </w:r>
          </w:p>
          <w:p w14:paraId="524D66ED"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Uwierzytelnianie 802.1x w oparciu o  adres MAC.</w:t>
            </w:r>
          </w:p>
          <w:p w14:paraId="7E727380"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W ramach 802.1x wsparcie dla dedykowanego </w:t>
            </w:r>
            <w:proofErr w:type="spellStart"/>
            <w:r w:rsidRPr="00D12473">
              <w:rPr>
                <w:rFonts w:asciiTheme="majorHAnsi" w:hAnsiTheme="majorHAnsi"/>
                <w:sz w:val="20"/>
                <w:szCs w:val="20"/>
              </w:rPr>
              <w:t>VLAN'u</w:t>
            </w:r>
            <w:proofErr w:type="spellEnd"/>
            <w:r w:rsidRPr="00D12473">
              <w:rPr>
                <w:rFonts w:asciiTheme="majorHAnsi" w:hAnsiTheme="majorHAnsi"/>
                <w:sz w:val="20"/>
                <w:szCs w:val="20"/>
              </w:rPr>
              <w:t xml:space="preserve"> dla gości (</w:t>
            </w:r>
            <w:proofErr w:type="spellStart"/>
            <w:r w:rsidRPr="00D12473">
              <w:rPr>
                <w:rFonts w:asciiTheme="majorHAnsi" w:hAnsiTheme="majorHAnsi"/>
                <w:sz w:val="20"/>
                <w:szCs w:val="20"/>
              </w:rPr>
              <w:t>guest</w:t>
            </w:r>
            <w:proofErr w:type="spellEnd"/>
            <w:r w:rsidRPr="00D12473">
              <w:rPr>
                <w:rFonts w:asciiTheme="majorHAnsi" w:hAnsiTheme="majorHAnsi"/>
                <w:sz w:val="20"/>
                <w:szCs w:val="20"/>
              </w:rPr>
              <w:t xml:space="preserve"> VLAN).</w:t>
            </w:r>
          </w:p>
          <w:p w14:paraId="07C5FACD"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W ramach 802.1x wsparcie dla  urządzeń, które nie obsługują tego protokołu, na podstawie adresu MAC urządzenia.</w:t>
            </w:r>
          </w:p>
          <w:p w14:paraId="51334358"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W ramach 802.1x  wsparcie dla dynamicznego przypisywania VLAN.</w:t>
            </w:r>
          </w:p>
          <w:p w14:paraId="36AB5BA3" w14:textId="77777777" w:rsidR="00D12473" w:rsidRPr="00D12473" w:rsidRDefault="00D12473" w:rsidP="00FA55CC">
            <w:pPr>
              <w:pStyle w:val="Akapitzlist"/>
              <w:numPr>
                <w:ilvl w:val="0"/>
                <w:numId w:val="4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Obsługa protokołu </w:t>
            </w:r>
            <w:proofErr w:type="spellStart"/>
            <w:r w:rsidRPr="00D12473">
              <w:rPr>
                <w:rFonts w:asciiTheme="majorHAnsi" w:hAnsiTheme="majorHAnsi"/>
                <w:sz w:val="20"/>
                <w:szCs w:val="20"/>
              </w:rPr>
              <w:t>sFlow</w:t>
            </w:r>
            <w:proofErr w:type="spellEnd"/>
            <w:r w:rsidRPr="00D12473">
              <w:rPr>
                <w:rFonts w:asciiTheme="majorHAnsi" w:hAnsiTheme="majorHAnsi"/>
                <w:sz w:val="20"/>
                <w:szCs w:val="20"/>
              </w:rPr>
              <w:t>.</w:t>
            </w:r>
          </w:p>
          <w:p w14:paraId="66E75FCB"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Dodatkowe funkcje urządzenia przy integracji z systemem centralnego zarządzania / NAC</w:t>
            </w:r>
          </w:p>
          <w:p w14:paraId="5552D7F2" w14:textId="77777777" w:rsidR="00D12473" w:rsidRPr="00D12473" w:rsidRDefault="00D12473" w:rsidP="00FA55CC">
            <w:pPr>
              <w:pStyle w:val="Akapitzlist"/>
              <w:numPr>
                <w:ilvl w:val="0"/>
                <w:numId w:val="15"/>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Przełączniki muszą wspierać tryb pracy, w którym są zarządzane przez fizyczny element nadrzędny (przełącznik lub dedykowany kontroler) (tzw. port extender lub element </w:t>
            </w:r>
            <w:proofErr w:type="spellStart"/>
            <w:r w:rsidRPr="00D12473">
              <w:rPr>
                <w:rFonts w:asciiTheme="majorHAnsi" w:hAnsiTheme="majorHAnsi"/>
                <w:sz w:val="20"/>
                <w:szCs w:val="20"/>
              </w:rPr>
              <w:t>leaf</w:t>
            </w:r>
            <w:proofErr w:type="spellEnd"/>
            <w:r w:rsidRPr="00D12473">
              <w:rPr>
                <w:rFonts w:asciiTheme="majorHAnsi" w:hAnsiTheme="majorHAnsi"/>
                <w:sz w:val="20"/>
                <w:szCs w:val="20"/>
              </w:rPr>
              <w:t xml:space="preserve"> w architekturze </w:t>
            </w:r>
            <w:proofErr w:type="spellStart"/>
            <w:r w:rsidRPr="00D12473">
              <w:rPr>
                <w:rFonts w:asciiTheme="majorHAnsi" w:hAnsiTheme="majorHAnsi"/>
                <w:sz w:val="20"/>
                <w:szCs w:val="20"/>
              </w:rPr>
              <w:t>spine-leaf</w:t>
            </w:r>
            <w:proofErr w:type="spellEnd"/>
            <w:r w:rsidRPr="00D12473">
              <w:rPr>
                <w:rFonts w:asciiTheme="majorHAnsi" w:hAnsiTheme="majorHAnsi"/>
                <w:sz w:val="20"/>
                <w:szCs w:val="20"/>
              </w:rPr>
              <w:t xml:space="preserve">). Zakres zarządzania przez element nadrzędny musi zawierać co najmniej: </w:t>
            </w:r>
          </w:p>
          <w:p w14:paraId="663339A6"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Centralne zarządzanie konfiguracją urządzenia</w:t>
            </w:r>
          </w:p>
          <w:p w14:paraId="5637943B"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Aktualizacja oprogramowania realizowana z systemu centralnego zarządzania</w:t>
            </w:r>
          </w:p>
          <w:p w14:paraId="2D3E9019"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Centralne zarządzanie sieciami VLAN. </w:t>
            </w:r>
          </w:p>
          <w:p w14:paraId="542AE1CD"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Blokowanie ruchu pomiędzy klientami w ramach jednego </w:t>
            </w:r>
            <w:proofErr w:type="spellStart"/>
            <w:r w:rsidRPr="00D12473">
              <w:rPr>
                <w:rFonts w:asciiTheme="majorHAnsi" w:hAnsiTheme="majorHAnsi"/>
                <w:sz w:val="20"/>
                <w:szCs w:val="20"/>
              </w:rPr>
              <w:t>VLAN'u</w:t>
            </w:r>
            <w:proofErr w:type="spellEnd"/>
          </w:p>
          <w:p w14:paraId="0C2563B2"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Rozpoznawanie urządzeń uzyskujących dostęp do sieci, zarówno stacji klienckich, jak i urządzeń typu drukarki, routery, przełączniki, itp..</w:t>
            </w:r>
          </w:p>
          <w:p w14:paraId="116E5E90"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Przenoszenie zidentyfikowanych urządzeń do właściwych stref. W przypadku wykrycia urządzenia niepasującego do zaakceptowanych schematów, urządzenie powinno przenieść go do strefy odizolowanej.</w:t>
            </w:r>
          </w:p>
          <w:p w14:paraId="522E64F2"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Integrację z systemem kontroli dostępu. Urządzenie musi podejmować decyzje o dostępie na podstawie przynajmniej następujących czynników: nazwy hosta, nazwy użytkownika, typu urządzenia, typu systemu operacyjnego.</w:t>
            </w:r>
          </w:p>
          <w:p w14:paraId="58E37F50"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Automatyczna detekcja i rekomendacje konfiguracji.</w:t>
            </w:r>
          </w:p>
          <w:p w14:paraId="2A981361"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Przesyłanie logów na zewnętrzny serwer </w:t>
            </w:r>
            <w:proofErr w:type="spellStart"/>
            <w:r w:rsidRPr="00D12473">
              <w:rPr>
                <w:rFonts w:asciiTheme="majorHAnsi" w:hAnsiTheme="majorHAnsi"/>
                <w:sz w:val="20"/>
                <w:szCs w:val="20"/>
              </w:rPr>
              <w:t>syslog</w:t>
            </w:r>
            <w:proofErr w:type="spellEnd"/>
            <w:r w:rsidRPr="00D12473">
              <w:rPr>
                <w:rFonts w:asciiTheme="majorHAnsi" w:hAnsiTheme="majorHAnsi"/>
                <w:sz w:val="20"/>
                <w:szCs w:val="20"/>
              </w:rPr>
              <w:t>.</w:t>
            </w:r>
          </w:p>
          <w:p w14:paraId="272C389F"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Funkcja uruchomienia </w:t>
            </w:r>
            <w:proofErr w:type="spellStart"/>
            <w:r w:rsidRPr="00D12473">
              <w:rPr>
                <w:rFonts w:asciiTheme="majorHAnsi" w:hAnsiTheme="majorHAnsi"/>
                <w:sz w:val="20"/>
                <w:szCs w:val="20"/>
              </w:rPr>
              <w:t>Captive</w:t>
            </w:r>
            <w:proofErr w:type="spellEnd"/>
            <w:r w:rsidRPr="00D12473">
              <w:rPr>
                <w:rFonts w:asciiTheme="majorHAnsi" w:hAnsiTheme="majorHAnsi"/>
                <w:sz w:val="20"/>
                <w:szCs w:val="20"/>
              </w:rPr>
              <w:t xml:space="preserve"> Portalu w celu identyfikacji użytkowników.</w:t>
            </w:r>
          </w:p>
          <w:p w14:paraId="6684F112"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Obsługa białych i czarnych list adresów MAC.</w:t>
            </w:r>
          </w:p>
          <w:p w14:paraId="15211A0E" w14:textId="77777777" w:rsidR="00D12473" w:rsidRPr="00D12473" w:rsidRDefault="00D12473" w:rsidP="00FA55CC">
            <w:pPr>
              <w:pStyle w:val="Akapitzlist"/>
              <w:numPr>
                <w:ilvl w:val="0"/>
                <w:numId w:val="49"/>
              </w:numPr>
              <w:spacing w:after="160" w:line="240" w:lineRule="auto"/>
              <w:jc w:val="both"/>
              <w:rPr>
                <w:rFonts w:asciiTheme="majorHAnsi" w:hAnsiTheme="majorHAnsi"/>
                <w:sz w:val="20"/>
                <w:szCs w:val="20"/>
              </w:rPr>
            </w:pPr>
            <w:r w:rsidRPr="00D12473">
              <w:rPr>
                <w:rFonts w:asciiTheme="majorHAnsi" w:hAnsiTheme="majorHAnsi"/>
                <w:sz w:val="20"/>
                <w:szCs w:val="20"/>
              </w:rPr>
              <w:t>Wykrywanie aplikacji komunikujących się w sieci.</w:t>
            </w:r>
          </w:p>
          <w:p w14:paraId="31F14EBF" w14:textId="77777777" w:rsidR="00D12473" w:rsidRPr="00D12473" w:rsidRDefault="00D12473" w:rsidP="00FA55CC">
            <w:pPr>
              <w:pStyle w:val="Akapitzlist"/>
              <w:numPr>
                <w:ilvl w:val="0"/>
                <w:numId w:val="15"/>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Musi być możliwe redundantne połączenie z elementami zarządzającymi.   </w:t>
            </w:r>
          </w:p>
          <w:p w14:paraId="1166D00E" w14:textId="77777777" w:rsidR="00D12473" w:rsidRPr="00D12473" w:rsidRDefault="00D12473" w:rsidP="00FA55CC">
            <w:pPr>
              <w:pStyle w:val="Akapitzlist"/>
              <w:numPr>
                <w:ilvl w:val="0"/>
                <w:numId w:val="15"/>
              </w:numPr>
              <w:spacing w:after="160" w:line="240" w:lineRule="auto"/>
              <w:ind w:left="360"/>
              <w:jc w:val="both"/>
              <w:rPr>
                <w:rFonts w:asciiTheme="majorHAnsi" w:hAnsiTheme="majorHAnsi"/>
                <w:sz w:val="20"/>
                <w:szCs w:val="20"/>
              </w:rPr>
            </w:pPr>
            <w:r w:rsidRPr="00D12473">
              <w:rPr>
                <w:rFonts w:asciiTheme="majorHAnsi" w:hAnsiTheme="majorHAnsi"/>
                <w:sz w:val="20"/>
                <w:szCs w:val="20"/>
              </w:rPr>
              <w:t>W ramach postępowania koniecznym jest dostarczenie wszystkich licencji niezbędnych do uruchomienia na przełączniku w/w funkcji, polegających na integracji z systemem centralnego zarządzania lub NAC.</w:t>
            </w:r>
          </w:p>
          <w:p w14:paraId="30485452"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Funkcje urządzenia przy integracji z systemem centralnego zarządzania lub bezpieczeństwa</w:t>
            </w:r>
          </w:p>
          <w:p w14:paraId="61D7A035" w14:textId="77777777" w:rsidR="00D12473" w:rsidRPr="00D12473" w:rsidRDefault="00D12473" w:rsidP="00FA55CC">
            <w:pPr>
              <w:pStyle w:val="Akapitzlist"/>
              <w:numPr>
                <w:ilvl w:val="0"/>
                <w:numId w:val="50"/>
              </w:numPr>
              <w:spacing w:after="160" w:line="240" w:lineRule="auto"/>
              <w:jc w:val="both"/>
              <w:rPr>
                <w:rFonts w:asciiTheme="majorHAnsi" w:hAnsiTheme="majorHAnsi"/>
                <w:sz w:val="20"/>
                <w:szCs w:val="20"/>
              </w:rPr>
            </w:pPr>
            <w:r w:rsidRPr="00D12473">
              <w:rPr>
                <w:rFonts w:asciiTheme="majorHAnsi" w:hAnsiTheme="majorHAnsi"/>
                <w:sz w:val="20"/>
                <w:szCs w:val="20"/>
              </w:rPr>
              <w:t xml:space="preserve">System musi realizować funkcję </w:t>
            </w:r>
            <w:proofErr w:type="spellStart"/>
            <w:r w:rsidRPr="00D12473">
              <w:rPr>
                <w:rFonts w:asciiTheme="majorHAnsi" w:hAnsiTheme="majorHAnsi"/>
                <w:sz w:val="20"/>
                <w:szCs w:val="20"/>
              </w:rPr>
              <w:t>Stateful</w:t>
            </w:r>
            <w:proofErr w:type="spellEnd"/>
            <w:r w:rsidRPr="00D12473">
              <w:rPr>
                <w:rFonts w:asciiTheme="majorHAnsi" w:hAnsiTheme="majorHAnsi"/>
                <w:sz w:val="20"/>
                <w:szCs w:val="20"/>
              </w:rPr>
              <w:t xml:space="preserve">  Firewall pomiędzy sieciami VLAN realizowanymi na urządzeniu dostępowym.</w:t>
            </w:r>
          </w:p>
          <w:p w14:paraId="282A09F7" w14:textId="77777777" w:rsidR="00D12473" w:rsidRPr="00D12473" w:rsidRDefault="00D12473" w:rsidP="00FA55CC">
            <w:pPr>
              <w:pStyle w:val="Akapitzlist"/>
              <w:numPr>
                <w:ilvl w:val="0"/>
                <w:numId w:val="50"/>
              </w:numPr>
              <w:spacing w:after="160" w:line="240" w:lineRule="auto"/>
              <w:jc w:val="both"/>
              <w:rPr>
                <w:rFonts w:asciiTheme="majorHAnsi" w:hAnsiTheme="majorHAnsi"/>
                <w:sz w:val="20"/>
                <w:szCs w:val="20"/>
              </w:rPr>
            </w:pPr>
            <w:r w:rsidRPr="00D12473">
              <w:rPr>
                <w:rFonts w:asciiTheme="majorHAnsi" w:hAnsiTheme="majorHAnsi"/>
                <w:sz w:val="20"/>
                <w:szCs w:val="20"/>
              </w:rPr>
              <w:t xml:space="preserve">System musi zapewniać Routing statyczny i dynamiczny (co najmniej OSPF) oraz Policy </w:t>
            </w:r>
            <w:proofErr w:type="spellStart"/>
            <w:r w:rsidRPr="00D12473">
              <w:rPr>
                <w:rFonts w:asciiTheme="majorHAnsi" w:hAnsiTheme="majorHAnsi"/>
                <w:sz w:val="20"/>
                <w:szCs w:val="20"/>
              </w:rPr>
              <w:t>Based</w:t>
            </w:r>
            <w:proofErr w:type="spellEnd"/>
            <w:r w:rsidRPr="00D12473">
              <w:rPr>
                <w:rFonts w:asciiTheme="majorHAnsi" w:hAnsiTheme="majorHAnsi"/>
                <w:sz w:val="20"/>
                <w:szCs w:val="20"/>
              </w:rPr>
              <w:t xml:space="preserve"> Routing.</w:t>
            </w:r>
          </w:p>
          <w:p w14:paraId="6FCD141B"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Gwarancja oraz wsparcie</w:t>
            </w:r>
          </w:p>
          <w:p w14:paraId="298945AC" w14:textId="77777777" w:rsidR="00D12473" w:rsidRPr="00753C5B" w:rsidRDefault="00D12473" w:rsidP="00C824D7">
            <w:pPr>
              <w:spacing w:after="160"/>
              <w:jc w:val="both"/>
              <w:rPr>
                <w:rFonts w:asciiTheme="majorHAnsi" w:hAnsiTheme="majorHAnsi"/>
                <w:sz w:val="20"/>
                <w:szCs w:val="20"/>
              </w:rPr>
            </w:pPr>
            <w:r w:rsidRPr="00753C5B">
              <w:rPr>
                <w:rFonts w:asciiTheme="majorHAnsi" w:hAnsiTheme="majorHAnsi"/>
                <w:sz w:val="20"/>
                <w:szCs w:val="20"/>
              </w:rPr>
              <w:lastRenderedPageBreak/>
              <w:t xml:space="preserve">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 </w:t>
            </w:r>
          </w:p>
          <w:p w14:paraId="1242A6B0"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 xml:space="preserve">Rozszerzone wsparcie serwisowe </w:t>
            </w:r>
          </w:p>
          <w:p w14:paraId="22016131" w14:textId="77777777" w:rsidR="00D12473" w:rsidRPr="00D12473" w:rsidRDefault="00D12473" w:rsidP="00FA55CC">
            <w:pPr>
              <w:pStyle w:val="Akapitzlist"/>
              <w:numPr>
                <w:ilvl w:val="0"/>
                <w:numId w:val="16"/>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12 miesięcy.</w:t>
            </w:r>
          </w:p>
          <w:p w14:paraId="29FA5192" w14:textId="77777777" w:rsidR="00D12473" w:rsidRPr="00D12473" w:rsidRDefault="00D12473" w:rsidP="00FA55CC">
            <w:pPr>
              <w:pStyle w:val="Akapitzlist"/>
              <w:numPr>
                <w:ilvl w:val="0"/>
                <w:numId w:val="16"/>
              </w:numPr>
              <w:spacing w:after="160" w:line="240" w:lineRule="auto"/>
              <w:ind w:left="360"/>
              <w:jc w:val="both"/>
              <w:rPr>
                <w:rFonts w:asciiTheme="majorHAnsi" w:hAnsiTheme="majorHAnsi"/>
                <w:sz w:val="20"/>
                <w:szCs w:val="20"/>
              </w:rPr>
            </w:pPr>
            <w:r w:rsidRPr="00D12473">
              <w:rPr>
                <w:rFonts w:asciiTheme="majorHAnsi" w:hAnsiTheme="majorHAnsi"/>
                <w:sz w:val="20"/>
                <w:szCs w:val="20"/>
              </w:rPr>
              <w:t>Dla zapewnienia wysokiego poziomu usług podmiot serwisujący musi posiadać certyfikat ISO 9001 w zakresie świadczenia usług serwisowych. Zgłoszenia serwisowe będą przyjmowane w języku polskim w trybie 24x7 przez dedykowany serwisowy moduł internetowy oraz infolinię w języku polskim 24x7. Oferent winien przedłożyć dokumenty:</w:t>
            </w:r>
          </w:p>
          <w:p w14:paraId="03180D6F" w14:textId="77777777" w:rsidR="00D12473" w:rsidRPr="00D12473" w:rsidRDefault="00D12473" w:rsidP="00FA55CC">
            <w:pPr>
              <w:pStyle w:val="Akapitzlist"/>
              <w:numPr>
                <w:ilvl w:val="0"/>
                <w:numId w:val="51"/>
              </w:numPr>
              <w:spacing w:after="160" w:line="240" w:lineRule="auto"/>
              <w:jc w:val="both"/>
              <w:rPr>
                <w:rFonts w:asciiTheme="majorHAnsi" w:hAnsiTheme="majorHAnsi"/>
                <w:sz w:val="20"/>
                <w:szCs w:val="20"/>
              </w:rPr>
            </w:pPr>
            <w:r w:rsidRPr="00D12473">
              <w:rPr>
                <w:rFonts w:asciiTheme="majorHAnsi" w:hAnsiTheme="majorHAnsi"/>
                <w:sz w:val="20"/>
                <w:szCs w:val="20"/>
              </w:rPr>
              <w:t>Oświadczanie Producenta lub Autoryzowanego Dystrybutora świadczącego wsparcie techniczne  o gotowości świadczenia na rzecz Zamawiającego wymaganego serwisu (zawierające: adres strony internetowej serwisu i numer infolinii telefonicznej).</w:t>
            </w:r>
          </w:p>
          <w:p w14:paraId="4CC80210" w14:textId="77777777" w:rsidR="00D12473" w:rsidRPr="00753C5B" w:rsidRDefault="00D12473" w:rsidP="00FA55CC">
            <w:pPr>
              <w:pStyle w:val="Akapitzlist"/>
              <w:numPr>
                <w:ilvl w:val="0"/>
                <w:numId w:val="51"/>
              </w:numPr>
              <w:spacing w:after="160" w:line="240" w:lineRule="auto"/>
              <w:jc w:val="both"/>
              <w:rPr>
                <w:rFonts w:asciiTheme="majorHAnsi" w:hAnsiTheme="majorHAnsi"/>
                <w:sz w:val="20"/>
                <w:szCs w:val="20"/>
              </w:rPr>
            </w:pPr>
            <w:r w:rsidRPr="00D12473">
              <w:rPr>
                <w:rFonts w:asciiTheme="majorHAnsi" w:hAnsiTheme="majorHAnsi"/>
                <w:sz w:val="20"/>
                <w:szCs w:val="20"/>
              </w:rPr>
              <w:t>Certyfikat ISO 9001 podmiotu serwisującego.</w:t>
            </w:r>
          </w:p>
          <w:p w14:paraId="3003F622"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Przełącznik sieciowy POE</w:t>
            </w:r>
          </w:p>
          <w:p w14:paraId="23064A6C"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4361E36E" w14:textId="77777777" w:rsidR="00D12473" w:rsidRDefault="00D12473" w:rsidP="00C824D7">
            <w:pPr>
              <w:jc w:val="both"/>
              <w:rPr>
                <w:rFonts w:asciiTheme="majorHAnsi" w:hAnsiTheme="majorHAnsi"/>
                <w:sz w:val="20"/>
                <w:szCs w:val="20"/>
              </w:rPr>
            </w:pPr>
            <w:r w:rsidRPr="00D12473">
              <w:rPr>
                <w:rFonts w:asciiTheme="majorHAnsi" w:hAnsiTheme="majorHAnsi"/>
                <w:sz w:val="20"/>
                <w:szCs w:val="20"/>
              </w:rPr>
              <w:t>W celu realizacji bezpiecznej infrastruktury teleinformatycznej, wymaganym jest dostarczenie przełącznika oraz innych elementów funkcjonalnych, współpracujących z oferowanym systemem realizującym funkcję Firewall.</w:t>
            </w:r>
          </w:p>
          <w:p w14:paraId="1D5ED6C5" w14:textId="77777777" w:rsidR="00FC33CC" w:rsidRPr="00D12473" w:rsidRDefault="00FC33CC" w:rsidP="00C824D7">
            <w:pPr>
              <w:jc w:val="both"/>
              <w:rPr>
                <w:rFonts w:asciiTheme="majorHAnsi" w:hAnsiTheme="majorHAnsi"/>
                <w:sz w:val="20"/>
                <w:szCs w:val="20"/>
              </w:rPr>
            </w:pPr>
          </w:p>
          <w:p w14:paraId="5A61F4F1"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Parametry fizyczne platformy</w:t>
            </w:r>
          </w:p>
          <w:p w14:paraId="7AFEB649" w14:textId="77777777" w:rsidR="00D12473" w:rsidRPr="00D12473" w:rsidRDefault="00D12473" w:rsidP="00FA55CC">
            <w:pPr>
              <w:pStyle w:val="Akapitzlist"/>
              <w:numPr>
                <w:ilvl w:val="0"/>
                <w:numId w:val="52"/>
              </w:numPr>
              <w:spacing w:after="160" w:line="240" w:lineRule="auto"/>
              <w:jc w:val="both"/>
              <w:rPr>
                <w:rFonts w:asciiTheme="majorHAnsi" w:hAnsiTheme="majorHAnsi"/>
                <w:sz w:val="20"/>
                <w:szCs w:val="20"/>
              </w:rPr>
            </w:pPr>
            <w:r w:rsidRPr="00D12473">
              <w:rPr>
                <w:rFonts w:asciiTheme="majorHAnsi" w:hAnsiTheme="majorHAnsi"/>
                <w:sz w:val="20"/>
                <w:szCs w:val="20"/>
              </w:rPr>
              <w:t xml:space="preserve">Wymiary urządzenia muszą pozwalać na montaż w szafie </w:t>
            </w:r>
            <w:proofErr w:type="spellStart"/>
            <w:r w:rsidRPr="00D12473">
              <w:rPr>
                <w:rFonts w:asciiTheme="majorHAnsi" w:hAnsiTheme="majorHAnsi"/>
                <w:sz w:val="20"/>
                <w:szCs w:val="20"/>
              </w:rPr>
              <w:t>rack</w:t>
            </w:r>
            <w:proofErr w:type="spellEnd"/>
            <w:r w:rsidRPr="00D12473">
              <w:rPr>
                <w:rFonts w:asciiTheme="majorHAnsi" w:hAnsiTheme="majorHAnsi"/>
                <w:sz w:val="20"/>
                <w:szCs w:val="20"/>
              </w:rPr>
              <w:t xml:space="preserve"> 19", obudowa nie może być wyższa niż 1U.</w:t>
            </w:r>
          </w:p>
          <w:p w14:paraId="18A40E93" w14:textId="77777777" w:rsidR="00D12473" w:rsidRPr="00D12473" w:rsidRDefault="00D12473" w:rsidP="00FA55CC">
            <w:pPr>
              <w:pStyle w:val="Akapitzlist"/>
              <w:numPr>
                <w:ilvl w:val="0"/>
                <w:numId w:val="52"/>
              </w:numPr>
              <w:spacing w:after="160" w:line="240" w:lineRule="auto"/>
              <w:jc w:val="both"/>
              <w:rPr>
                <w:rFonts w:asciiTheme="majorHAnsi" w:hAnsiTheme="majorHAnsi"/>
                <w:sz w:val="20"/>
                <w:szCs w:val="20"/>
              </w:rPr>
            </w:pPr>
            <w:r w:rsidRPr="00D12473">
              <w:rPr>
                <w:rFonts w:asciiTheme="majorHAnsi" w:hAnsiTheme="majorHAnsi"/>
                <w:sz w:val="20"/>
                <w:szCs w:val="20"/>
              </w:rPr>
              <w:t>Zasilanie AC 230V.</w:t>
            </w:r>
          </w:p>
          <w:p w14:paraId="68CFE136" w14:textId="77777777" w:rsidR="00D12473" w:rsidRPr="00D12473" w:rsidRDefault="00D12473" w:rsidP="00FA55CC">
            <w:pPr>
              <w:pStyle w:val="Akapitzlist"/>
              <w:numPr>
                <w:ilvl w:val="0"/>
                <w:numId w:val="53"/>
              </w:numPr>
              <w:spacing w:after="160" w:line="240" w:lineRule="auto"/>
              <w:jc w:val="both"/>
              <w:rPr>
                <w:rFonts w:asciiTheme="majorHAnsi" w:hAnsiTheme="majorHAnsi"/>
                <w:sz w:val="20"/>
                <w:szCs w:val="20"/>
              </w:rPr>
            </w:pPr>
            <w:r w:rsidRPr="00D12473">
              <w:rPr>
                <w:rFonts w:asciiTheme="majorHAnsi" w:hAnsiTheme="majorHAnsi"/>
                <w:sz w:val="20"/>
                <w:szCs w:val="20"/>
              </w:rPr>
              <w:t xml:space="preserve">Budżet mocy dla portów </w:t>
            </w:r>
            <w:proofErr w:type="spellStart"/>
            <w:r w:rsidRPr="00D12473">
              <w:rPr>
                <w:rFonts w:asciiTheme="majorHAnsi" w:hAnsiTheme="majorHAnsi"/>
                <w:sz w:val="20"/>
                <w:szCs w:val="20"/>
              </w:rPr>
              <w:t>PoE</w:t>
            </w:r>
            <w:proofErr w:type="spellEnd"/>
            <w:r w:rsidRPr="00D12473">
              <w:rPr>
                <w:rFonts w:asciiTheme="majorHAnsi" w:hAnsiTheme="majorHAnsi"/>
                <w:sz w:val="20"/>
                <w:szCs w:val="20"/>
              </w:rPr>
              <w:t xml:space="preserve"> min.: 370 W.</w:t>
            </w:r>
          </w:p>
          <w:p w14:paraId="09FFBD39" w14:textId="77777777" w:rsidR="00D12473" w:rsidRPr="00D12473" w:rsidRDefault="00D12473" w:rsidP="00FA55CC">
            <w:pPr>
              <w:pStyle w:val="Akapitzlist"/>
              <w:numPr>
                <w:ilvl w:val="0"/>
                <w:numId w:val="53"/>
              </w:numPr>
              <w:spacing w:after="160" w:line="240" w:lineRule="auto"/>
              <w:jc w:val="both"/>
              <w:rPr>
                <w:rFonts w:asciiTheme="majorHAnsi" w:hAnsiTheme="majorHAnsi"/>
                <w:sz w:val="20"/>
                <w:szCs w:val="20"/>
              </w:rPr>
            </w:pPr>
            <w:r w:rsidRPr="00D12473">
              <w:rPr>
                <w:rFonts w:asciiTheme="majorHAnsi" w:hAnsiTheme="majorHAnsi"/>
                <w:sz w:val="20"/>
                <w:szCs w:val="20"/>
              </w:rPr>
              <w:t xml:space="preserve">Maksymalny pobór mocy bez budżetu dla </w:t>
            </w:r>
            <w:proofErr w:type="spellStart"/>
            <w:r w:rsidRPr="00D12473">
              <w:rPr>
                <w:rFonts w:asciiTheme="majorHAnsi" w:hAnsiTheme="majorHAnsi"/>
                <w:sz w:val="20"/>
                <w:szCs w:val="20"/>
              </w:rPr>
              <w:t>PoE</w:t>
            </w:r>
            <w:proofErr w:type="spellEnd"/>
            <w:r w:rsidRPr="00D12473">
              <w:rPr>
                <w:rFonts w:asciiTheme="majorHAnsi" w:hAnsiTheme="majorHAnsi"/>
                <w:sz w:val="20"/>
                <w:szCs w:val="20"/>
              </w:rPr>
              <w:t>: 85 W.</w:t>
            </w:r>
          </w:p>
          <w:p w14:paraId="330AD6B3" w14:textId="77777777" w:rsidR="00D12473" w:rsidRPr="00D12473" w:rsidRDefault="00D12473" w:rsidP="00FA55CC">
            <w:pPr>
              <w:pStyle w:val="Akapitzlist"/>
              <w:numPr>
                <w:ilvl w:val="0"/>
                <w:numId w:val="53"/>
              </w:numPr>
              <w:spacing w:after="160" w:line="240" w:lineRule="auto"/>
              <w:jc w:val="both"/>
              <w:rPr>
                <w:rFonts w:asciiTheme="majorHAnsi" w:hAnsiTheme="majorHAnsi"/>
                <w:sz w:val="20"/>
                <w:szCs w:val="20"/>
              </w:rPr>
            </w:pPr>
            <w:r w:rsidRPr="00D12473">
              <w:rPr>
                <w:rFonts w:asciiTheme="majorHAnsi" w:hAnsiTheme="majorHAnsi"/>
                <w:sz w:val="20"/>
                <w:szCs w:val="20"/>
              </w:rPr>
              <w:t>Minimalny zakres temperatury pracy: 0-40ᵒC.</w:t>
            </w:r>
          </w:p>
          <w:p w14:paraId="41DB6433"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Interfejsy sieciowe - wymagania minimalne</w:t>
            </w:r>
          </w:p>
          <w:p w14:paraId="189FC3D5" w14:textId="77777777" w:rsidR="00D12473" w:rsidRPr="00753C5B" w:rsidRDefault="00D12473" w:rsidP="00C824D7">
            <w:pPr>
              <w:jc w:val="both"/>
              <w:rPr>
                <w:rFonts w:asciiTheme="majorHAnsi" w:hAnsiTheme="majorHAnsi"/>
                <w:sz w:val="20"/>
                <w:szCs w:val="20"/>
              </w:rPr>
            </w:pPr>
            <w:r w:rsidRPr="00753C5B">
              <w:rPr>
                <w:rFonts w:asciiTheme="majorHAnsi" w:hAnsiTheme="majorHAnsi"/>
                <w:sz w:val="20"/>
                <w:szCs w:val="20"/>
              </w:rPr>
              <w:t xml:space="preserve">Wymaganym jest aby przełącznik dysponował niezależnymi interfejsami sieciowymi (nie dopuszcza się portów typu </w:t>
            </w:r>
            <w:proofErr w:type="spellStart"/>
            <w:r w:rsidRPr="00753C5B">
              <w:rPr>
                <w:rFonts w:asciiTheme="majorHAnsi" w:hAnsiTheme="majorHAnsi"/>
                <w:sz w:val="20"/>
                <w:szCs w:val="20"/>
              </w:rPr>
              <w:t>combo</w:t>
            </w:r>
            <w:proofErr w:type="spellEnd"/>
            <w:r w:rsidRPr="00753C5B">
              <w:rPr>
                <w:rFonts w:asciiTheme="majorHAnsi" w:hAnsiTheme="majorHAnsi"/>
                <w:sz w:val="20"/>
                <w:szCs w:val="20"/>
              </w:rPr>
              <w:t>) w ilości:</w:t>
            </w:r>
          </w:p>
          <w:p w14:paraId="44288AE9" w14:textId="77777777" w:rsidR="00753C5B" w:rsidRDefault="00D12473" w:rsidP="00FA55CC">
            <w:pPr>
              <w:pStyle w:val="Akapitzlist"/>
              <w:numPr>
                <w:ilvl w:val="0"/>
                <w:numId w:val="54"/>
              </w:numPr>
              <w:spacing w:after="0" w:line="240" w:lineRule="auto"/>
              <w:ind w:left="360"/>
              <w:jc w:val="both"/>
              <w:rPr>
                <w:rFonts w:asciiTheme="majorHAnsi" w:hAnsiTheme="majorHAnsi"/>
                <w:sz w:val="20"/>
                <w:szCs w:val="20"/>
              </w:rPr>
            </w:pPr>
            <w:r w:rsidRPr="00753C5B">
              <w:rPr>
                <w:rFonts w:asciiTheme="majorHAnsi" w:hAnsiTheme="majorHAnsi"/>
                <w:sz w:val="20"/>
                <w:szCs w:val="20"/>
              </w:rPr>
              <w:t>24 porty GE RJ-45.</w:t>
            </w:r>
          </w:p>
          <w:p w14:paraId="6265DFE3" w14:textId="77777777" w:rsidR="00D12473" w:rsidRPr="00753C5B" w:rsidRDefault="00D12473" w:rsidP="00C824D7">
            <w:pPr>
              <w:pStyle w:val="Akapitzlist"/>
              <w:spacing w:after="0" w:line="240" w:lineRule="auto"/>
              <w:ind w:left="360"/>
              <w:jc w:val="both"/>
              <w:rPr>
                <w:rFonts w:asciiTheme="majorHAnsi" w:hAnsiTheme="majorHAnsi"/>
                <w:sz w:val="20"/>
                <w:szCs w:val="20"/>
              </w:rPr>
            </w:pPr>
            <w:r w:rsidRPr="00753C5B">
              <w:rPr>
                <w:rFonts w:asciiTheme="majorHAnsi" w:hAnsiTheme="majorHAnsi"/>
                <w:sz w:val="20"/>
                <w:szCs w:val="20"/>
              </w:rPr>
              <w:t xml:space="preserve">W tym porty </w:t>
            </w:r>
            <w:proofErr w:type="spellStart"/>
            <w:r w:rsidRPr="00753C5B">
              <w:rPr>
                <w:rFonts w:asciiTheme="majorHAnsi" w:hAnsiTheme="majorHAnsi"/>
                <w:sz w:val="20"/>
                <w:szCs w:val="20"/>
              </w:rPr>
              <w:t>PoE</w:t>
            </w:r>
            <w:proofErr w:type="spellEnd"/>
            <w:r w:rsidRPr="00753C5B">
              <w:rPr>
                <w:rFonts w:asciiTheme="majorHAnsi" w:hAnsiTheme="majorHAnsi"/>
                <w:sz w:val="20"/>
                <w:szCs w:val="20"/>
              </w:rPr>
              <w:t xml:space="preserve"> w ilości co najmniej: 24, zgodne ze standardem: 802.3af oraz 802.3at.</w:t>
            </w:r>
          </w:p>
          <w:p w14:paraId="794B0019" w14:textId="77777777" w:rsidR="00D12473" w:rsidRDefault="00D12473" w:rsidP="00FA55CC">
            <w:pPr>
              <w:pStyle w:val="Akapitzlist"/>
              <w:numPr>
                <w:ilvl w:val="0"/>
                <w:numId w:val="54"/>
              </w:numPr>
              <w:spacing w:after="0" w:line="240" w:lineRule="auto"/>
              <w:ind w:left="360"/>
              <w:jc w:val="both"/>
              <w:rPr>
                <w:rFonts w:asciiTheme="majorHAnsi" w:hAnsiTheme="majorHAnsi"/>
                <w:sz w:val="20"/>
                <w:szCs w:val="20"/>
              </w:rPr>
            </w:pPr>
            <w:r w:rsidRPr="00753C5B">
              <w:rPr>
                <w:rFonts w:asciiTheme="majorHAnsi" w:hAnsiTheme="majorHAnsi"/>
                <w:sz w:val="20"/>
                <w:szCs w:val="20"/>
              </w:rPr>
              <w:t>4 porty 10 GE SFP+.</w:t>
            </w:r>
          </w:p>
          <w:p w14:paraId="4D4FA9DB" w14:textId="77777777" w:rsidR="00FC33CC" w:rsidRPr="00FC33CC" w:rsidRDefault="00FC33CC" w:rsidP="00C824D7">
            <w:pPr>
              <w:rPr>
                <w:lang w:eastAsia="en-US" w:bidi="ar-SA"/>
              </w:rPr>
            </w:pPr>
          </w:p>
          <w:p w14:paraId="04340A42"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Zarządzanie</w:t>
            </w:r>
          </w:p>
          <w:p w14:paraId="5B7A3554"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Wbudowany 1 port konsoli szeregowej do pełnego zarządzania.</w:t>
            </w:r>
          </w:p>
          <w:p w14:paraId="7A5CCFEC"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 xml:space="preserve">Zarządzanie przez: </w:t>
            </w:r>
            <w:proofErr w:type="spellStart"/>
            <w:r w:rsidRPr="00D12473">
              <w:rPr>
                <w:rFonts w:asciiTheme="majorHAnsi" w:hAnsiTheme="majorHAnsi"/>
                <w:sz w:val="20"/>
                <w:szCs w:val="20"/>
              </w:rPr>
              <w:t>command</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line</w:t>
            </w:r>
            <w:proofErr w:type="spellEnd"/>
            <w:r w:rsidRPr="00D12473">
              <w:rPr>
                <w:rFonts w:asciiTheme="majorHAnsi" w:hAnsiTheme="majorHAnsi"/>
                <w:sz w:val="20"/>
                <w:szCs w:val="20"/>
              </w:rPr>
              <w:t xml:space="preserve"> (w tym poprzez SSH) oraz poprzez graficzny interfejs z wykorzystaniem przeglądarki (HTTPS).</w:t>
            </w:r>
          </w:p>
          <w:p w14:paraId="55A18CF7"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Wsparcie dla SNMP w wersjach 1-3</w:t>
            </w:r>
          </w:p>
          <w:p w14:paraId="31A9BFDD"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Funkcja zarządzania poprzez dedykowany kontroler przełączników lub system zarządzania, pozwalający na  automatyczne wykrywanie, centralne konfigurowanie oraz zarządzanie przełącznikami.</w:t>
            </w:r>
          </w:p>
          <w:p w14:paraId="58325CD9"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Funkcja aktualizacji oprogramowania przez TFTP/FTP oraz za pomocą GUI.</w:t>
            </w:r>
          </w:p>
          <w:p w14:paraId="1F20C953"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Konfiguracja w formie pliku tekstowego umożliwiającego edycję konfiguracji offline.</w:t>
            </w:r>
          </w:p>
          <w:p w14:paraId="47D83C7C"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Funkcja backupu konfiguracji z poziomu GUI jak również z CLI (TFTP/FTP).</w:t>
            </w:r>
          </w:p>
          <w:p w14:paraId="4D9537E3"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Funkcja definiowania administratorów lokalnie oraz wykorzystanie w tym celu serwerów Radius i TACACS+.</w:t>
            </w:r>
          </w:p>
          <w:p w14:paraId="708DED4F"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Funkcja definiowania ról administratorów z możliwością określenia trybu dostępu (brak, tylko odczyt, odczyt oraz modyfikacja) do wybranych części konfiguracji.</w:t>
            </w:r>
          </w:p>
          <w:p w14:paraId="0FD5D47B" w14:textId="77777777" w:rsidR="00D12473" w:rsidRPr="00D12473" w:rsidRDefault="00D12473" w:rsidP="00FA55CC">
            <w:pPr>
              <w:pStyle w:val="Akapitzlist"/>
              <w:numPr>
                <w:ilvl w:val="0"/>
                <w:numId w:val="55"/>
              </w:numPr>
              <w:spacing w:after="160" w:line="240" w:lineRule="auto"/>
              <w:jc w:val="both"/>
              <w:rPr>
                <w:rFonts w:asciiTheme="majorHAnsi" w:hAnsiTheme="majorHAnsi"/>
                <w:sz w:val="20"/>
                <w:szCs w:val="20"/>
              </w:rPr>
            </w:pPr>
            <w:r w:rsidRPr="00D12473">
              <w:rPr>
                <w:rFonts w:asciiTheme="majorHAnsi" w:hAnsiTheme="majorHAnsi"/>
                <w:sz w:val="20"/>
                <w:szCs w:val="20"/>
              </w:rPr>
              <w:t>Automatycznie wykonywane rewizje konfiguracji.</w:t>
            </w:r>
          </w:p>
          <w:p w14:paraId="19453200"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Parametry wydajnościowe</w:t>
            </w:r>
          </w:p>
          <w:p w14:paraId="0E9BF023" w14:textId="77777777" w:rsidR="00D12473" w:rsidRPr="00D12473" w:rsidRDefault="00D12473" w:rsidP="00FA55CC">
            <w:pPr>
              <w:pStyle w:val="Akapitzlist"/>
              <w:numPr>
                <w:ilvl w:val="0"/>
                <w:numId w:val="56"/>
              </w:numPr>
              <w:spacing w:after="160" w:line="240" w:lineRule="auto"/>
              <w:jc w:val="both"/>
              <w:rPr>
                <w:rFonts w:asciiTheme="majorHAnsi" w:hAnsiTheme="majorHAnsi"/>
                <w:sz w:val="20"/>
                <w:szCs w:val="20"/>
              </w:rPr>
            </w:pPr>
            <w:r w:rsidRPr="00D12473">
              <w:rPr>
                <w:rFonts w:asciiTheme="majorHAnsi" w:hAnsiTheme="majorHAnsi"/>
                <w:sz w:val="20"/>
                <w:szCs w:val="20"/>
              </w:rPr>
              <w:t xml:space="preserve">Przepustowość urządzenia - min. 125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 xml:space="preserve"> (pełna prędkość, tzw. </w:t>
            </w:r>
            <w:proofErr w:type="spellStart"/>
            <w:r w:rsidRPr="00D12473">
              <w:rPr>
                <w:rFonts w:asciiTheme="majorHAnsi" w:hAnsiTheme="majorHAnsi"/>
                <w:sz w:val="20"/>
                <w:szCs w:val="20"/>
              </w:rPr>
              <w:t>wire-speed</w:t>
            </w:r>
            <w:proofErr w:type="spellEnd"/>
            <w:r w:rsidRPr="00D12473">
              <w:rPr>
                <w:rFonts w:asciiTheme="majorHAnsi" w:hAnsiTheme="majorHAnsi"/>
                <w:sz w:val="20"/>
                <w:szCs w:val="20"/>
              </w:rPr>
              <w:t xml:space="preserve"> na wszystkich portach) oraz min. 190 </w:t>
            </w:r>
            <w:proofErr w:type="spellStart"/>
            <w:r w:rsidRPr="00D12473">
              <w:rPr>
                <w:rFonts w:asciiTheme="majorHAnsi" w:hAnsiTheme="majorHAnsi"/>
                <w:sz w:val="20"/>
                <w:szCs w:val="20"/>
              </w:rPr>
              <w:t>Mpps</w:t>
            </w:r>
            <w:proofErr w:type="spellEnd"/>
            <w:r w:rsidRPr="00D12473">
              <w:rPr>
                <w:rFonts w:asciiTheme="majorHAnsi" w:hAnsiTheme="majorHAnsi"/>
                <w:sz w:val="20"/>
                <w:szCs w:val="20"/>
              </w:rPr>
              <w:t>.</w:t>
            </w:r>
          </w:p>
          <w:p w14:paraId="0F5822CB" w14:textId="77777777" w:rsidR="00D12473" w:rsidRPr="00D12473" w:rsidRDefault="00D12473" w:rsidP="00FA55CC">
            <w:pPr>
              <w:pStyle w:val="Akapitzlist"/>
              <w:numPr>
                <w:ilvl w:val="0"/>
                <w:numId w:val="56"/>
              </w:numPr>
              <w:spacing w:after="160" w:line="240" w:lineRule="auto"/>
              <w:jc w:val="both"/>
              <w:rPr>
                <w:rFonts w:asciiTheme="majorHAnsi" w:hAnsiTheme="majorHAnsi"/>
                <w:sz w:val="20"/>
                <w:szCs w:val="20"/>
              </w:rPr>
            </w:pPr>
            <w:r w:rsidRPr="00D12473">
              <w:rPr>
                <w:rFonts w:asciiTheme="majorHAnsi" w:hAnsiTheme="majorHAnsi"/>
                <w:sz w:val="20"/>
                <w:szCs w:val="20"/>
              </w:rPr>
              <w:lastRenderedPageBreak/>
              <w:t>Tablica adresów MAC o pojemności co najmniej 32k wpisów.</w:t>
            </w:r>
          </w:p>
          <w:p w14:paraId="433B8270" w14:textId="77777777" w:rsidR="00D12473" w:rsidRPr="00D12473" w:rsidRDefault="00D12473" w:rsidP="00FA55CC">
            <w:pPr>
              <w:pStyle w:val="Akapitzlist"/>
              <w:numPr>
                <w:ilvl w:val="0"/>
                <w:numId w:val="56"/>
              </w:numPr>
              <w:spacing w:after="160" w:line="240" w:lineRule="auto"/>
              <w:jc w:val="both"/>
              <w:rPr>
                <w:rFonts w:asciiTheme="majorHAnsi" w:hAnsiTheme="majorHAnsi"/>
                <w:sz w:val="20"/>
                <w:szCs w:val="20"/>
              </w:rPr>
            </w:pPr>
            <w:r w:rsidRPr="00D12473">
              <w:rPr>
                <w:rFonts w:asciiTheme="majorHAnsi" w:hAnsiTheme="majorHAnsi"/>
                <w:sz w:val="20"/>
                <w:szCs w:val="20"/>
              </w:rPr>
              <w:t>Opóźnienie wprowadzane przez przełącznik - poniżej 2 mikrosekund.</w:t>
            </w:r>
          </w:p>
          <w:p w14:paraId="5D07E178"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Wymagane funkcje</w:t>
            </w:r>
          </w:p>
          <w:p w14:paraId="1261B02F"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Funkcja automatycznej negocjacji prędkości i </w:t>
            </w:r>
            <w:proofErr w:type="spellStart"/>
            <w:r w:rsidRPr="00D12473">
              <w:rPr>
                <w:rFonts w:asciiTheme="majorHAnsi" w:hAnsiTheme="majorHAnsi"/>
                <w:sz w:val="20"/>
                <w:szCs w:val="20"/>
              </w:rPr>
              <w:t>duplexu</w:t>
            </w:r>
            <w:proofErr w:type="spellEnd"/>
            <w:r w:rsidRPr="00D12473">
              <w:rPr>
                <w:rFonts w:asciiTheme="majorHAnsi" w:hAnsiTheme="majorHAnsi"/>
                <w:sz w:val="20"/>
                <w:szCs w:val="20"/>
              </w:rPr>
              <w:t xml:space="preserve"> dla połączeń.</w:t>
            </w:r>
          </w:p>
          <w:p w14:paraId="48B0AAA7"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Obsługa Jumbo </w:t>
            </w:r>
            <w:proofErr w:type="spellStart"/>
            <w:r w:rsidRPr="00D12473">
              <w:rPr>
                <w:rFonts w:asciiTheme="majorHAnsi" w:hAnsiTheme="majorHAnsi"/>
                <w:sz w:val="20"/>
                <w:szCs w:val="20"/>
              </w:rPr>
              <w:t>Frames</w:t>
            </w:r>
            <w:proofErr w:type="spellEnd"/>
            <w:r w:rsidRPr="00D12473">
              <w:rPr>
                <w:rFonts w:asciiTheme="majorHAnsi" w:hAnsiTheme="majorHAnsi"/>
                <w:sz w:val="20"/>
                <w:szCs w:val="20"/>
              </w:rPr>
              <w:t>.</w:t>
            </w:r>
          </w:p>
          <w:p w14:paraId="3C8FAF9F"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lang w:val="en-US"/>
              </w:rPr>
            </w:pPr>
            <w:proofErr w:type="spellStart"/>
            <w:r w:rsidRPr="00D12473">
              <w:rPr>
                <w:rFonts w:asciiTheme="majorHAnsi" w:hAnsiTheme="majorHAnsi"/>
                <w:sz w:val="20"/>
                <w:szCs w:val="20"/>
                <w:lang w:val="en-US"/>
              </w:rPr>
              <w:t>Obsługa</w:t>
            </w:r>
            <w:proofErr w:type="spellEnd"/>
            <w:r w:rsidRPr="00D12473">
              <w:rPr>
                <w:rFonts w:asciiTheme="majorHAnsi" w:hAnsiTheme="majorHAnsi"/>
                <w:sz w:val="20"/>
                <w:szCs w:val="20"/>
                <w:lang w:val="en-US"/>
              </w:rPr>
              <w:t xml:space="preserve"> 802.1d (Spanning Tree), 802.1w (Rapid Spanning Tree), 802.1s (Multiple Spanning Tree).</w:t>
            </w:r>
          </w:p>
          <w:p w14:paraId="6F513044"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Agregacja portów zgodna ze standardem 802.3ad.</w:t>
            </w:r>
          </w:p>
          <w:p w14:paraId="18B581D0"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Obsługa co najmniej 4000 </w:t>
            </w:r>
            <w:proofErr w:type="spellStart"/>
            <w:r w:rsidRPr="00D12473">
              <w:rPr>
                <w:rFonts w:asciiTheme="majorHAnsi" w:hAnsiTheme="majorHAnsi"/>
                <w:sz w:val="20"/>
                <w:szCs w:val="20"/>
              </w:rPr>
              <w:t>VLAN'ów</w:t>
            </w:r>
            <w:proofErr w:type="spellEnd"/>
            <w:r w:rsidRPr="00D12473">
              <w:rPr>
                <w:rFonts w:asciiTheme="majorHAnsi" w:hAnsiTheme="majorHAnsi"/>
                <w:sz w:val="20"/>
                <w:szCs w:val="20"/>
              </w:rPr>
              <w:t>, zgodna ze standardem 802.1Q.</w:t>
            </w:r>
          </w:p>
          <w:p w14:paraId="0641CBA1"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Obsługa routingu statycznego.</w:t>
            </w:r>
          </w:p>
          <w:p w14:paraId="252D8268"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Port-mirroring.</w:t>
            </w:r>
          </w:p>
          <w:p w14:paraId="5DF09BFB"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Uwierzytelnianie 802.1x na poziomie portu.</w:t>
            </w:r>
          </w:p>
          <w:p w14:paraId="729CE1F8"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Uwierzytelnianie 802.1x w oparciu o  adres MAC.</w:t>
            </w:r>
          </w:p>
          <w:p w14:paraId="0795D59E"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W ramach 802.1x wsparcie dla dedykowanego </w:t>
            </w:r>
            <w:proofErr w:type="spellStart"/>
            <w:r w:rsidRPr="00D12473">
              <w:rPr>
                <w:rFonts w:asciiTheme="majorHAnsi" w:hAnsiTheme="majorHAnsi"/>
                <w:sz w:val="20"/>
                <w:szCs w:val="20"/>
              </w:rPr>
              <w:t>VLAN'u</w:t>
            </w:r>
            <w:proofErr w:type="spellEnd"/>
            <w:r w:rsidRPr="00D12473">
              <w:rPr>
                <w:rFonts w:asciiTheme="majorHAnsi" w:hAnsiTheme="majorHAnsi"/>
                <w:sz w:val="20"/>
                <w:szCs w:val="20"/>
              </w:rPr>
              <w:t xml:space="preserve"> dla gości (</w:t>
            </w:r>
            <w:proofErr w:type="spellStart"/>
            <w:r w:rsidRPr="00D12473">
              <w:rPr>
                <w:rFonts w:asciiTheme="majorHAnsi" w:hAnsiTheme="majorHAnsi"/>
                <w:sz w:val="20"/>
                <w:szCs w:val="20"/>
              </w:rPr>
              <w:t>guest</w:t>
            </w:r>
            <w:proofErr w:type="spellEnd"/>
            <w:r w:rsidRPr="00D12473">
              <w:rPr>
                <w:rFonts w:asciiTheme="majorHAnsi" w:hAnsiTheme="majorHAnsi"/>
                <w:sz w:val="20"/>
                <w:szCs w:val="20"/>
              </w:rPr>
              <w:t xml:space="preserve"> VLAN).</w:t>
            </w:r>
          </w:p>
          <w:p w14:paraId="1A30BEE1"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W ramach 802.1x wsparcie dla  urządzeń, które nie obsługują tego protokołu, na podstawie adresu MAC urządzenia.</w:t>
            </w:r>
          </w:p>
          <w:p w14:paraId="5B178538"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W ramach 802.1x  wsparcie dla dynamicznego przypisywania VLAN.</w:t>
            </w:r>
          </w:p>
          <w:p w14:paraId="305E9A20" w14:textId="77777777" w:rsidR="00D12473" w:rsidRPr="00D12473" w:rsidRDefault="00D12473" w:rsidP="00FA55CC">
            <w:pPr>
              <w:pStyle w:val="Akapitzlist"/>
              <w:numPr>
                <w:ilvl w:val="0"/>
                <w:numId w:val="5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Obsługa protokołu </w:t>
            </w:r>
            <w:proofErr w:type="spellStart"/>
            <w:r w:rsidRPr="00D12473">
              <w:rPr>
                <w:rFonts w:asciiTheme="majorHAnsi" w:hAnsiTheme="majorHAnsi"/>
                <w:sz w:val="20"/>
                <w:szCs w:val="20"/>
              </w:rPr>
              <w:t>sFlow</w:t>
            </w:r>
            <w:proofErr w:type="spellEnd"/>
            <w:r w:rsidRPr="00D12473">
              <w:rPr>
                <w:rFonts w:asciiTheme="majorHAnsi" w:hAnsiTheme="majorHAnsi"/>
                <w:sz w:val="20"/>
                <w:szCs w:val="20"/>
              </w:rPr>
              <w:t>.</w:t>
            </w:r>
          </w:p>
          <w:p w14:paraId="384B7CDE"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Dodatkowe funkcje urządzenia przy integracji z systemem centralnego zarządzania / NAC</w:t>
            </w:r>
          </w:p>
          <w:p w14:paraId="43020FD0" w14:textId="77777777" w:rsidR="00D12473" w:rsidRPr="00D12473" w:rsidRDefault="00D12473" w:rsidP="00FA55CC">
            <w:pPr>
              <w:pStyle w:val="Akapitzlist"/>
              <w:numPr>
                <w:ilvl w:val="0"/>
                <w:numId w:val="17"/>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Przełączniki muszą wspierać tryb pracy, w którym są zarządzane przez fizyczny element nadrzędny (przełącznik lub dedykowany kontroler) (tzw. port extender lub element </w:t>
            </w:r>
            <w:proofErr w:type="spellStart"/>
            <w:r w:rsidRPr="00D12473">
              <w:rPr>
                <w:rFonts w:asciiTheme="majorHAnsi" w:hAnsiTheme="majorHAnsi"/>
                <w:sz w:val="20"/>
                <w:szCs w:val="20"/>
              </w:rPr>
              <w:t>leaf</w:t>
            </w:r>
            <w:proofErr w:type="spellEnd"/>
            <w:r w:rsidRPr="00D12473">
              <w:rPr>
                <w:rFonts w:asciiTheme="majorHAnsi" w:hAnsiTheme="majorHAnsi"/>
                <w:sz w:val="20"/>
                <w:szCs w:val="20"/>
              </w:rPr>
              <w:t xml:space="preserve"> w architekturze </w:t>
            </w:r>
            <w:proofErr w:type="spellStart"/>
            <w:r w:rsidRPr="00D12473">
              <w:rPr>
                <w:rFonts w:asciiTheme="majorHAnsi" w:hAnsiTheme="majorHAnsi"/>
                <w:sz w:val="20"/>
                <w:szCs w:val="20"/>
              </w:rPr>
              <w:t>spine-leaf</w:t>
            </w:r>
            <w:proofErr w:type="spellEnd"/>
            <w:r w:rsidRPr="00D12473">
              <w:rPr>
                <w:rFonts w:asciiTheme="majorHAnsi" w:hAnsiTheme="majorHAnsi"/>
                <w:sz w:val="20"/>
                <w:szCs w:val="20"/>
              </w:rPr>
              <w:t xml:space="preserve">). Zakres zarządzania przez element nadrzędny musi zawierać co najmniej: </w:t>
            </w:r>
          </w:p>
          <w:p w14:paraId="41257D1F"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Centralne zarządzanie konfiguracją urządzenia</w:t>
            </w:r>
          </w:p>
          <w:p w14:paraId="563DF0F1"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Aktualizacja oprogramowania realizowana z systemu centralnego zarządzania</w:t>
            </w:r>
          </w:p>
          <w:p w14:paraId="21512FDC"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Centralne zarządzanie sieciami VLAN. </w:t>
            </w:r>
          </w:p>
          <w:p w14:paraId="42A5CA63"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Blokowanie ruchu pomiędzy klientami w ramach jednego </w:t>
            </w:r>
            <w:proofErr w:type="spellStart"/>
            <w:r w:rsidRPr="00D12473">
              <w:rPr>
                <w:rFonts w:asciiTheme="majorHAnsi" w:hAnsiTheme="majorHAnsi"/>
                <w:sz w:val="20"/>
                <w:szCs w:val="20"/>
              </w:rPr>
              <w:t>VLAN'u</w:t>
            </w:r>
            <w:proofErr w:type="spellEnd"/>
          </w:p>
          <w:p w14:paraId="6D520C08"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Rozpoznawanie urządzeń uzyskujących dostęp do sieci, zarówno stacji klienckich, jak i urządzeń typu drukarki, routery, przełączniki, itp..</w:t>
            </w:r>
          </w:p>
          <w:p w14:paraId="7FA48776"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Przenoszenie zidentyfikowanych urządzeń do właściwych stref. W przypadku wykrycia urządzenia niepasującego do zaakceptowanych schematów, urządzenie powinno przenieść go do strefy odizolowanej.</w:t>
            </w:r>
          </w:p>
          <w:p w14:paraId="65EDC41C"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Integrację z systemem kontroli dostępu. Urządzenie musi podejmować decyzje o dostępie na podstawie przynajmniej następujących czynników: nazwy hosta, nazwy użytkownika, typu urządzenia, typu systemu operacyjnego.</w:t>
            </w:r>
          </w:p>
          <w:p w14:paraId="6D8944F4"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Automatyczna detekcja i rekomendacje konfiguracji.</w:t>
            </w:r>
          </w:p>
          <w:p w14:paraId="46273C3A"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Przesyłanie logów na zewnętrzny serwer </w:t>
            </w:r>
            <w:proofErr w:type="spellStart"/>
            <w:r w:rsidRPr="00D12473">
              <w:rPr>
                <w:rFonts w:asciiTheme="majorHAnsi" w:hAnsiTheme="majorHAnsi"/>
                <w:sz w:val="20"/>
                <w:szCs w:val="20"/>
              </w:rPr>
              <w:t>syslog</w:t>
            </w:r>
            <w:proofErr w:type="spellEnd"/>
            <w:r w:rsidRPr="00D12473">
              <w:rPr>
                <w:rFonts w:asciiTheme="majorHAnsi" w:hAnsiTheme="majorHAnsi"/>
                <w:sz w:val="20"/>
                <w:szCs w:val="20"/>
              </w:rPr>
              <w:t>.</w:t>
            </w:r>
          </w:p>
          <w:p w14:paraId="6A3E5303"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 xml:space="preserve">Funkcja uruchomienia </w:t>
            </w:r>
            <w:proofErr w:type="spellStart"/>
            <w:r w:rsidRPr="00D12473">
              <w:rPr>
                <w:rFonts w:asciiTheme="majorHAnsi" w:hAnsiTheme="majorHAnsi"/>
                <w:sz w:val="20"/>
                <w:szCs w:val="20"/>
              </w:rPr>
              <w:t>Captive</w:t>
            </w:r>
            <w:proofErr w:type="spellEnd"/>
            <w:r w:rsidRPr="00D12473">
              <w:rPr>
                <w:rFonts w:asciiTheme="majorHAnsi" w:hAnsiTheme="majorHAnsi"/>
                <w:sz w:val="20"/>
                <w:szCs w:val="20"/>
              </w:rPr>
              <w:t xml:space="preserve"> Portalu w celu identyfikacji użytkowników.</w:t>
            </w:r>
          </w:p>
          <w:p w14:paraId="7403810A"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Obsługa białych i czarnych list adresów MAC.</w:t>
            </w:r>
          </w:p>
          <w:p w14:paraId="457A4C80" w14:textId="77777777" w:rsidR="00D12473" w:rsidRPr="00D12473" w:rsidRDefault="00D12473" w:rsidP="00FA55CC">
            <w:pPr>
              <w:pStyle w:val="Akapitzlist"/>
              <w:numPr>
                <w:ilvl w:val="0"/>
                <w:numId w:val="58"/>
              </w:numPr>
              <w:spacing w:after="160" w:line="240" w:lineRule="auto"/>
              <w:jc w:val="both"/>
              <w:rPr>
                <w:rFonts w:asciiTheme="majorHAnsi" w:hAnsiTheme="majorHAnsi"/>
                <w:sz w:val="20"/>
                <w:szCs w:val="20"/>
              </w:rPr>
            </w:pPr>
            <w:r w:rsidRPr="00D12473">
              <w:rPr>
                <w:rFonts w:asciiTheme="majorHAnsi" w:hAnsiTheme="majorHAnsi"/>
                <w:sz w:val="20"/>
                <w:szCs w:val="20"/>
              </w:rPr>
              <w:t>Wykrywanie aplikacji komunikujących się w sieci.</w:t>
            </w:r>
          </w:p>
          <w:p w14:paraId="7FD5ABAE" w14:textId="77777777" w:rsidR="00D12473" w:rsidRPr="00D12473" w:rsidRDefault="00D12473" w:rsidP="00FA55CC">
            <w:pPr>
              <w:pStyle w:val="Akapitzlist"/>
              <w:numPr>
                <w:ilvl w:val="0"/>
                <w:numId w:val="17"/>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Musi być możliwe redundantne połączenie z elementami zarządzającymi.   </w:t>
            </w:r>
          </w:p>
          <w:p w14:paraId="4328229A" w14:textId="77777777" w:rsidR="00D12473" w:rsidRPr="00D12473" w:rsidRDefault="00D12473" w:rsidP="00FA55CC">
            <w:pPr>
              <w:pStyle w:val="Akapitzlist"/>
              <w:numPr>
                <w:ilvl w:val="0"/>
                <w:numId w:val="17"/>
              </w:numPr>
              <w:spacing w:after="160" w:line="240" w:lineRule="auto"/>
              <w:ind w:left="360"/>
              <w:jc w:val="both"/>
              <w:rPr>
                <w:rFonts w:asciiTheme="majorHAnsi" w:hAnsiTheme="majorHAnsi"/>
                <w:sz w:val="20"/>
                <w:szCs w:val="20"/>
              </w:rPr>
            </w:pPr>
            <w:r w:rsidRPr="00D12473">
              <w:rPr>
                <w:rFonts w:asciiTheme="majorHAnsi" w:hAnsiTheme="majorHAnsi"/>
                <w:sz w:val="20"/>
                <w:szCs w:val="20"/>
              </w:rPr>
              <w:t>W ramach postępowania koniecznym jest dostarczenie wszystkich licencji niezbędnych do uruchomienia na przełączniku w/w funkcji, polegających na integracji z systemem centralnego zarządzania lub NAC.</w:t>
            </w:r>
          </w:p>
          <w:p w14:paraId="75C45977"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Funkcje urządzenia przy integracji z systemem centralnego zarządzania lub bezpieczeństwa</w:t>
            </w:r>
          </w:p>
          <w:p w14:paraId="08A91D2D" w14:textId="77777777" w:rsidR="00D12473" w:rsidRPr="00D12473" w:rsidRDefault="00D12473" w:rsidP="00FA55CC">
            <w:pPr>
              <w:pStyle w:val="Akapitzlist"/>
              <w:numPr>
                <w:ilvl w:val="0"/>
                <w:numId w:val="5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System musi realizować funkcję </w:t>
            </w:r>
            <w:proofErr w:type="spellStart"/>
            <w:r w:rsidRPr="00D12473">
              <w:rPr>
                <w:rFonts w:asciiTheme="majorHAnsi" w:hAnsiTheme="majorHAnsi"/>
                <w:sz w:val="20"/>
                <w:szCs w:val="20"/>
              </w:rPr>
              <w:t>Stateful</w:t>
            </w:r>
            <w:proofErr w:type="spellEnd"/>
            <w:r w:rsidRPr="00D12473">
              <w:rPr>
                <w:rFonts w:asciiTheme="majorHAnsi" w:hAnsiTheme="majorHAnsi"/>
                <w:sz w:val="20"/>
                <w:szCs w:val="20"/>
              </w:rPr>
              <w:t xml:space="preserve">  Firewall pomiędzy sieciami VLAN realizowanymi na urządzeniu dostępowym.</w:t>
            </w:r>
          </w:p>
          <w:p w14:paraId="5AD0ED09" w14:textId="77777777" w:rsidR="00D12473" w:rsidRPr="00D12473" w:rsidRDefault="00D12473" w:rsidP="00FA55CC">
            <w:pPr>
              <w:pStyle w:val="Akapitzlist"/>
              <w:numPr>
                <w:ilvl w:val="0"/>
                <w:numId w:val="5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System musi zapewniać Routing statyczny i dynamiczny (co najmniej OSPF) oraz Policy </w:t>
            </w:r>
            <w:proofErr w:type="spellStart"/>
            <w:r w:rsidRPr="00D12473">
              <w:rPr>
                <w:rFonts w:asciiTheme="majorHAnsi" w:hAnsiTheme="majorHAnsi"/>
                <w:sz w:val="20"/>
                <w:szCs w:val="20"/>
              </w:rPr>
              <w:t>Based</w:t>
            </w:r>
            <w:proofErr w:type="spellEnd"/>
            <w:r w:rsidRPr="00D12473">
              <w:rPr>
                <w:rFonts w:asciiTheme="majorHAnsi" w:hAnsiTheme="majorHAnsi"/>
                <w:sz w:val="20"/>
                <w:szCs w:val="20"/>
              </w:rPr>
              <w:t xml:space="preserve"> Routing.</w:t>
            </w:r>
          </w:p>
          <w:p w14:paraId="1C225A1F"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Gwarancja oraz wsparcie</w:t>
            </w:r>
          </w:p>
          <w:p w14:paraId="6CE827A8" w14:textId="77777777" w:rsidR="00D12473" w:rsidRPr="00753C5B" w:rsidRDefault="00D12473" w:rsidP="00C824D7">
            <w:pPr>
              <w:spacing w:after="160"/>
              <w:jc w:val="both"/>
              <w:rPr>
                <w:rFonts w:asciiTheme="majorHAnsi" w:hAnsiTheme="majorHAnsi"/>
                <w:sz w:val="20"/>
                <w:szCs w:val="20"/>
              </w:rPr>
            </w:pPr>
            <w:r w:rsidRPr="00753C5B">
              <w:rPr>
                <w:rFonts w:asciiTheme="majorHAnsi" w:hAnsiTheme="majorHAnsi"/>
                <w:sz w:val="20"/>
                <w:szCs w:val="20"/>
              </w:rPr>
              <w:t>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p w14:paraId="2146546A"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 xml:space="preserve">Rozszerzone wsparcie serwisowe </w:t>
            </w:r>
          </w:p>
          <w:p w14:paraId="22212E11" w14:textId="77777777" w:rsidR="00D12473" w:rsidRPr="00D12473" w:rsidRDefault="00D12473" w:rsidP="00FA55CC">
            <w:pPr>
              <w:pStyle w:val="Akapitzlist"/>
              <w:numPr>
                <w:ilvl w:val="0"/>
                <w:numId w:val="18"/>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12 miesięcy.</w:t>
            </w:r>
          </w:p>
          <w:p w14:paraId="6DF1078F" w14:textId="77777777" w:rsidR="00D12473" w:rsidRPr="00D12473" w:rsidRDefault="00D12473" w:rsidP="00FA55CC">
            <w:pPr>
              <w:pStyle w:val="Akapitzlist"/>
              <w:numPr>
                <w:ilvl w:val="0"/>
                <w:numId w:val="18"/>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Dla zapewnienia wysokiego poziomu usług podmiot serwisujący musi posiadać certyfikat ISO 9001 w </w:t>
            </w:r>
            <w:r w:rsidRPr="00D12473">
              <w:rPr>
                <w:rFonts w:asciiTheme="majorHAnsi" w:hAnsiTheme="majorHAnsi"/>
                <w:sz w:val="20"/>
                <w:szCs w:val="20"/>
              </w:rPr>
              <w:lastRenderedPageBreak/>
              <w:t>zakresie świadczenia usług serwisowych. Zgłoszenia serwisowe będą przyjmowane w języku polskim w trybie 24x7 przez dedykowany serwisowy moduł internetowy oraz infolinię w języku polskim 24x7. Oferent winien przedłożyć dokumenty:</w:t>
            </w:r>
          </w:p>
          <w:p w14:paraId="52BBDA6E" w14:textId="77777777" w:rsidR="00D12473" w:rsidRPr="00D12473" w:rsidRDefault="00D12473" w:rsidP="00FA55CC">
            <w:pPr>
              <w:pStyle w:val="Akapitzlist"/>
              <w:numPr>
                <w:ilvl w:val="0"/>
                <w:numId w:val="60"/>
              </w:numPr>
              <w:spacing w:after="160" w:line="240" w:lineRule="auto"/>
              <w:jc w:val="both"/>
              <w:rPr>
                <w:rFonts w:asciiTheme="majorHAnsi" w:hAnsiTheme="majorHAnsi"/>
                <w:sz w:val="20"/>
                <w:szCs w:val="20"/>
              </w:rPr>
            </w:pPr>
            <w:r w:rsidRPr="00D12473">
              <w:rPr>
                <w:rFonts w:asciiTheme="majorHAnsi" w:hAnsiTheme="majorHAnsi"/>
                <w:sz w:val="20"/>
                <w:szCs w:val="20"/>
              </w:rPr>
              <w:t>Oświadczanie Producenta lub Autoryzowanego Dystrybutora świadczącego wsparcie techniczne  o gotowości świadczenia na rzecz Zamawiającego wymaganego serwisu (zawierające: adres strony internetowej serwisu i numer infolinii telefonicznej).</w:t>
            </w:r>
          </w:p>
          <w:p w14:paraId="0BB793F1" w14:textId="77777777" w:rsidR="00D12473" w:rsidRPr="00753C5B" w:rsidRDefault="00D12473" w:rsidP="00FA55CC">
            <w:pPr>
              <w:pStyle w:val="Akapitzlist"/>
              <w:numPr>
                <w:ilvl w:val="0"/>
                <w:numId w:val="60"/>
              </w:numPr>
              <w:spacing w:after="160" w:line="240" w:lineRule="auto"/>
              <w:jc w:val="both"/>
              <w:rPr>
                <w:rFonts w:asciiTheme="majorHAnsi" w:hAnsiTheme="majorHAnsi"/>
                <w:sz w:val="20"/>
                <w:szCs w:val="20"/>
              </w:rPr>
            </w:pPr>
            <w:r w:rsidRPr="00D12473">
              <w:rPr>
                <w:rFonts w:asciiTheme="majorHAnsi" w:hAnsiTheme="majorHAnsi"/>
                <w:sz w:val="20"/>
                <w:szCs w:val="20"/>
              </w:rPr>
              <w:t>Certyfikat ISO 9001 podmiotu serwisującego.</w:t>
            </w:r>
          </w:p>
          <w:p w14:paraId="1CB34032" w14:textId="77777777" w:rsidR="00D12473" w:rsidRPr="00753C5B" w:rsidRDefault="00D12473" w:rsidP="00C824D7">
            <w:pPr>
              <w:rPr>
                <w:rFonts w:asciiTheme="majorHAnsi" w:hAnsiTheme="majorHAnsi" w:cs="Arial"/>
                <w:b/>
                <w:sz w:val="22"/>
                <w:szCs w:val="22"/>
                <w:u w:val="single"/>
              </w:rPr>
            </w:pPr>
            <w:r w:rsidRPr="00753C5B">
              <w:rPr>
                <w:rFonts w:asciiTheme="majorHAnsi" w:hAnsiTheme="majorHAnsi" w:cs="Arial"/>
                <w:b/>
                <w:sz w:val="22"/>
                <w:szCs w:val="22"/>
                <w:u w:val="single"/>
              </w:rPr>
              <w:t>Access Point</w:t>
            </w:r>
          </w:p>
          <w:p w14:paraId="23B2881F" w14:textId="77777777" w:rsidR="00753C5B" w:rsidRPr="00D12473" w:rsidRDefault="00753C5B" w:rsidP="00C824D7">
            <w:pPr>
              <w:rPr>
                <w:rFonts w:asciiTheme="majorHAnsi" w:hAnsiTheme="majorHAnsi" w:cs="Arial"/>
                <w:b/>
                <w:sz w:val="20"/>
                <w:szCs w:val="20"/>
              </w:rPr>
            </w:pPr>
          </w:p>
          <w:p w14:paraId="131CCB75"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Urządzenie musi być tzw. cienkim punktem dostępowym zarządzanym z poziomu kontrolera sieci bezprzewodowej.</w:t>
            </w:r>
          </w:p>
          <w:p w14:paraId="52B5F1D6"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Obudowa urządzenia musi umożliwiać montaż na suficie lub ścianie wewnątrz budynku i zapewniać prawidłową pracę urządzenia w następujących warunkach klimatycznych:</w:t>
            </w:r>
          </w:p>
          <w:p w14:paraId="290B90A3" w14:textId="77777777" w:rsidR="00D12473" w:rsidRPr="00D12473" w:rsidRDefault="00D12473" w:rsidP="00FA55CC">
            <w:pPr>
              <w:pStyle w:val="Akapitzlist"/>
              <w:numPr>
                <w:ilvl w:val="0"/>
                <w:numId w:val="61"/>
              </w:numPr>
              <w:spacing w:after="160" w:line="240" w:lineRule="auto"/>
              <w:jc w:val="both"/>
              <w:rPr>
                <w:rFonts w:asciiTheme="majorHAnsi" w:hAnsiTheme="majorHAnsi"/>
                <w:sz w:val="20"/>
                <w:szCs w:val="20"/>
              </w:rPr>
            </w:pPr>
            <w:r w:rsidRPr="00D12473">
              <w:rPr>
                <w:rFonts w:asciiTheme="majorHAnsi" w:hAnsiTheme="majorHAnsi"/>
                <w:sz w:val="20"/>
                <w:szCs w:val="20"/>
              </w:rPr>
              <w:t>Temperatura  0–50°C,</w:t>
            </w:r>
          </w:p>
          <w:p w14:paraId="3BB8744A" w14:textId="77777777" w:rsidR="00D12473" w:rsidRPr="00D12473" w:rsidRDefault="00D12473" w:rsidP="00FA55CC">
            <w:pPr>
              <w:pStyle w:val="Akapitzlist"/>
              <w:numPr>
                <w:ilvl w:val="0"/>
                <w:numId w:val="61"/>
              </w:numPr>
              <w:spacing w:after="160" w:line="240" w:lineRule="auto"/>
              <w:jc w:val="both"/>
              <w:rPr>
                <w:rFonts w:asciiTheme="majorHAnsi" w:hAnsiTheme="majorHAnsi"/>
                <w:sz w:val="20"/>
                <w:szCs w:val="20"/>
              </w:rPr>
            </w:pPr>
            <w:r w:rsidRPr="00D12473">
              <w:rPr>
                <w:rFonts w:asciiTheme="majorHAnsi" w:hAnsiTheme="majorHAnsi"/>
                <w:sz w:val="20"/>
                <w:szCs w:val="20"/>
              </w:rPr>
              <w:t>Wilgotność 5–90%.</w:t>
            </w:r>
          </w:p>
          <w:p w14:paraId="2E5201C4"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Urządzenie musi być dostarczone z elementami mocującymi. Obudowa musi być fabrycznie przystosowana do zastosowania linki zabezpieczającej przed kradzieżą i być wyposażona w złącze typu </w:t>
            </w:r>
            <w:proofErr w:type="spellStart"/>
            <w:r w:rsidRPr="00D12473">
              <w:rPr>
                <w:rFonts w:asciiTheme="majorHAnsi" w:hAnsiTheme="majorHAnsi"/>
                <w:sz w:val="20"/>
                <w:szCs w:val="20"/>
              </w:rPr>
              <w:t>Kensington</w:t>
            </w:r>
            <w:proofErr w:type="spellEnd"/>
            <w:r w:rsidRPr="00D12473">
              <w:rPr>
                <w:rFonts w:asciiTheme="majorHAnsi" w:hAnsiTheme="majorHAnsi"/>
                <w:sz w:val="20"/>
                <w:szCs w:val="20"/>
              </w:rPr>
              <w:t>.</w:t>
            </w:r>
          </w:p>
          <w:p w14:paraId="1B1A8F9A"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Urządzenie musi być wyposażone w trzy niezależne moduły radiowe pracujące w podanych poniżej pasmach i obsługiwać następujące standardy:</w:t>
            </w:r>
          </w:p>
          <w:p w14:paraId="6503C0CA" w14:textId="77777777" w:rsidR="00D12473" w:rsidRPr="00D12473" w:rsidRDefault="00D12473" w:rsidP="00FA55CC">
            <w:pPr>
              <w:pStyle w:val="Akapitzlist"/>
              <w:numPr>
                <w:ilvl w:val="0"/>
                <w:numId w:val="62"/>
              </w:numPr>
              <w:spacing w:after="160" w:line="240" w:lineRule="auto"/>
              <w:jc w:val="both"/>
              <w:rPr>
                <w:rFonts w:asciiTheme="majorHAnsi" w:hAnsiTheme="majorHAnsi"/>
                <w:sz w:val="20"/>
                <w:szCs w:val="20"/>
              </w:rPr>
            </w:pPr>
            <w:r w:rsidRPr="00D12473">
              <w:rPr>
                <w:rFonts w:asciiTheme="majorHAnsi" w:hAnsiTheme="majorHAnsi"/>
                <w:sz w:val="20"/>
                <w:szCs w:val="20"/>
              </w:rPr>
              <w:t>2.4 GHz 802.11b/g/n,</w:t>
            </w:r>
          </w:p>
          <w:p w14:paraId="5C07E7EA" w14:textId="77777777" w:rsidR="00D12473" w:rsidRPr="00D12473" w:rsidRDefault="00D12473" w:rsidP="00FA55CC">
            <w:pPr>
              <w:pStyle w:val="Akapitzlist"/>
              <w:numPr>
                <w:ilvl w:val="0"/>
                <w:numId w:val="62"/>
              </w:numPr>
              <w:spacing w:after="160" w:line="240" w:lineRule="auto"/>
              <w:jc w:val="both"/>
              <w:rPr>
                <w:rFonts w:asciiTheme="majorHAnsi" w:hAnsiTheme="majorHAnsi"/>
                <w:sz w:val="20"/>
                <w:szCs w:val="20"/>
              </w:rPr>
            </w:pPr>
            <w:r w:rsidRPr="00D12473">
              <w:rPr>
                <w:rFonts w:asciiTheme="majorHAnsi" w:hAnsiTheme="majorHAnsi"/>
                <w:sz w:val="20"/>
                <w:szCs w:val="20"/>
              </w:rPr>
              <w:t>5 GHz 802.11a/n/</w:t>
            </w:r>
            <w:proofErr w:type="spellStart"/>
            <w:r w:rsidRPr="00D12473">
              <w:rPr>
                <w:rFonts w:asciiTheme="majorHAnsi" w:hAnsiTheme="majorHAnsi"/>
                <w:sz w:val="20"/>
                <w:szCs w:val="20"/>
              </w:rPr>
              <w:t>ac</w:t>
            </w:r>
            <w:proofErr w:type="spellEnd"/>
            <w:r w:rsidRPr="00D12473">
              <w:rPr>
                <w:rFonts w:asciiTheme="majorHAnsi" w:hAnsiTheme="majorHAnsi"/>
                <w:sz w:val="20"/>
                <w:szCs w:val="20"/>
              </w:rPr>
              <w:t>/</w:t>
            </w:r>
            <w:proofErr w:type="spellStart"/>
            <w:r w:rsidRPr="00D12473">
              <w:rPr>
                <w:rFonts w:asciiTheme="majorHAnsi" w:hAnsiTheme="majorHAnsi"/>
                <w:sz w:val="20"/>
                <w:szCs w:val="20"/>
              </w:rPr>
              <w:t>ax</w:t>
            </w:r>
            <w:proofErr w:type="spellEnd"/>
            <w:r w:rsidRPr="00D12473">
              <w:rPr>
                <w:rFonts w:asciiTheme="majorHAnsi" w:hAnsiTheme="majorHAnsi"/>
                <w:sz w:val="20"/>
                <w:szCs w:val="20"/>
              </w:rPr>
              <w:t>,</w:t>
            </w:r>
          </w:p>
          <w:p w14:paraId="3658D061" w14:textId="77777777" w:rsidR="00D12473" w:rsidRPr="00D12473" w:rsidRDefault="00D12473" w:rsidP="00FA55CC">
            <w:pPr>
              <w:pStyle w:val="Akapitzlist"/>
              <w:numPr>
                <w:ilvl w:val="0"/>
                <w:numId w:val="62"/>
              </w:numPr>
              <w:spacing w:after="160" w:line="240" w:lineRule="auto"/>
              <w:jc w:val="both"/>
              <w:rPr>
                <w:rFonts w:asciiTheme="majorHAnsi" w:hAnsiTheme="majorHAnsi"/>
                <w:sz w:val="20"/>
                <w:szCs w:val="20"/>
                <w:lang w:val="en-US"/>
              </w:rPr>
            </w:pPr>
            <w:r w:rsidRPr="00D12473">
              <w:rPr>
                <w:rFonts w:asciiTheme="majorHAnsi" w:hAnsiTheme="majorHAnsi"/>
                <w:sz w:val="20"/>
                <w:szCs w:val="20"/>
                <w:lang w:val="en-US"/>
              </w:rPr>
              <w:t>2.4/5/6 GHz 802.11a/b/g/n/</w:t>
            </w:r>
            <w:proofErr w:type="spellStart"/>
            <w:r w:rsidRPr="00D12473">
              <w:rPr>
                <w:rFonts w:asciiTheme="majorHAnsi" w:hAnsiTheme="majorHAnsi"/>
                <w:sz w:val="20"/>
                <w:szCs w:val="20"/>
                <w:lang w:val="en-US"/>
              </w:rPr>
              <w:t>ac</w:t>
            </w:r>
            <w:proofErr w:type="spellEnd"/>
            <w:r w:rsidRPr="00D12473">
              <w:rPr>
                <w:rFonts w:asciiTheme="majorHAnsi" w:hAnsiTheme="majorHAnsi"/>
                <w:sz w:val="20"/>
                <w:szCs w:val="20"/>
                <w:lang w:val="en-US"/>
              </w:rPr>
              <w:t xml:space="preserve">/ax </w:t>
            </w:r>
          </w:p>
          <w:p w14:paraId="083EE0F3"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Urządzenie musi pozwalać na jednoczesne rozgłaszanie co najmniej 24 SSID.</w:t>
            </w:r>
          </w:p>
          <w:p w14:paraId="6F48773B"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Urządzenie musi być wyposażone w moduł BLE.</w:t>
            </w:r>
          </w:p>
          <w:p w14:paraId="4A131209"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Urządzenie musi być wyposażone w dwa interfejsy Ethernet: 10/100/1000 Base-TX oraz 100/1000/2500 Base-TX,</w:t>
            </w:r>
          </w:p>
          <w:p w14:paraId="58A7C9FF"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Urządzenie powinno być zasilane poprzez interfejs ETH w standardzie 802.3at lub zewnętrzny zasilacz.</w:t>
            </w:r>
          </w:p>
          <w:p w14:paraId="37FD169A" w14:textId="77777777" w:rsidR="00D12473" w:rsidRPr="00D12473" w:rsidRDefault="00D12473" w:rsidP="00FA55CC">
            <w:pPr>
              <w:pStyle w:val="Akapitzlist"/>
              <w:numPr>
                <w:ilvl w:val="0"/>
                <w:numId w:val="19"/>
              </w:numPr>
              <w:autoSpaceDE w:val="0"/>
              <w:autoSpaceDN w:val="0"/>
              <w:adjustRightInd w:val="0"/>
              <w:spacing w:after="0" w:line="240" w:lineRule="auto"/>
              <w:jc w:val="both"/>
              <w:rPr>
                <w:rFonts w:asciiTheme="majorHAnsi" w:hAnsiTheme="majorHAnsi" w:cstheme="minorHAnsi"/>
                <w:color w:val="231F20"/>
                <w:sz w:val="20"/>
                <w:szCs w:val="20"/>
              </w:rPr>
            </w:pPr>
            <w:bookmarkStart w:id="0" w:name="_Hlk515962538"/>
            <w:r w:rsidRPr="00D12473">
              <w:rPr>
                <w:rFonts w:asciiTheme="majorHAnsi" w:hAnsiTheme="majorHAnsi"/>
                <w:sz w:val="20"/>
                <w:szCs w:val="20"/>
              </w:rPr>
              <w:t>Punkt dostępowy musi umożliwiać następujące tryby przesyłania danych:</w:t>
            </w:r>
          </w:p>
          <w:p w14:paraId="0358D90E" w14:textId="77777777" w:rsidR="00D12473" w:rsidRPr="00D12473" w:rsidRDefault="00D12473" w:rsidP="00FA55CC">
            <w:pPr>
              <w:pStyle w:val="Akapitzlist"/>
              <w:numPr>
                <w:ilvl w:val="0"/>
                <w:numId w:val="63"/>
              </w:numPr>
              <w:autoSpaceDE w:val="0"/>
              <w:autoSpaceDN w:val="0"/>
              <w:adjustRightInd w:val="0"/>
              <w:spacing w:after="0" w:line="240" w:lineRule="auto"/>
              <w:jc w:val="both"/>
              <w:rPr>
                <w:rFonts w:asciiTheme="majorHAnsi" w:hAnsiTheme="majorHAnsi" w:cstheme="minorHAnsi"/>
                <w:color w:val="231F20"/>
                <w:sz w:val="20"/>
                <w:szCs w:val="20"/>
              </w:rPr>
            </w:pPr>
            <w:proofErr w:type="spellStart"/>
            <w:r w:rsidRPr="00D12473">
              <w:rPr>
                <w:rFonts w:asciiTheme="majorHAnsi" w:hAnsiTheme="majorHAnsi"/>
                <w:sz w:val="20"/>
                <w:szCs w:val="20"/>
              </w:rPr>
              <w:t>Tunnel</w:t>
            </w:r>
            <w:proofErr w:type="spellEnd"/>
            <w:r w:rsidRPr="00D12473">
              <w:rPr>
                <w:rFonts w:asciiTheme="majorHAnsi" w:hAnsiTheme="majorHAnsi"/>
                <w:sz w:val="20"/>
                <w:szCs w:val="20"/>
              </w:rPr>
              <w:t>,</w:t>
            </w:r>
          </w:p>
          <w:p w14:paraId="028BB007" w14:textId="77777777" w:rsidR="00D12473" w:rsidRPr="00D12473" w:rsidRDefault="00D12473" w:rsidP="00FA55CC">
            <w:pPr>
              <w:pStyle w:val="Akapitzlist"/>
              <w:numPr>
                <w:ilvl w:val="0"/>
                <w:numId w:val="63"/>
              </w:numPr>
              <w:autoSpaceDE w:val="0"/>
              <w:autoSpaceDN w:val="0"/>
              <w:adjustRightInd w:val="0"/>
              <w:spacing w:after="0" w:line="240" w:lineRule="auto"/>
              <w:jc w:val="both"/>
              <w:rPr>
                <w:rFonts w:asciiTheme="majorHAnsi" w:hAnsiTheme="majorHAnsi" w:cstheme="minorHAnsi"/>
                <w:color w:val="231F20"/>
                <w:sz w:val="20"/>
                <w:szCs w:val="20"/>
              </w:rPr>
            </w:pPr>
            <w:r w:rsidRPr="00D12473">
              <w:rPr>
                <w:rFonts w:asciiTheme="majorHAnsi" w:hAnsiTheme="majorHAnsi"/>
                <w:sz w:val="20"/>
                <w:szCs w:val="20"/>
              </w:rPr>
              <w:t>Bridge,</w:t>
            </w:r>
          </w:p>
          <w:p w14:paraId="43ECAA06" w14:textId="77777777" w:rsidR="00D12473" w:rsidRPr="00D12473" w:rsidRDefault="00D12473" w:rsidP="00FA55CC">
            <w:pPr>
              <w:pStyle w:val="Akapitzlist"/>
              <w:numPr>
                <w:ilvl w:val="0"/>
                <w:numId w:val="63"/>
              </w:numPr>
              <w:autoSpaceDE w:val="0"/>
              <w:autoSpaceDN w:val="0"/>
              <w:adjustRightInd w:val="0"/>
              <w:spacing w:after="0" w:line="240" w:lineRule="auto"/>
              <w:jc w:val="both"/>
              <w:rPr>
                <w:rFonts w:asciiTheme="majorHAnsi" w:hAnsiTheme="majorHAnsi" w:cstheme="minorHAnsi"/>
                <w:color w:val="231F20"/>
                <w:sz w:val="20"/>
                <w:szCs w:val="20"/>
              </w:rPr>
            </w:pPr>
            <w:proofErr w:type="spellStart"/>
            <w:r w:rsidRPr="00D12473">
              <w:rPr>
                <w:rFonts w:asciiTheme="majorHAnsi" w:hAnsiTheme="majorHAnsi"/>
                <w:sz w:val="20"/>
                <w:szCs w:val="20"/>
              </w:rPr>
              <w:t>Mesh</w:t>
            </w:r>
            <w:proofErr w:type="spellEnd"/>
            <w:r w:rsidRPr="00D12473">
              <w:rPr>
                <w:rFonts w:asciiTheme="majorHAnsi" w:hAnsiTheme="majorHAnsi"/>
                <w:sz w:val="20"/>
                <w:szCs w:val="20"/>
              </w:rPr>
              <w:t>.</w:t>
            </w:r>
          </w:p>
          <w:p w14:paraId="69438BD6" w14:textId="77777777" w:rsidR="00D12473" w:rsidRPr="00D12473" w:rsidRDefault="00D12473" w:rsidP="00FA55CC">
            <w:pPr>
              <w:pStyle w:val="Akapitzlist"/>
              <w:numPr>
                <w:ilvl w:val="0"/>
                <w:numId w:val="19"/>
              </w:numPr>
              <w:spacing w:line="240" w:lineRule="auto"/>
              <w:jc w:val="both"/>
              <w:rPr>
                <w:rFonts w:asciiTheme="majorHAnsi" w:hAnsiTheme="majorHAnsi" w:cstheme="minorHAnsi"/>
                <w:color w:val="000000"/>
                <w:sz w:val="20"/>
                <w:szCs w:val="20"/>
              </w:rPr>
            </w:pPr>
            <w:bookmarkStart w:id="1" w:name="_Hlk515962691"/>
            <w:bookmarkEnd w:id="0"/>
            <w:r w:rsidRPr="00D12473">
              <w:rPr>
                <w:rFonts w:asciiTheme="majorHAnsi" w:hAnsiTheme="majorHAnsi" w:cstheme="minorHAnsi"/>
                <w:color w:val="000000"/>
                <w:sz w:val="20"/>
                <w:szCs w:val="20"/>
              </w:rPr>
              <w:t xml:space="preserve">Wsparcie dla </w:t>
            </w:r>
            <w:proofErr w:type="spellStart"/>
            <w:r w:rsidRPr="00D12473">
              <w:rPr>
                <w:rFonts w:asciiTheme="majorHAnsi" w:hAnsiTheme="majorHAnsi" w:cstheme="minorHAnsi"/>
                <w:color w:val="000000"/>
                <w:sz w:val="20"/>
                <w:szCs w:val="20"/>
              </w:rPr>
              <w:t>QoS</w:t>
            </w:r>
            <w:proofErr w:type="spellEnd"/>
            <w:r w:rsidRPr="00D12473">
              <w:rPr>
                <w:rFonts w:asciiTheme="majorHAnsi" w:hAnsiTheme="majorHAnsi" w:cstheme="minorHAnsi"/>
                <w:color w:val="000000"/>
                <w:sz w:val="20"/>
                <w:szCs w:val="20"/>
              </w:rPr>
              <w:t xml:space="preserve">: 802.11e, konfigurowalne polityki </w:t>
            </w:r>
            <w:proofErr w:type="spellStart"/>
            <w:r w:rsidRPr="00D12473">
              <w:rPr>
                <w:rFonts w:asciiTheme="majorHAnsi" w:hAnsiTheme="majorHAnsi" w:cstheme="minorHAnsi"/>
                <w:color w:val="000000"/>
                <w:sz w:val="20"/>
                <w:szCs w:val="20"/>
              </w:rPr>
              <w:t>QoS</w:t>
            </w:r>
            <w:proofErr w:type="spellEnd"/>
            <w:r w:rsidRPr="00D12473">
              <w:rPr>
                <w:rFonts w:asciiTheme="majorHAnsi" w:hAnsiTheme="majorHAnsi" w:cstheme="minorHAnsi"/>
                <w:color w:val="000000"/>
                <w:sz w:val="20"/>
                <w:szCs w:val="20"/>
              </w:rPr>
              <w:t xml:space="preserve"> per użytkownik/aplikacja.</w:t>
            </w:r>
          </w:p>
          <w:p w14:paraId="5F58718C" w14:textId="77777777" w:rsidR="00D12473" w:rsidRPr="00D12473" w:rsidRDefault="00D12473" w:rsidP="00FA55CC">
            <w:pPr>
              <w:pStyle w:val="Akapitzlist"/>
              <w:numPr>
                <w:ilvl w:val="0"/>
                <w:numId w:val="19"/>
              </w:numPr>
              <w:spacing w:line="240" w:lineRule="auto"/>
              <w:jc w:val="both"/>
              <w:rPr>
                <w:rFonts w:asciiTheme="majorHAnsi" w:hAnsiTheme="majorHAnsi" w:cstheme="minorHAnsi"/>
                <w:color w:val="000000"/>
                <w:sz w:val="20"/>
                <w:szCs w:val="20"/>
              </w:rPr>
            </w:pPr>
            <w:r w:rsidRPr="00D12473">
              <w:rPr>
                <w:rFonts w:asciiTheme="majorHAnsi" w:hAnsiTheme="majorHAnsi" w:cstheme="minorHAnsi"/>
                <w:color w:val="000000"/>
                <w:sz w:val="20"/>
                <w:szCs w:val="20"/>
              </w:rPr>
              <w:t xml:space="preserve">Wsparcie dla poniższych metod uwierzytelnienia: WEP, WPA, WPA2, WPA3, Web </w:t>
            </w:r>
            <w:proofErr w:type="spellStart"/>
            <w:r w:rsidRPr="00D12473">
              <w:rPr>
                <w:rFonts w:asciiTheme="majorHAnsi" w:hAnsiTheme="majorHAnsi" w:cstheme="minorHAnsi"/>
                <w:color w:val="000000"/>
                <w:sz w:val="20"/>
                <w:szCs w:val="20"/>
              </w:rPr>
              <w:t>Captive</w:t>
            </w:r>
            <w:proofErr w:type="spellEnd"/>
            <w:r w:rsidRPr="00D12473">
              <w:rPr>
                <w:rFonts w:asciiTheme="majorHAnsi" w:hAnsiTheme="majorHAnsi" w:cstheme="minorHAnsi"/>
                <w:color w:val="000000"/>
                <w:sz w:val="20"/>
                <w:szCs w:val="20"/>
              </w:rPr>
              <w:t xml:space="preserve"> Portal, MAC </w:t>
            </w:r>
            <w:proofErr w:type="spellStart"/>
            <w:r w:rsidRPr="00D12473">
              <w:rPr>
                <w:rFonts w:asciiTheme="majorHAnsi" w:hAnsiTheme="majorHAnsi" w:cstheme="minorHAnsi"/>
                <w:color w:val="000000"/>
                <w:sz w:val="20"/>
                <w:szCs w:val="20"/>
              </w:rPr>
              <w:t>blacklist</w:t>
            </w:r>
            <w:proofErr w:type="spellEnd"/>
            <w:r w:rsidRPr="00D12473">
              <w:rPr>
                <w:rFonts w:asciiTheme="majorHAnsi" w:hAnsiTheme="majorHAnsi" w:cstheme="minorHAnsi"/>
                <w:color w:val="000000"/>
                <w:sz w:val="20"/>
                <w:szCs w:val="20"/>
              </w:rPr>
              <w:t xml:space="preserve"> &amp; </w:t>
            </w:r>
            <w:proofErr w:type="spellStart"/>
            <w:r w:rsidRPr="00D12473">
              <w:rPr>
                <w:rFonts w:asciiTheme="majorHAnsi" w:hAnsiTheme="majorHAnsi" w:cstheme="minorHAnsi"/>
                <w:color w:val="000000"/>
                <w:sz w:val="20"/>
                <w:szCs w:val="20"/>
              </w:rPr>
              <w:t>whitelist</w:t>
            </w:r>
            <w:proofErr w:type="spellEnd"/>
            <w:r w:rsidRPr="00D12473">
              <w:rPr>
                <w:rFonts w:asciiTheme="majorHAnsi" w:hAnsiTheme="majorHAnsi" w:cstheme="minorHAnsi"/>
                <w:color w:val="000000"/>
                <w:sz w:val="20"/>
                <w:szCs w:val="20"/>
              </w:rPr>
              <w:t>, 802.1X (EAP-TLS, EAP-TTLS/MSCHAPv2, EAPv0/EAP-MSCHAPv2, PEAPv1/EAP-GTC, EAP-SIM, EAP-AKA, EAP-FAST).</w:t>
            </w:r>
          </w:p>
          <w:bookmarkEnd w:id="1"/>
          <w:p w14:paraId="5F08FBC6"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sz w:val="20"/>
                <w:szCs w:val="20"/>
              </w:rPr>
              <w:t>Interfejs radiowy urządzenia powinien wspierać następujące funkcje:</w:t>
            </w:r>
          </w:p>
          <w:p w14:paraId="76AFB4B1"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MIMO – 2x2,</w:t>
            </w:r>
          </w:p>
          <w:p w14:paraId="4DB3DB5E"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Maksymalna przepustowość dla poszczególnych modułów radiowych:</w:t>
            </w:r>
          </w:p>
          <w:p w14:paraId="07F382BD" w14:textId="77777777" w:rsidR="00D12473" w:rsidRPr="00D12473" w:rsidRDefault="00D12473" w:rsidP="00FA55CC">
            <w:pPr>
              <w:pStyle w:val="Akapitzlist"/>
              <w:numPr>
                <w:ilvl w:val="2"/>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574 </w:t>
            </w:r>
            <w:proofErr w:type="spellStart"/>
            <w:r w:rsidRPr="00D12473">
              <w:rPr>
                <w:rFonts w:asciiTheme="majorHAnsi" w:hAnsiTheme="majorHAnsi"/>
                <w:sz w:val="20"/>
                <w:szCs w:val="20"/>
              </w:rPr>
              <w:t>Mbps</w:t>
            </w:r>
            <w:proofErr w:type="spellEnd"/>
            <w:r w:rsidRPr="00D12473">
              <w:rPr>
                <w:rFonts w:asciiTheme="majorHAnsi" w:hAnsiTheme="majorHAnsi"/>
                <w:sz w:val="20"/>
                <w:szCs w:val="20"/>
              </w:rPr>
              <w:t>;</w:t>
            </w:r>
          </w:p>
          <w:p w14:paraId="23EB3B1E" w14:textId="77777777" w:rsidR="00D12473" w:rsidRPr="00D12473" w:rsidRDefault="00D12473" w:rsidP="00FA55CC">
            <w:pPr>
              <w:pStyle w:val="Akapitzlist"/>
              <w:numPr>
                <w:ilvl w:val="2"/>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1201 </w:t>
            </w:r>
            <w:proofErr w:type="spellStart"/>
            <w:r w:rsidRPr="00D12473">
              <w:rPr>
                <w:rFonts w:asciiTheme="majorHAnsi" w:hAnsiTheme="majorHAnsi"/>
                <w:sz w:val="20"/>
                <w:szCs w:val="20"/>
              </w:rPr>
              <w:t>Mbps</w:t>
            </w:r>
            <w:proofErr w:type="spellEnd"/>
            <w:r w:rsidRPr="00D12473">
              <w:rPr>
                <w:rFonts w:asciiTheme="majorHAnsi" w:hAnsiTheme="majorHAnsi"/>
                <w:sz w:val="20"/>
                <w:szCs w:val="20"/>
              </w:rPr>
              <w:t>;</w:t>
            </w:r>
          </w:p>
          <w:p w14:paraId="1247B90E" w14:textId="77777777" w:rsidR="00D12473" w:rsidRPr="00D12473" w:rsidRDefault="00D12473" w:rsidP="00FA55CC">
            <w:pPr>
              <w:pStyle w:val="Akapitzlist"/>
              <w:numPr>
                <w:ilvl w:val="2"/>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2401 </w:t>
            </w:r>
            <w:proofErr w:type="spellStart"/>
            <w:r w:rsidRPr="00D12473">
              <w:rPr>
                <w:rFonts w:asciiTheme="majorHAnsi" w:hAnsiTheme="majorHAnsi"/>
                <w:sz w:val="20"/>
                <w:szCs w:val="20"/>
              </w:rPr>
              <w:t>Mbps</w:t>
            </w:r>
            <w:proofErr w:type="spellEnd"/>
            <w:r w:rsidRPr="00D12473">
              <w:rPr>
                <w:rFonts w:asciiTheme="majorHAnsi" w:hAnsiTheme="majorHAnsi"/>
                <w:sz w:val="20"/>
                <w:szCs w:val="20"/>
              </w:rPr>
              <w:t>;</w:t>
            </w:r>
          </w:p>
          <w:p w14:paraId="649308AE"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Wymagana moc nadawania:</w:t>
            </w:r>
          </w:p>
          <w:p w14:paraId="77C0D6B2" w14:textId="77777777" w:rsidR="00D12473" w:rsidRPr="00D12473" w:rsidRDefault="00D12473" w:rsidP="00FA55CC">
            <w:pPr>
              <w:pStyle w:val="Akapitzlist"/>
              <w:numPr>
                <w:ilvl w:val="2"/>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min. 23 </w:t>
            </w:r>
            <w:proofErr w:type="spellStart"/>
            <w:r w:rsidRPr="00D12473">
              <w:rPr>
                <w:rFonts w:asciiTheme="majorHAnsi" w:hAnsiTheme="majorHAnsi"/>
                <w:sz w:val="20"/>
                <w:szCs w:val="20"/>
              </w:rPr>
              <w:t>dBm</w:t>
            </w:r>
            <w:proofErr w:type="spellEnd"/>
            <w:r w:rsidRPr="00D12473">
              <w:rPr>
                <w:rFonts w:asciiTheme="majorHAnsi" w:hAnsiTheme="majorHAnsi"/>
                <w:sz w:val="20"/>
                <w:szCs w:val="20"/>
              </w:rPr>
              <w:t xml:space="preserve"> dla pasma 2.4GHz z możliwością zmiany co 1dBm;</w:t>
            </w:r>
          </w:p>
          <w:p w14:paraId="3BF9628D" w14:textId="77777777" w:rsidR="00D12473" w:rsidRPr="00D12473" w:rsidRDefault="00D12473" w:rsidP="00FA55CC">
            <w:pPr>
              <w:pStyle w:val="Akapitzlist"/>
              <w:numPr>
                <w:ilvl w:val="2"/>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min. 22 </w:t>
            </w:r>
            <w:proofErr w:type="spellStart"/>
            <w:r w:rsidRPr="00D12473">
              <w:rPr>
                <w:rFonts w:asciiTheme="majorHAnsi" w:hAnsiTheme="majorHAnsi"/>
                <w:sz w:val="20"/>
                <w:szCs w:val="20"/>
              </w:rPr>
              <w:t>dBm</w:t>
            </w:r>
            <w:proofErr w:type="spellEnd"/>
            <w:r w:rsidRPr="00D12473">
              <w:rPr>
                <w:rFonts w:asciiTheme="majorHAnsi" w:hAnsiTheme="majorHAnsi"/>
                <w:sz w:val="20"/>
                <w:szCs w:val="20"/>
              </w:rPr>
              <w:t xml:space="preserve"> dla pasma 5GHz z możliwością zmiany co 1dBm;</w:t>
            </w:r>
          </w:p>
          <w:p w14:paraId="694686AC" w14:textId="77777777" w:rsidR="00D12473" w:rsidRPr="00D12473" w:rsidRDefault="00D12473" w:rsidP="00FA55CC">
            <w:pPr>
              <w:pStyle w:val="Akapitzlist"/>
              <w:numPr>
                <w:ilvl w:val="2"/>
                <w:numId w:val="19"/>
              </w:numPr>
              <w:spacing w:after="160" w:line="240" w:lineRule="auto"/>
              <w:jc w:val="both"/>
              <w:rPr>
                <w:rFonts w:asciiTheme="majorHAnsi" w:hAnsiTheme="majorHAnsi"/>
                <w:sz w:val="20"/>
                <w:szCs w:val="20"/>
              </w:rPr>
            </w:pPr>
            <w:r w:rsidRPr="00D12473">
              <w:rPr>
                <w:rFonts w:asciiTheme="majorHAnsi" w:hAnsiTheme="majorHAnsi"/>
                <w:sz w:val="20"/>
                <w:szCs w:val="20"/>
              </w:rPr>
              <w:t xml:space="preserve">min. 22 </w:t>
            </w:r>
            <w:proofErr w:type="spellStart"/>
            <w:r w:rsidRPr="00D12473">
              <w:rPr>
                <w:rFonts w:asciiTheme="majorHAnsi" w:hAnsiTheme="majorHAnsi"/>
                <w:sz w:val="20"/>
                <w:szCs w:val="20"/>
              </w:rPr>
              <w:t>dBm</w:t>
            </w:r>
            <w:proofErr w:type="spellEnd"/>
            <w:r w:rsidRPr="00D12473">
              <w:rPr>
                <w:rFonts w:asciiTheme="majorHAnsi" w:hAnsiTheme="majorHAnsi"/>
                <w:sz w:val="20"/>
                <w:szCs w:val="20"/>
              </w:rPr>
              <w:t xml:space="preserve"> dla pasma 5GHz z możliwością zmiany co 1dBm;</w:t>
            </w:r>
          </w:p>
          <w:p w14:paraId="51A97150"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Wsparcie dla 802.11n 20/40Mhz HT,</w:t>
            </w:r>
          </w:p>
          <w:p w14:paraId="6C6CFB6D"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Wsparcie dla kanałów 80 i 160MHz,</w:t>
            </w:r>
          </w:p>
          <w:p w14:paraId="2BF67DFC"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Anteny –  wbudowane dla nadajników standardu 802.11 o zysku min. 4dBi dla pasma 2.4GHz, 5dBi dla pasma 5GHz, 5.5dBi dla pasma 6GHz.</w:t>
            </w:r>
          </w:p>
          <w:p w14:paraId="2A4BE9EA" w14:textId="77777777" w:rsidR="00D12473" w:rsidRPr="00D12473" w:rsidRDefault="00D12473" w:rsidP="00FA55CC">
            <w:pPr>
              <w:pStyle w:val="Akapitzlist"/>
              <w:numPr>
                <w:ilvl w:val="1"/>
                <w:numId w:val="19"/>
              </w:numPr>
              <w:spacing w:after="160" w:line="240" w:lineRule="auto"/>
              <w:jc w:val="both"/>
              <w:rPr>
                <w:rFonts w:asciiTheme="majorHAnsi" w:hAnsiTheme="majorHAnsi"/>
                <w:sz w:val="20"/>
                <w:szCs w:val="20"/>
              </w:rPr>
            </w:pPr>
            <w:r w:rsidRPr="00D12473">
              <w:rPr>
                <w:rFonts w:asciiTheme="majorHAnsi" w:hAnsiTheme="majorHAnsi"/>
                <w:sz w:val="20"/>
                <w:szCs w:val="20"/>
              </w:rPr>
              <w:t>Nieużywany moduł radiowy może zostać wyłączony programowo w celu obniżenia poboru mocy,</w:t>
            </w:r>
          </w:p>
          <w:p w14:paraId="3D5986C8" w14:textId="77777777" w:rsidR="00D12473" w:rsidRPr="00D12473" w:rsidRDefault="00D12473" w:rsidP="00FA55CC">
            <w:pPr>
              <w:pStyle w:val="Akapitzlist"/>
              <w:numPr>
                <w:ilvl w:val="0"/>
                <w:numId w:val="19"/>
              </w:numPr>
              <w:spacing w:after="160" w:line="240" w:lineRule="auto"/>
              <w:jc w:val="both"/>
              <w:rPr>
                <w:rFonts w:asciiTheme="majorHAnsi" w:hAnsiTheme="majorHAnsi"/>
                <w:sz w:val="20"/>
                <w:szCs w:val="20"/>
              </w:rPr>
            </w:pPr>
            <w:r w:rsidRPr="00D12473">
              <w:rPr>
                <w:rFonts w:asciiTheme="majorHAnsi" w:hAnsiTheme="majorHAnsi" w:cstheme="minorHAnsi"/>
                <w:sz w:val="20"/>
                <w:szCs w:val="20"/>
              </w:rPr>
              <w:t>Maksymalna deklarowana liczba klientów na każdy moduł radiowy – 512;</w:t>
            </w:r>
          </w:p>
          <w:p w14:paraId="2E947927" w14:textId="77777777" w:rsidR="00D12473" w:rsidRPr="00D12473" w:rsidRDefault="00D12473" w:rsidP="00FA55CC">
            <w:pPr>
              <w:pStyle w:val="Akapitzlist"/>
              <w:numPr>
                <w:ilvl w:val="0"/>
                <w:numId w:val="19"/>
              </w:numPr>
              <w:spacing w:line="240" w:lineRule="auto"/>
              <w:jc w:val="both"/>
              <w:rPr>
                <w:rFonts w:asciiTheme="majorHAnsi" w:hAnsiTheme="majorHAnsi" w:cstheme="minorHAnsi"/>
                <w:color w:val="000000"/>
                <w:sz w:val="20"/>
                <w:szCs w:val="20"/>
              </w:rPr>
            </w:pPr>
            <w:bookmarkStart w:id="2" w:name="_Hlk515962449"/>
            <w:r w:rsidRPr="00D12473">
              <w:rPr>
                <w:rFonts w:asciiTheme="majorHAnsi" w:hAnsiTheme="majorHAnsi" w:cstheme="minorHAnsi"/>
                <w:color w:val="000000"/>
                <w:sz w:val="20"/>
                <w:szCs w:val="20"/>
              </w:rPr>
              <w:t>Funkcje dodatkowe:</w:t>
            </w:r>
          </w:p>
          <w:p w14:paraId="10F8A67C"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bookmarkStart w:id="3" w:name="_Hlk515963195"/>
            <w:bookmarkEnd w:id="2"/>
            <w:r w:rsidRPr="00D12473">
              <w:rPr>
                <w:rFonts w:asciiTheme="majorHAnsi" w:hAnsiTheme="majorHAnsi" w:cstheme="minorHAnsi"/>
                <w:color w:val="000000"/>
                <w:sz w:val="20"/>
                <w:szCs w:val="20"/>
                <w:lang w:val="en-US"/>
              </w:rPr>
              <w:t xml:space="preserve">OFDMA UL </w:t>
            </w:r>
            <w:proofErr w:type="spellStart"/>
            <w:r w:rsidRPr="00D12473">
              <w:rPr>
                <w:rFonts w:asciiTheme="majorHAnsi" w:hAnsiTheme="majorHAnsi" w:cstheme="minorHAnsi"/>
                <w:color w:val="000000"/>
                <w:sz w:val="20"/>
                <w:szCs w:val="20"/>
                <w:lang w:val="en-US"/>
              </w:rPr>
              <w:t>i</w:t>
            </w:r>
            <w:proofErr w:type="spellEnd"/>
            <w:r w:rsidRPr="00D12473">
              <w:rPr>
                <w:rFonts w:asciiTheme="majorHAnsi" w:hAnsiTheme="majorHAnsi" w:cstheme="minorHAnsi"/>
                <w:color w:val="000000"/>
                <w:sz w:val="20"/>
                <w:szCs w:val="20"/>
                <w:lang w:val="en-US"/>
              </w:rPr>
              <w:t xml:space="preserve"> DL</w:t>
            </w:r>
          </w:p>
          <w:p w14:paraId="2E17AA4E"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r w:rsidRPr="00D12473">
              <w:rPr>
                <w:rFonts w:asciiTheme="majorHAnsi" w:hAnsiTheme="majorHAnsi" w:cstheme="minorHAnsi"/>
                <w:color w:val="000000"/>
                <w:sz w:val="20"/>
                <w:szCs w:val="20"/>
                <w:lang w:val="en-US"/>
              </w:rPr>
              <w:t>Spatial Reuse (BSS Coloring)</w:t>
            </w:r>
          </w:p>
          <w:p w14:paraId="5CED4235"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r w:rsidRPr="00D12473">
              <w:rPr>
                <w:rFonts w:asciiTheme="majorHAnsi" w:hAnsiTheme="majorHAnsi" w:cstheme="minorHAnsi"/>
                <w:color w:val="000000"/>
                <w:sz w:val="20"/>
                <w:szCs w:val="20"/>
                <w:lang w:val="en-US"/>
              </w:rPr>
              <w:t>UL-MU-MIMO</w:t>
            </w:r>
          </w:p>
          <w:p w14:paraId="1511DD39"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r w:rsidRPr="00D12473">
              <w:rPr>
                <w:rFonts w:asciiTheme="majorHAnsi" w:hAnsiTheme="majorHAnsi" w:cstheme="minorHAnsi"/>
                <w:color w:val="000000"/>
                <w:sz w:val="20"/>
                <w:szCs w:val="20"/>
                <w:lang w:val="en-US"/>
              </w:rPr>
              <w:t>DL-MU-MIMO</w:t>
            </w:r>
          </w:p>
          <w:p w14:paraId="696091BF"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r w:rsidRPr="00D12473">
              <w:rPr>
                <w:rFonts w:asciiTheme="majorHAnsi" w:hAnsiTheme="majorHAnsi" w:cstheme="minorHAnsi"/>
                <w:color w:val="000000"/>
                <w:sz w:val="20"/>
                <w:szCs w:val="20"/>
                <w:lang w:val="en-US"/>
              </w:rPr>
              <w:lastRenderedPageBreak/>
              <w:t>Enhanced Target Wake Time (TWT)</w:t>
            </w:r>
          </w:p>
          <w:p w14:paraId="38C43583"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proofErr w:type="spellStart"/>
            <w:r w:rsidRPr="00D12473">
              <w:rPr>
                <w:rFonts w:asciiTheme="majorHAnsi" w:hAnsiTheme="majorHAnsi" w:cstheme="minorHAnsi"/>
                <w:color w:val="000000"/>
                <w:sz w:val="20"/>
                <w:szCs w:val="20"/>
                <w:lang w:val="en-US"/>
              </w:rPr>
              <w:t>Wbudowany</w:t>
            </w:r>
            <w:proofErr w:type="spellEnd"/>
            <w:r w:rsidRPr="00D12473">
              <w:rPr>
                <w:rFonts w:asciiTheme="majorHAnsi" w:hAnsiTheme="majorHAnsi" w:cstheme="minorHAnsi"/>
                <w:color w:val="000000"/>
                <w:sz w:val="20"/>
                <w:szCs w:val="20"/>
                <w:lang w:val="en-US"/>
              </w:rPr>
              <w:t xml:space="preserve"> </w:t>
            </w:r>
            <w:proofErr w:type="spellStart"/>
            <w:r w:rsidRPr="00D12473">
              <w:rPr>
                <w:rFonts w:asciiTheme="majorHAnsi" w:hAnsiTheme="majorHAnsi" w:cstheme="minorHAnsi"/>
                <w:color w:val="000000"/>
                <w:sz w:val="20"/>
                <w:szCs w:val="20"/>
                <w:lang w:val="en-US"/>
              </w:rPr>
              <w:t>analizator</w:t>
            </w:r>
            <w:proofErr w:type="spellEnd"/>
            <w:r w:rsidRPr="00D12473">
              <w:rPr>
                <w:rFonts w:asciiTheme="majorHAnsi" w:hAnsiTheme="majorHAnsi" w:cstheme="minorHAnsi"/>
                <w:color w:val="000000"/>
                <w:sz w:val="20"/>
                <w:szCs w:val="20"/>
                <w:lang w:val="en-US"/>
              </w:rPr>
              <w:t xml:space="preserve"> </w:t>
            </w:r>
            <w:proofErr w:type="spellStart"/>
            <w:r w:rsidRPr="00D12473">
              <w:rPr>
                <w:rFonts w:asciiTheme="majorHAnsi" w:hAnsiTheme="majorHAnsi" w:cstheme="minorHAnsi"/>
                <w:color w:val="000000"/>
                <w:sz w:val="20"/>
                <w:szCs w:val="20"/>
                <w:lang w:val="en-US"/>
              </w:rPr>
              <w:t>widma</w:t>
            </w:r>
            <w:proofErr w:type="spellEnd"/>
          </w:p>
          <w:p w14:paraId="5A45B65C" w14:textId="77777777" w:rsidR="00D12473" w:rsidRPr="00D12473" w:rsidRDefault="00D12473" w:rsidP="00FA55CC">
            <w:pPr>
              <w:pStyle w:val="Akapitzlist"/>
              <w:numPr>
                <w:ilvl w:val="0"/>
                <w:numId w:val="64"/>
              </w:numPr>
              <w:spacing w:line="240" w:lineRule="auto"/>
              <w:jc w:val="both"/>
              <w:rPr>
                <w:rFonts w:asciiTheme="majorHAnsi" w:hAnsiTheme="majorHAnsi" w:cstheme="minorHAnsi"/>
                <w:color w:val="000000"/>
                <w:sz w:val="20"/>
                <w:szCs w:val="20"/>
                <w:lang w:val="en-US"/>
              </w:rPr>
            </w:pPr>
            <w:proofErr w:type="spellStart"/>
            <w:r w:rsidRPr="00D12473">
              <w:rPr>
                <w:rFonts w:asciiTheme="majorHAnsi" w:hAnsiTheme="majorHAnsi" w:cstheme="minorHAnsi"/>
                <w:color w:val="000000"/>
                <w:sz w:val="20"/>
                <w:szCs w:val="20"/>
                <w:lang w:val="en-US"/>
              </w:rPr>
              <w:t>Wbudowane</w:t>
            </w:r>
            <w:proofErr w:type="spellEnd"/>
            <w:r w:rsidRPr="00D12473">
              <w:rPr>
                <w:rFonts w:asciiTheme="majorHAnsi" w:hAnsiTheme="majorHAnsi" w:cstheme="minorHAnsi"/>
                <w:color w:val="000000"/>
                <w:sz w:val="20"/>
                <w:szCs w:val="20"/>
                <w:lang w:val="en-US"/>
              </w:rPr>
              <w:t xml:space="preserve"> </w:t>
            </w:r>
            <w:proofErr w:type="spellStart"/>
            <w:r w:rsidRPr="00D12473">
              <w:rPr>
                <w:rFonts w:asciiTheme="majorHAnsi" w:hAnsiTheme="majorHAnsi" w:cstheme="minorHAnsi"/>
                <w:color w:val="000000"/>
                <w:sz w:val="20"/>
                <w:szCs w:val="20"/>
                <w:lang w:val="en-US"/>
              </w:rPr>
              <w:t>mechanizmy</w:t>
            </w:r>
            <w:proofErr w:type="spellEnd"/>
            <w:r w:rsidRPr="00D12473">
              <w:rPr>
                <w:rFonts w:asciiTheme="majorHAnsi" w:hAnsiTheme="majorHAnsi" w:cstheme="minorHAnsi"/>
                <w:color w:val="000000"/>
                <w:sz w:val="20"/>
                <w:szCs w:val="20"/>
                <w:lang w:val="en-US"/>
              </w:rPr>
              <w:t xml:space="preserve"> WIPS/WIDS</w:t>
            </w:r>
          </w:p>
          <w:p w14:paraId="3F71C41C" w14:textId="77777777" w:rsidR="00D12473" w:rsidRPr="00753C5B" w:rsidRDefault="00D12473" w:rsidP="00C824D7">
            <w:pPr>
              <w:pStyle w:val="Nagwek1"/>
              <w:rPr>
                <w:rFonts w:asciiTheme="majorHAnsi" w:hAnsiTheme="majorHAnsi"/>
                <w:b w:val="0"/>
                <w:sz w:val="22"/>
                <w:szCs w:val="22"/>
              </w:rPr>
            </w:pPr>
            <w:r w:rsidRPr="00753C5B">
              <w:rPr>
                <w:rFonts w:asciiTheme="majorHAnsi" w:hAnsiTheme="majorHAnsi"/>
                <w:sz w:val="22"/>
                <w:szCs w:val="22"/>
              </w:rPr>
              <w:t>Gwarancja oraz wsparcie</w:t>
            </w:r>
          </w:p>
          <w:p w14:paraId="0A7D341A" w14:textId="77777777" w:rsidR="00D12473" w:rsidRPr="00D12473" w:rsidRDefault="00D12473" w:rsidP="00C824D7">
            <w:pPr>
              <w:rPr>
                <w:rFonts w:asciiTheme="majorHAnsi" w:hAnsiTheme="majorHAnsi"/>
                <w:sz w:val="20"/>
                <w:szCs w:val="20"/>
              </w:rPr>
            </w:pPr>
          </w:p>
          <w:p w14:paraId="00447954" w14:textId="77777777" w:rsidR="00D12473" w:rsidRPr="00D12473" w:rsidRDefault="00D12473" w:rsidP="00C824D7">
            <w:pPr>
              <w:pStyle w:val="Bezodstpw"/>
              <w:jc w:val="both"/>
              <w:rPr>
                <w:rFonts w:asciiTheme="majorHAnsi" w:hAnsiTheme="majorHAnsi"/>
                <w:sz w:val="20"/>
                <w:szCs w:val="20"/>
              </w:rPr>
            </w:pPr>
            <w:r w:rsidRPr="00D12473">
              <w:rPr>
                <w:rFonts w:asciiTheme="majorHAnsi" w:hAnsiTheme="majorHAnsi"/>
                <w:sz w:val="20"/>
                <w:szCs w:val="20"/>
              </w:rPr>
              <w:t>Urządzenie musi mieć zapewnioną dożywotnią ograniczoną gwarancję producenta, tj. do 5 lat od zaprzestania produkcji oraz być objęte serwisem gwarancyjnym producenta przez okres minimum 12 miesięcy, polegającym na naprawie lub wymianie urządzenia w przypadku jego wadliwości. W ramach tego serwisu producent musi zapewniać również dostęp do aktualizacji oprogramowania oraz wsparcie techniczne w trybie 24x7.</w:t>
            </w:r>
          </w:p>
          <w:bookmarkEnd w:id="3"/>
          <w:p w14:paraId="5DEF419D" w14:textId="77777777" w:rsidR="00D12473" w:rsidRPr="00D12473" w:rsidRDefault="00D12473" w:rsidP="00C824D7">
            <w:pPr>
              <w:pStyle w:val="Bezodstpw"/>
              <w:rPr>
                <w:rFonts w:asciiTheme="majorHAnsi" w:hAnsiTheme="majorHAnsi"/>
                <w:sz w:val="20"/>
                <w:szCs w:val="20"/>
              </w:rPr>
            </w:pPr>
          </w:p>
          <w:p w14:paraId="3EB5036C" w14:textId="77777777" w:rsidR="00D12473" w:rsidRPr="00753C5B" w:rsidRDefault="00D12473" w:rsidP="00C824D7">
            <w:pPr>
              <w:pStyle w:val="Bezodstpw"/>
              <w:jc w:val="both"/>
              <w:rPr>
                <w:rFonts w:asciiTheme="majorHAnsi" w:hAnsiTheme="majorHAnsi"/>
                <w:sz w:val="20"/>
                <w:szCs w:val="20"/>
                <w:u w:val="single"/>
              </w:rPr>
            </w:pPr>
            <w:r w:rsidRPr="00753C5B">
              <w:rPr>
                <w:rFonts w:asciiTheme="majorHAnsi" w:hAnsiTheme="majorHAnsi"/>
                <w:sz w:val="20"/>
                <w:szCs w:val="20"/>
                <w:u w:val="single"/>
              </w:rPr>
              <w:t>Usługa wdrożenia musi obejmować montaż, podłączenie i uruchomienie o</w:t>
            </w:r>
            <w:r w:rsidR="00753C5B" w:rsidRPr="00753C5B">
              <w:rPr>
                <w:rFonts w:asciiTheme="majorHAnsi" w:hAnsiTheme="majorHAnsi"/>
                <w:sz w:val="20"/>
                <w:szCs w:val="20"/>
                <w:u w:val="single"/>
              </w:rPr>
              <w:t>ferowanego sprzętu w siedzibie Z</w:t>
            </w:r>
            <w:r w:rsidRPr="00753C5B">
              <w:rPr>
                <w:rFonts w:asciiTheme="majorHAnsi" w:hAnsiTheme="majorHAnsi"/>
                <w:sz w:val="20"/>
                <w:szCs w:val="20"/>
                <w:u w:val="single"/>
              </w:rPr>
              <w:t>amawiającego.</w:t>
            </w:r>
          </w:p>
          <w:p w14:paraId="415110DD" w14:textId="77777777" w:rsidR="00D12473" w:rsidRPr="00D12473" w:rsidRDefault="00D12473" w:rsidP="00C824D7">
            <w:pPr>
              <w:pStyle w:val="Bezodstpw"/>
              <w:rPr>
                <w:rFonts w:asciiTheme="majorHAnsi" w:hAnsiTheme="majorHAnsi"/>
                <w:sz w:val="20"/>
                <w:szCs w:val="20"/>
              </w:rPr>
            </w:pPr>
          </w:p>
          <w:p w14:paraId="5E00C4D3" w14:textId="77777777" w:rsidR="00D12473" w:rsidRPr="00D12473" w:rsidRDefault="00D12473" w:rsidP="00C824D7">
            <w:pPr>
              <w:pStyle w:val="Bezodstpw"/>
              <w:rPr>
                <w:rFonts w:asciiTheme="majorHAnsi" w:hAnsiTheme="majorHAnsi"/>
                <w:b/>
                <w:sz w:val="20"/>
                <w:szCs w:val="20"/>
              </w:rPr>
            </w:pPr>
            <w:r w:rsidRPr="00D12473">
              <w:rPr>
                <w:rFonts w:asciiTheme="majorHAnsi" w:hAnsiTheme="majorHAnsi"/>
                <w:b/>
                <w:sz w:val="20"/>
                <w:szCs w:val="20"/>
              </w:rPr>
              <w:t xml:space="preserve">Rozszerzone wsparcie serwisowe </w:t>
            </w:r>
          </w:p>
          <w:p w14:paraId="5E8BCAFC" w14:textId="77777777" w:rsidR="00D12473" w:rsidRPr="00D12473" w:rsidRDefault="00D12473" w:rsidP="00FA55CC">
            <w:pPr>
              <w:pStyle w:val="Bezodstpw"/>
              <w:widowControl/>
              <w:numPr>
                <w:ilvl w:val="0"/>
                <w:numId w:val="20"/>
              </w:numPr>
              <w:suppressAutoHyphens w:val="0"/>
              <w:ind w:left="360"/>
              <w:jc w:val="both"/>
              <w:rPr>
                <w:rFonts w:asciiTheme="majorHAnsi" w:hAnsiTheme="majorHAnsi"/>
                <w:sz w:val="20"/>
                <w:szCs w:val="20"/>
              </w:rPr>
            </w:pPr>
            <w:r w:rsidRPr="00D12473">
              <w:rPr>
                <w:rFonts w:asciiTheme="majorHAnsi" w:hAnsiTheme="majorHAnsi"/>
                <w:sz w:val="20"/>
                <w:szCs w:val="20"/>
              </w:rPr>
              <w:t>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12 miesięcy.</w:t>
            </w:r>
          </w:p>
          <w:p w14:paraId="33F71AD0" w14:textId="77777777" w:rsidR="00D12473" w:rsidRPr="00D12473" w:rsidRDefault="00D12473" w:rsidP="00FA55CC">
            <w:pPr>
              <w:pStyle w:val="Bezodstpw"/>
              <w:widowControl/>
              <w:numPr>
                <w:ilvl w:val="0"/>
                <w:numId w:val="20"/>
              </w:numPr>
              <w:suppressAutoHyphens w:val="0"/>
              <w:ind w:left="360"/>
              <w:jc w:val="both"/>
              <w:rPr>
                <w:rFonts w:asciiTheme="majorHAnsi" w:hAnsiTheme="majorHAnsi"/>
                <w:sz w:val="20"/>
                <w:szCs w:val="20"/>
              </w:rPr>
            </w:pPr>
            <w:r w:rsidRPr="00D12473">
              <w:rPr>
                <w:rFonts w:asciiTheme="majorHAnsi" w:hAnsiTheme="majorHAnsi"/>
                <w:sz w:val="20"/>
                <w:szCs w:val="20"/>
              </w:rPr>
              <w:t>Dla zapewnienia wysokiego poziomu usług podmiot serwisujący musi posiadać certyfikat ISO 9001 w zakresie świadczenia usług serwisowych. Zgłoszenia serwisowe będą przyjmowane w języku polskim w trybie 24x7 przez dedykowany serwisowy moduł internetowy oraz infolinię w języku polskim 24x7. Oferent winien przedłożyć dokumenty:</w:t>
            </w:r>
          </w:p>
          <w:p w14:paraId="29CC5B4E" w14:textId="77777777" w:rsidR="00D12473" w:rsidRPr="00D12473" w:rsidRDefault="00D12473" w:rsidP="00FA55CC">
            <w:pPr>
              <w:pStyle w:val="Bezodstpw"/>
              <w:widowControl/>
              <w:numPr>
                <w:ilvl w:val="0"/>
                <w:numId w:val="65"/>
              </w:numPr>
              <w:suppressAutoHyphens w:val="0"/>
              <w:jc w:val="both"/>
              <w:rPr>
                <w:rFonts w:asciiTheme="majorHAnsi" w:hAnsiTheme="majorHAnsi"/>
                <w:sz w:val="20"/>
                <w:szCs w:val="20"/>
              </w:rPr>
            </w:pPr>
            <w:r w:rsidRPr="00D12473">
              <w:rPr>
                <w:rFonts w:asciiTheme="majorHAnsi" w:hAnsiTheme="majorHAnsi"/>
                <w:sz w:val="20"/>
                <w:szCs w:val="20"/>
              </w:rPr>
              <w:t>Oświadczanie Producenta lub Autoryzowanego Dystrybutora świadczącego wsparcie techniczne  o gotowości świadczenia na rzecz Zamawiającego wymaganego serwisu (zawierające: adres strony internetowej serwisu i numer infolinii telefonicznej).</w:t>
            </w:r>
          </w:p>
          <w:p w14:paraId="1FD78C97" w14:textId="77777777" w:rsidR="00D12473" w:rsidRPr="00D12473" w:rsidRDefault="00D12473" w:rsidP="00FA55CC">
            <w:pPr>
              <w:pStyle w:val="Bezodstpw"/>
              <w:widowControl/>
              <w:numPr>
                <w:ilvl w:val="0"/>
                <w:numId w:val="65"/>
              </w:numPr>
              <w:suppressAutoHyphens w:val="0"/>
              <w:jc w:val="both"/>
              <w:rPr>
                <w:rFonts w:asciiTheme="majorHAnsi" w:hAnsiTheme="majorHAnsi"/>
                <w:sz w:val="20"/>
                <w:szCs w:val="20"/>
              </w:rPr>
            </w:pPr>
            <w:r w:rsidRPr="00D12473">
              <w:rPr>
                <w:rFonts w:asciiTheme="majorHAnsi" w:hAnsiTheme="majorHAnsi"/>
                <w:sz w:val="20"/>
                <w:szCs w:val="20"/>
              </w:rPr>
              <w:t>Certyfikat ISO 9001 podmiotu serwisującego.</w:t>
            </w:r>
          </w:p>
          <w:p w14:paraId="2B393ABF" w14:textId="77777777" w:rsidR="00753C5B" w:rsidRPr="00D12473" w:rsidRDefault="00753C5B" w:rsidP="00C824D7">
            <w:pPr>
              <w:autoSpaceDE w:val="0"/>
              <w:autoSpaceDN w:val="0"/>
              <w:adjustRightInd w:val="0"/>
              <w:ind w:right="4528"/>
              <w:rPr>
                <w:rFonts w:asciiTheme="majorHAnsi" w:hAnsiTheme="majorHAnsi" w:cs="Times New Roman"/>
                <w:color w:val="000000"/>
                <w:sz w:val="20"/>
                <w:szCs w:val="20"/>
              </w:rPr>
            </w:pPr>
          </w:p>
          <w:p w14:paraId="4D8F8C93" w14:textId="77777777" w:rsidR="00D12473" w:rsidRDefault="00D12473" w:rsidP="00C824D7">
            <w:pPr>
              <w:autoSpaceDE w:val="0"/>
              <w:autoSpaceDN w:val="0"/>
              <w:adjustRightInd w:val="0"/>
              <w:ind w:right="4528"/>
              <w:rPr>
                <w:rFonts w:asciiTheme="majorHAnsi" w:hAnsiTheme="majorHAnsi" w:cs="Times New Roman"/>
                <w:b/>
                <w:color w:val="000000"/>
                <w:sz w:val="20"/>
                <w:szCs w:val="20"/>
              </w:rPr>
            </w:pPr>
            <w:r w:rsidRPr="00D12473">
              <w:rPr>
                <w:rFonts w:asciiTheme="majorHAnsi" w:hAnsiTheme="majorHAnsi" w:cs="Times New Roman"/>
                <w:b/>
                <w:color w:val="000000"/>
                <w:sz w:val="20"/>
                <w:szCs w:val="20"/>
              </w:rPr>
              <w:t>S</w:t>
            </w:r>
            <w:r w:rsidR="00753C5B">
              <w:rPr>
                <w:rFonts w:asciiTheme="majorHAnsi" w:hAnsiTheme="majorHAnsi" w:cs="Times New Roman"/>
                <w:b/>
                <w:color w:val="000000"/>
                <w:sz w:val="20"/>
                <w:szCs w:val="20"/>
              </w:rPr>
              <w:t>przętowa platforma analiz sieci</w:t>
            </w:r>
            <w:r w:rsidRPr="00D12473">
              <w:rPr>
                <w:rFonts w:asciiTheme="majorHAnsi" w:hAnsiTheme="majorHAnsi" w:cs="Times New Roman"/>
                <w:b/>
                <w:color w:val="000000"/>
                <w:sz w:val="20"/>
                <w:szCs w:val="20"/>
              </w:rPr>
              <w:t>:</w:t>
            </w:r>
          </w:p>
          <w:p w14:paraId="1710BF6B" w14:textId="77777777" w:rsidR="00753C5B" w:rsidRPr="00D12473" w:rsidRDefault="00753C5B" w:rsidP="00C824D7">
            <w:pPr>
              <w:autoSpaceDE w:val="0"/>
              <w:autoSpaceDN w:val="0"/>
              <w:adjustRightInd w:val="0"/>
              <w:ind w:right="4528"/>
              <w:rPr>
                <w:rFonts w:asciiTheme="majorHAnsi" w:hAnsiTheme="majorHAnsi" w:cs="Times New Roman"/>
                <w:b/>
                <w:color w:val="000000"/>
                <w:sz w:val="20"/>
                <w:szCs w:val="20"/>
              </w:rPr>
            </w:pPr>
          </w:p>
          <w:p w14:paraId="788C2171"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Wymagania Ogólne</w:t>
            </w:r>
          </w:p>
          <w:p w14:paraId="32EBE762"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ramach postępowania wymaganym jest dostarczenie centralnego systemu logowania, raportowania i korelacji, umożliwiającego centralizację procesu logowania zdarzeń sieciowych, systemowych oraz  bezpieczeństwa w ramach całej infrastruktury zabezpieczeń.</w:t>
            </w:r>
          </w:p>
          <w:p w14:paraId="1F1873D8" w14:textId="77777777" w:rsidR="00D12473" w:rsidRDefault="00D12473" w:rsidP="00C824D7">
            <w:pPr>
              <w:jc w:val="both"/>
              <w:rPr>
                <w:rFonts w:asciiTheme="majorHAnsi" w:hAnsiTheme="majorHAnsi"/>
                <w:sz w:val="20"/>
                <w:szCs w:val="20"/>
              </w:rPr>
            </w:pPr>
            <w:r w:rsidRPr="00D12473">
              <w:rPr>
                <w:rFonts w:asciiTheme="majorHAnsi" w:hAnsiTheme="majorHAnsi"/>
                <w:sz w:val="20"/>
                <w:szCs w:val="20"/>
              </w:rPr>
              <w:t xml:space="preserve">Rozwiązanie musi zostać dostarczone w postaci komercyjnej platformy działającej w środowisku wirtualnym lub w postaci komercyjnej platformy działającej na bazie </w:t>
            </w:r>
            <w:proofErr w:type="spellStart"/>
            <w:r w:rsidRPr="00D12473">
              <w:rPr>
                <w:rFonts w:asciiTheme="majorHAnsi" w:hAnsiTheme="majorHAnsi"/>
                <w:sz w:val="20"/>
                <w:szCs w:val="20"/>
              </w:rPr>
              <w:t>linux</w:t>
            </w:r>
            <w:proofErr w:type="spellEnd"/>
            <w:r w:rsidRPr="00D12473">
              <w:rPr>
                <w:rFonts w:asciiTheme="majorHAnsi" w:hAnsiTheme="majorHAnsi"/>
                <w:sz w:val="20"/>
                <w:szCs w:val="20"/>
              </w:rPr>
              <w:t xml:space="preserve"> w środowisku wirtualnym, z możliwością uruchomienia na co najmniej następujących </w:t>
            </w:r>
            <w:proofErr w:type="spellStart"/>
            <w:r w:rsidRPr="00D12473">
              <w:rPr>
                <w:rFonts w:asciiTheme="majorHAnsi" w:hAnsiTheme="majorHAnsi"/>
                <w:sz w:val="20"/>
                <w:szCs w:val="20"/>
              </w:rPr>
              <w:t>hypervisorach</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VMware</w:t>
            </w:r>
            <w:proofErr w:type="spellEnd"/>
            <w:r w:rsidRPr="00D12473">
              <w:rPr>
                <w:rFonts w:asciiTheme="majorHAnsi" w:hAnsiTheme="majorHAnsi"/>
                <w:sz w:val="20"/>
                <w:szCs w:val="20"/>
              </w:rPr>
              <w:t xml:space="preserve"> ESX/</w:t>
            </w:r>
            <w:proofErr w:type="spellStart"/>
            <w:r w:rsidRPr="00D12473">
              <w:rPr>
                <w:rFonts w:asciiTheme="majorHAnsi" w:hAnsiTheme="majorHAnsi"/>
                <w:sz w:val="20"/>
                <w:szCs w:val="20"/>
              </w:rPr>
              <w:t>ESXi</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werje</w:t>
            </w:r>
            <w:proofErr w:type="spellEnd"/>
            <w:r w:rsidRPr="00D12473">
              <w:rPr>
                <w:rFonts w:asciiTheme="majorHAnsi" w:hAnsiTheme="majorHAnsi"/>
                <w:sz w:val="20"/>
                <w:szCs w:val="20"/>
              </w:rPr>
              <w:t xml:space="preserve">: 5.0, 5.1, 5.5, 6.0, 6.5, 6.7; Microsoft Hyper-V wersje: 2008 R2, 2012, 2012 R2, 2016;  </w:t>
            </w:r>
            <w:proofErr w:type="spellStart"/>
            <w:r w:rsidRPr="00D12473">
              <w:rPr>
                <w:rFonts w:asciiTheme="majorHAnsi" w:hAnsiTheme="majorHAnsi"/>
                <w:sz w:val="20"/>
                <w:szCs w:val="20"/>
              </w:rPr>
              <w:t>Citrix</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XenServer</w:t>
            </w:r>
            <w:proofErr w:type="spellEnd"/>
            <w:r w:rsidRPr="00D12473">
              <w:rPr>
                <w:rFonts w:asciiTheme="majorHAnsi" w:hAnsiTheme="majorHAnsi"/>
                <w:sz w:val="20"/>
                <w:szCs w:val="20"/>
              </w:rPr>
              <w:t xml:space="preserve"> 6.0+, Open Source </w:t>
            </w:r>
            <w:proofErr w:type="spellStart"/>
            <w:r w:rsidRPr="00D12473">
              <w:rPr>
                <w:rFonts w:asciiTheme="majorHAnsi" w:hAnsiTheme="majorHAnsi"/>
                <w:sz w:val="20"/>
                <w:szCs w:val="20"/>
              </w:rPr>
              <w:t>Xen</w:t>
            </w:r>
            <w:proofErr w:type="spellEnd"/>
            <w:r w:rsidRPr="00D12473">
              <w:rPr>
                <w:rFonts w:asciiTheme="majorHAnsi" w:hAnsiTheme="majorHAnsi"/>
                <w:sz w:val="20"/>
                <w:szCs w:val="20"/>
              </w:rPr>
              <w:t xml:space="preserve"> 4.1+, KVM, Amazon Web Services (AWS), Microsoft </w:t>
            </w:r>
            <w:proofErr w:type="spellStart"/>
            <w:r w:rsidRPr="00D12473">
              <w:rPr>
                <w:rFonts w:asciiTheme="majorHAnsi" w:hAnsiTheme="majorHAnsi"/>
                <w:sz w:val="20"/>
                <w:szCs w:val="20"/>
              </w:rPr>
              <w:t>Azure</w:t>
            </w:r>
            <w:proofErr w:type="spellEnd"/>
            <w:r w:rsidRPr="00D12473">
              <w:rPr>
                <w:rFonts w:asciiTheme="majorHAnsi" w:hAnsiTheme="majorHAnsi"/>
                <w:sz w:val="20"/>
                <w:szCs w:val="20"/>
              </w:rPr>
              <w:t xml:space="preserve">, Google </w:t>
            </w:r>
            <w:proofErr w:type="spellStart"/>
            <w:r w:rsidRPr="00D12473">
              <w:rPr>
                <w:rFonts w:asciiTheme="majorHAnsi" w:hAnsiTheme="majorHAnsi"/>
                <w:sz w:val="20"/>
                <w:szCs w:val="20"/>
              </w:rPr>
              <w:t>Cloud</w:t>
            </w:r>
            <w:proofErr w:type="spellEnd"/>
            <w:r w:rsidRPr="00D12473">
              <w:rPr>
                <w:rFonts w:asciiTheme="majorHAnsi" w:hAnsiTheme="majorHAnsi"/>
                <w:sz w:val="20"/>
                <w:szCs w:val="20"/>
              </w:rPr>
              <w:t xml:space="preserve"> (GCP).</w:t>
            </w:r>
          </w:p>
          <w:p w14:paraId="0820E5C3" w14:textId="77777777" w:rsidR="00FC33CC" w:rsidRPr="00D12473" w:rsidRDefault="00FC33CC" w:rsidP="00C824D7">
            <w:pPr>
              <w:jc w:val="both"/>
              <w:rPr>
                <w:rFonts w:asciiTheme="majorHAnsi" w:hAnsiTheme="majorHAnsi"/>
                <w:sz w:val="20"/>
                <w:szCs w:val="20"/>
              </w:rPr>
            </w:pPr>
          </w:p>
          <w:p w14:paraId="711B1778"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Interfejsy, Dysk:</w:t>
            </w:r>
          </w:p>
          <w:p w14:paraId="37604830" w14:textId="77777777" w:rsidR="00D12473" w:rsidRPr="00D12473" w:rsidRDefault="00D12473" w:rsidP="00FA55CC">
            <w:pPr>
              <w:pStyle w:val="Akapitzlist"/>
              <w:numPr>
                <w:ilvl w:val="0"/>
                <w:numId w:val="21"/>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obsługiwać co najmniej 4 interfejsy sieciowe oraz wspierać powierzchnię dyskową o pojemności 3 TB.</w:t>
            </w:r>
          </w:p>
          <w:p w14:paraId="03BE1B01"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Parametry wydajnościowe:</w:t>
            </w:r>
          </w:p>
          <w:p w14:paraId="2F1EA65E" w14:textId="77777777" w:rsidR="00D12473" w:rsidRPr="00D12473" w:rsidRDefault="00D12473" w:rsidP="00FA55CC">
            <w:pPr>
              <w:pStyle w:val="Akapitzlist"/>
              <w:numPr>
                <w:ilvl w:val="0"/>
                <w:numId w:val="22"/>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być w stanie przyjmować minimum 5 GB logów na dzień.</w:t>
            </w:r>
          </w:p>
          <w:p w14:paraId="45E1360C" w14:textId="77777777" w:rsidR="00D12473" w:rsidRPr="00D12473" w:rsidRDefault="00D12473" w:rsidP="00FA55CC">
            <w:pPr>
              <w:pStyle w:val="Akapitzlist"/>
              <w:numPr>
                <w:ilvl w:val="0"/>
                <w:numId w:val="22"/>
              </w:numPr>
              <w:spacing w:after="160" w:line="240" w:lineRule="auto"/>
              <w:ind w:left="360"/>
              <w:jc w:val="both"/>
              <w:rPr>
                <w:rFonts w:asciiTheme="majorHAnsi" w:hAnsiTheme="majorHAnsi"/>
                <w:sz w:val="20"/>
                <w:szCs w:val="20"/>
              </w:rPr>
            </w:pPr>
            <w:r w:rsidRPr="00D12473">
              <w:rPr>
                <w:rFonts w:asciiTheme="majorHAnsi" w:hAnsiTheme="majorHAnsi"/>
                <w:sz w:val="20"/>
                <w:szCs w:val="20"/>
              </w:rPr>
              <w:t>Rozwiązanie musi umożliwiać kolekcjonowanie logów z co najmniej 1000 systemów.</w:t>
            </w:r>
          </w:p>
          <w:p w14:paraId="6BE3324A"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ramach centralnego systemu logowania, raportowania i korelacji muszą być realizowane co najmniej poniższe funkcje:</w:t>
            </w:r>
          </w:p>
          <w:p w14:paraId="060D291D"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Logowanie</w:t>
            </w:r>
          </w:p>
          <w:p w14:paraId="41EEE420" w14:textId="77777777" w:rsidR="00D12473" w:rsidRPr="00D12473" w:rsidRDefault="00D12473" w:rsidP="00FA55CC">
            <w:pPr>
              <w:pStyle w:val="Akapitzlist"/>
              <w:numPr>
                <w:ilvl w:val="0"/>
                <w:numId w:val="23"/>
              </w:numPr>
              <w:spacing w:after="160" w:line="240" w:lineRule="auto"/>
              <w:ind w:left="360"/>
              <w:jc w:val="both"/>
              <w:rPr>
                <w:rFonts w:asciiTheme="majorHAnsi" w:hAnsiTheme="majorHAnsi"/>
                <w:sz w:val="20"/>
                <w:szCs w:val="20"/>
              </w:rPr>
            </w:pPr>
            <w:r w:rsidRPr="00D12473">
              <w:rPr>
                <w:rFonts w:asciiTheme="majorHAnsi" w:hAnsiTheme="majorHAnsi"/>
                <w:sz w:val="20"/>
                <w:szCs w:val="20"/>
              </w:rPr>
              <w:t>Podgląd logowanych zdarzeń w czasie rzeczywistym.</w:t>
            </w:r>
          </w:p>
          <w:p w14:paraId="04B26802" w14:textId="77777777" w:rsidR="00D12473" w:rsidRPr="00D12473" w:rsidRDefault="00D12473" w:rsidP="00FA55CC">
            <w:pPr>
              <w:pStyle w:val="Akapitzlist"/>
              <w:numPr>
                <w:ilvl w:val="0"/>
                <w:numId w:val="23"/>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Możliwość przeglądania logów historycznych z funkcją filtrowania. </w:t>
            </w:r>
          </w:p>
          <w:p w14:paraId="4B4CDA09" w14:textId="77777777" w:rsidR="00D12473" w:rsidRPr="00D12473" w:rsidRDefault="00D12473" w:rsidP="00FA55CC">
            <w:pPr>
              <w:pStyle w:val="Akapitzlist"/>
              <w:numPr>
                <w:ilvl w:val="0"/>
                <w:numId w:val="23"/>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5E5565C8"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t>Listę  najczęściej wykrywanych ataków.</w:t>
            </w:r>
          </w:p>
          <w:p w14:paraId="0D2E93AF"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lastRenderedPageBreak/>
              <w:t>Listę najbardziej aktywnych użytkowników.</w:t>
            </w:r>
          </w:p>
          <w:p w14:paraId="4EE454E0"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t>Listę najczęściej wykorzystywanych aplikacji.</w:t>
            </w:r>
          </w:p>
          <w:p w14:paraId="2898E6F9"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t>Listę najczęściej odwiedzanych stron www.</w:t>
            </w:r>
          </w:p>
          <w:p w14:paraId="0CE1B0E2"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t>Listę krajów , do których nawiązywane są połączenia.</w:t>
            </w:r>
          </w:p>
          <w:p w14:paraId="494B7A16"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t>Listę najczęściej wykorzystywanych polityk Firewall.</w:t>
            </w:r>
          </w:p>
          <w:p w14:paraId="6F97695E" w14:textId="77777777" w:rsidR="00D12473" w:rsidRPr="00753C5B" w:rsidRDefault="00D12473" w:rsidP="00FA55CC">
            <w:pPr>
              <w:pStyle w:val="Akapitzlist"/>
              <w:numPr>
                <w:ilvl w:val="0"/>
                <w:numId w:val="66"/>
              </w:numPr>
              <w:spacing w:line="240" w:lineRule="auto"/>
              <w:jc w:val="both"/>
              <w:rPr>
                <w:rFonts w:asciiTheme="majorHAnsi" w:hAnsiTheme="majorHAnsi"/>
                <w:sz w:val="20"/>
                <w:szCs w:val="20"/>
              </w:rPr>
            </w:pPr>
            <w:r w:rsidRPr="00753C5B">
              <w:rPr>
                <w:rFonts w:asciiTheme="majorHAnsi" w:hAnsiTheme="majorHAnsi"/>
                <w:sz w:val="20"/>
                <w:szCs w:val="20"/>
              </w:rPr>
              <w:t xml:space="preserve">Informacje o realizowanych połączeniach </w:t>
            </w:r>
            <w:proofErr w:type="spellStart"/>
            <w:r w:rsidRPr="00753C5B">
              <w:rPr>
                <w:rFonts w:asciiTheme="majorHAnsi" w:hAnsiTheme="majorHAnsi"/>
                <w:sz w:val="20"/>
                <w:szCs w:val="20"/>
              </w:rPr>
              <w:t>IPSec</w:t>
            </w:r>
            <w:proofErr w:type="spellEnd"/>
            <w:r w:rsidRPr="00753C5B">
              <w:rPr>
                <w:rFonts w:asciiTheme="majorHAnsi" w:hAnsiTheme="majorHAnsi"/>
                <w:sz w:val="20"/>
                <w:szCs w:val="20"/>
              </w:rPr>
              <w:t>.</w:t>
            </w:r>
          </w:p>
          <w:p w14:paraId="1EB23103" w14:textId="77777777" w:rsidR="00D12473" w:rsidRPr="00D12473" w:rsidRDefault="00D12473" w:rsidP="00FA55CC">
            <w:pPr>
              <w:pStyle w:val="Akapitzlist"/>
              <w:numPr>
                <w:ilvl w:val="0"/>
                <w:numId w:val="23"/>
              </w:numPr>
              <w:spacing w:after="160" w:line="240" w:lineRule="auto"/>
              <w:ind w:left="360"/>
              <w:jc w:val="both"/>
              <w:rPr>
                <w:rFonts w:asciiTheme="majorHAnsi" w:hAnsiTheme="majorHAnsi"/>
                <w:sz w:val="20"/>
                <w:szCs w:val="20"/>
              </w:rPr>
            </w:pPr>
            <w:r w:rsidRPr="00D12473">
              <w:rPr>
                <w:rFonts w:asciiTheme="majorHAnsi" w:hAnsiTheme="majorHAnsi"/>
                <w:sz w:val="20"/>
                <w:szCs w:val="20"/>
              </w:rPr>
              <w:t>Rozwiązanie musi posiadać możliwość przesyłania kopii logów  do innych systemów logowania i przetwarzania danych. Musi w tym zakresie zapewniać mechanizmy filtrowania dla  wysyłanych logów.</w:t>
            </w:r>
          </w:p>
          <w:p w14:paraId="350F0F4A" w14:textId="77777777" w:rsidR="00D12473" w:rsidRPr="00D12473" w:rsidRDefault="00D12473" w:rsidP="00FA55CC">
            <w:pPr>
              <w:pStyle w:val="Akapitzlist"/>
              <w:numPr>
                <w:ilvl w:val="0"/>
                <w:numId w:val="23"/>
              </w:numPr>
              <w:spacing w:after="160" w:line="240" w:lineRule="auto"/>
              <w:ind w:left="360"/>
              <w:jc w:val="both"/>
              <w:rPr>
                <w:rFonts w:asciiTheme="majorHAnsi" w:hAnsiTheme="majorHAnsi"/>
                <w:sz w:val="20"/>
                <w:szCs w:val="20"/>
              </w:rPr>
            </w:pPr>
            <w:r w:rsidRPr="00D12473">
              <w:rPr>
                <w:rFonts w:asciiTheme="majorHAnsi" w:hAnsiTheme="majorHAnsi"/>
                <w:sz w:val="20"/>
                <w:szCs w:val="20"/>
              </w:rPr>
              <w:t>Komunikacja systemów bezpieczeństwa (z których przesyłane są logi) z oferowanym systemem   centralnego logowania musi być możliwa co najmniej z wykorzystaniem UDP/514 oraz TCP/514.</w:t>
            </w:r>
          </w:p>
          <w:p w14:paraId="1DCA6380" w14:textId="77777777" w:rsidR="00D12473" w:rsidRPr="00D12473" w:rsidRDefault="00D12473" w:rsidP="00FA55CC">
            <w:pPr>
              <w:pStyle w:val="Akapitzlist"/>
              <w:numPr>
                <w:ilvl w:val="0"/>
                <w:numId w:val="23"/>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realizować cykliczny eksport logów do zewnętrznego systemu w celu ich długo czasowego składowania. Eksport logów musi być możliwy za pomocą protokołu SFTP lub na zewnętrzny zasób sieciowy.</w:t>
            </w:r>
          </w:p>
          <w:p w14:paraId="7857E244"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Raportowanie</w:t>
            </w:r>
          </w:p>
          <w:p w14:paraId="5E903074"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zakresie raportowania system musi zapewniać:</w:t>
            </w:r>
          </w:p>
          <w:p w14:paraId="5C9FC5C1" w14:textId="77777777" w:rsidR="00D12473" w:rsidRPr="00D12473" w:rsidRDefault="00D12473" w:rsidP="00FA55CC">
            <w:pPr>
              <w:pStyle w:val="Akapitzlist"/>
              <w:numPr>
                <w:ilvl w:val="0"/>
                <w:numId w:val="24"/>
              </w:numPr>
              <w:spacing w:after="160" w:line="240" w:lineRule="auto"/>
              <w:ind w:left="360"/>
              <w:jc w:val="both"/>
              <w:rPr>
                <w:rFonts w:asciiTheme="majorHAnsi" w:hAnsiTheme="majorHAnsi"/>
                <w:sz w:val="20"/>
                <w:szCs w:val="20"/>
              </w:rPr>
            </w:pPr>
            <w:r w:rsidRPr="00D12473">
              <w:rPr>
                <w:rFonts w:asciiTheme="majorHAnsi" w:hAnsiTheme="majorHAnsi"/>
                <w:sz w:val="20"/>
                <w:szCs w:val="20"/>
              </w:rPr>
              <w:t>Generowanie raportów co najmniej w formatach: PDF, CSV.</w:t>
            </w:r>
          </w:p>
          <w:p w14:paraId="7872615D" w14:textId="77777777" w:rsidR="00D12473" w:rsidRPr="00D12473" w:rsidRDefault="00D12473" w:rsidP="00FA55CC">
            <w:pPr>
              <w:pStyle w:val="Akapitzlist"/>
              <w:numPr>
                <w:ilvl w:val="0"/>
                <w:numId w:val="24"/>
              </w:numPr>
              <w:spacing w:after="160" w:line="240" w:lineRule="auto"/>
              <w:ind w:left="360"/>
              <w:jc w:val="both"/>
              <w:rPr>
                <w:rFonts w:asciiTheme="majorHAnsi" w:hAnsiTheme="majorHAnsi"/>
                <w:sz w:val="20"/>
                <w:szCs w:val="20"/>
              </w:rPr>
            </w:pPr>
            <w:r w:rsidRPr="00D12473">
              <w:rPr>
                <w:rFonts w:asciiTheme="majorHAnsi" w:hAnsiTheme="majorHAnsi"/>
                <w:sz w:val="20"/>
                <w:szCs w:val="20"/>
              </w:rPr>
              <w:t>Predefiniowane zestawy raportów, dla których administrator systemu może modyfikować parametry prezentowania wyników.</w:t>
            </w:r>
          </w:p>
          <w:p w14:paraId="570E2E56" w14:textId="77777777" w:rsidR="00D12473" w:rsidRPr="00D12473" w:rsidRDefault="00D12473" w:rsidP="00FA55CC">
            <w:pPr>
              <w:pStyle w:val="Akapitzlist"/>
              <w:numPr>
                <w:ilvl w:val="0"/>
                <w:numId w:val="24"/>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Funkcję definiowania własnych raportów. </w:t>
            </w:r>
          </w:p>
          <w:p w14:paraId="56147554" w14:textId="77777777" w:rsidR="00D12473" w:rsidRPr="00D12473" w:rsidRDefault="00D12473" w:rsidP="00FA55CC">
            <w:pPr>
              <w:pStyle w:val="Akapitzlist"/>
              <w:numPr>
                <w:ilvl w:val="0"/>
                <w:numId w:val="24"/>
              </w:numPr>
              <w:spacing w:after="160" w:line="240" w:lineRule="auto"/>
              <w:ind w:left="360"/>
              <w:jc w:val="both"/>
              <w:rPr>
                <w:rFonts w:asciiTheme="majorHAnsi" w:hAnsiTheme="majorHAnsi"/>
                <w:sz w:val="20"/>
                <w:szCs w:val="20"/>
              </w:rPr>
            </w:pPr>
            <w:r w:rsidRPr="00D12473">
              <w:rPr>
                <w:rFonts w:asciiTheme="majorHAnsi" w:hAnsiTheme="majorHAnsi"/>
                <w:sz w:val="20"/>
                <w:szCs w:val="20"/>
              </w:rPr>
              <w:t>Możliwość spolszczenia raportów.</w:t>
            </w:r>
          </w:p>
          <w:p w14:paraId="69E5FA6B" w14:textId="77777777" w:rsidR="00D12473" w:rsidRPr="00D12473" w:rsidRDefault="00D12473" w:rsidP="00FA55CC">
            <w:pPr>
              <w:pStyle w:val="Akapitzlist"/>
              <w:numPr>
                <w:ilvl w:val="0"/>
                <w:numId w:val="24"/>
              </w:numPr>
              <w:spacing w:after="160" w:line="240" w:lineRule="auto"/>
              <w:ind w:left="360"/>
              <w:jc w:val="both"/>
              <w:rPr>
                <w:rFonts w:asciiTheme="majorHAnsi" w:hAnsiTheme="majorHAnsi"/>
                <w:sz w:val="20"/>
                <w:szCs w:val="20"/>
              </w:rPr>
            </w:pPr>
            <w:r w:rsidRPr="00D12473">
              <w:rPr>
                <w:rFonts w:asciiTheme="majorHAnsi" w:hAnsiTheme="majorHAnsi"/>
                <w:sz w:val="20"/>
                <w:szCs w:val="20"/>
              </w:rPr>
              <w:t>Generowanie raportów w sposób cykliczny lub na żądanie, z możliwością automatycznego przesłania wyników na  określony adres lub adresy email.</w:t>
            </w:r>
          </w:p>
          <w:p w14:paraId="36C4D215"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Korelacja logów</w:t>
            </w:r>
          </w:p>
          <w:p w14:paraId="37BC4918"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zakresie korelacji zdarzeń system musi zapewniać:</w:t>
            </w:r>
          </w:p>
          <w:p w14:paraId="4D4CF2E9" w14:textId="77777777" w:rsidR="00D12473" w:rsidRPr="00D12473" w:rsidRDefault="00D12473" w:rsidP="00FA55CC">
            <w:pPr>
              <w:pStyle w:val="Akapitzlist"/>
              <w:numPr>
                <w:ilvl w:val="0"/>
                <w:numId w:val="25"/>
              </w:numPr>
              <w:spacing w:after="160" w:line="240" w:lineRule="auto"/>
              <w:ind w:left="360"/>
              <w:jc w:val="both"/>
              <w:rPr>
                <w:rFonts w:asciiTheme="majorHAnsi" w:hAnsiTheme="majorHAnsi"/>
                <w:sz w:val="20"/>
                <w:szCs w:val="20"/>
              </w:rPr>
            </w:pPr>
            <w:r w:rsidRPr="00D12473">
              <w:rPr>
                <w:rFonts w:asciiTheme="majorHAnsi" w:hAnsiTheme="majorHAnsi"/>
                <w:sz w:val="20"/>
                <w:szCs w:val="20"/>
              </w:rPr>
              <w:t>Korelowanie logów z określeniem urządzeń, dla których ten proces ma być realizowany.</w:t>
            </w:r>
          </w:p>
          <w:p w14:paraId="1C0FC2A4" w14:textId="77777777" w:rsidR="00D12473" w:rsidRPr="00D12473" w:rsidRDefault="00D12473" w:rsidP="00FA55CC">
            <w:pPr>
              <w:pStyle w:val="Akapitzlist"/>
              <w:numPr>
                <w:ilvl w:val="0"/>
                <w:numId w:val="25"/>
              </w:numPr>
              <w:spacing w:after="160" w:line="240" w:lineRule="auto"/>
              <w:ind w:left="360"/>
              <w:jc w:val="both"/>
              <w:rPr>
                <w:rFonts w:asciiTheme="majorHAnsi" w:hAnsiTheme="majorHAnsi"/>
                <w:sz w:val="20"/>
                <w:szCs w:val="20"/>
              </w:rPr>
            </w:pPr>
            <w:r w:rsidRPr="00D12473">
              <w:rPr>
                <w:rFonts w:asciiTheme="majorHAnsi" w:hAnsiTheme="majorHAnsi"/>
                <w:sz w:val="20"/>
                <w:szCs w:val="20"/>
              </w:rPr>
              <w:t>Konfigurację powiadomień poprzez: e-mail, SNMP w przypadku wystąpienia określonych zdarzeń sieciowych, systemowych oraz bezpieczeństwa.</w:t>
            </w:r>
          </w:p>
          <w:p w14:paraId="23AAD9EF" w14:textId="77777777" w:rsidR="00D12473" w:rsidRPr="00D12473" w:rsidRDefault="00D12473" w:rsidP="00FA55CC">
            <w:pPr>
              <w:pStyle w:val="Akapitzlist"/>
              <w:numPr>
                <w:ilvl w:val="0"/>
                <w:numId w:val="25"/>
              </w:numPr>
              <w:spacing w:after="160" w:line="240" w:lineRule="auto"/>
              <w:ind w:left="360"/>
              <w:jc w:val="both"/>
              <w:rPr>
                <w:rFonts w:asciiTheme="majorHAnsi" w:hAnsiTheme="majorHAnsi"/>
                <w:sz w:val="20"/>
                <w:szCs w:val="20"/>
              </w:rPr>
            </w:pPr>
            <w:r w:rsidRPr="00D12473">
              <w:rPr>
                <w:rFonts w:asciiTheme="majorHAnsi" w:hAnsiTheme="majorHAnsi"/>
                <w:sz w:val="20"/>
                <w:szCs w:val="20"/>
              </w:rPr>
              <w:t>Wybór kategorii zdarzeń, dla których tworzone będą reguły korelacyjne. System korelować zdarzenia co najmniej dla następujących kategorii zdarzeń:</w:t>
            </w:r>
          </w:p>
          <w:p w14:paraId="6C775CD2" w14:textId="77777777" w:rsidR="00D12473" w:rsidRPr="00D12473" w:rsidRDefault="00D12473" w:rsidP="00FA55CC">
            <w:pPr>
              <w:pStyle w:val="Akapitzlist"/>
              <w:numPr>
                <w:ilvl w:val="0"/>
                <w:numId w:val="67"/>
              </w:numPr>
              <w:spacing w:after="160" w:line="240" w:lineRule="auto"/>
              <w:jc w:val="both"/>
              <w:rPr>
                <w:rFonts w:asciiTheme="majorHAnsi" w:hAnsiTheme="majorHAnsi"/>
                <w:sz w:val="20"/>
                <w:szCs w:val="20"/>
              </w:rPr>
            </w:pPr>
            <w:proofErr w:type="spellStart"/>
            <w:r w:rsidRPr="00D12473">
              <w:rPr>
                <w:rFonts w:asciiTheme="majorHAnsi" w:hAnsiTheme="majorHAnsi"/>
                <w:sz w:val="20"/>
                <w:szCs w:val="20"/>
              </w:rPr>
              <w:t>Malware</w:t>
            </w:r>
            <w:proofErr w:type="spellEnd"/>
            <w:r w:rsidRPr="00D12473">
              <w:rPr>
                <w:rFonts w:asciiTheme="majorHAnsi" w:hAnsiTheme="majorHAnsi"/>
                <w:sz w:val="20"/>
                <w:szCs w:val="20"/>
              </w:rPr>
              <w:t>.</w:t>
            </w:r>
          </w:p>
          <w:p w14:paraId="3A30CA91" w14:textId="77777777" w:rsidR="00D12473" w:rsidRPr="00D12473" w:rsidRDefault="00D12473" w:rsidP="00FA55CC">
            <w:pPr>
              <w:pStyle w:val="Akapitzlist"/>
              <w:numPr>
                <w:ilvl w:val="0"/>
                <w:numId w:val="67"/>
              </w:numPr>
              <w:spacing w:after="160" w:line="240" w:lineRule="auto"/>
              <w:jc w:val="both"/>
              <w:rPr>
                <w:rFonts w:asciiTheme="majorHAnsi" w:hAnsiTheme="majorHAnsi"/>
                <w:sz w:val="20"/>
                <w:szCs w:val="20"/>
              </w:rPr>
            </w:pPr>
            <w:r w:rsidRPr="00D12473">
              <w:rPr>
                <w:rFonts w:asciiTheme="majorHAnsi" w:hAnsiTheme="majorHAnsi"/>
                <w:sz w:val="20"/>
                <w:szCs w:val="20"/>
              </w:rPr>
              <w:t>Aplikacje sieciowe.</w:t>
            </w:r>
          </w:p>
          <w:p w14:paraId="7CD7F443" w14:textId="77777777" w:rsidR="00D12473" w:rsidRPr="00D12473" w:rsidRDefault="00D12473" w:rsidP="00FA55CC">
            <w:pPr>
              <w:pStyle w:val="Akapitzlist"/>
              <w:numPr>
                <w:ilvl w:val="0"/>
                <w:numId w:val="67"/>
              </w:numPr>
              <w:spacing w:after="160" w:line="240" w:lineRule="auto"/>
              <w:jc w:val="both"/>
              <w:rPr>
                <w:rFonts w:asciiTheme="majorHAnsi" w:hAnsiTheme="majorHAnsi"/>
                <w:sz w:val="20"/>
                <w:szCs w:val="20"/>
              </w:rPr>
            </w:pPr>
            <w:r w:rsidRPr="00D12473">
              <w:rPr>
                <w:rFonts w:asciiTheme="majorHAnsi" w:hAnsiTheme="majorHAnsi"/>
                <w:sz w:val="20"/>
                <w:szCs w:val="20"/>
              </w:rPr>
              <w:t>Email.</w:t>
            </w:r>
          </w:p>
          <w:p w14:paraId="03C2BB82" w14:textId="77777777" w:rsidR="00D12473" w:rsidRPr="00D12473" w:rsidRDefault="00D12473" w:rsidP="00FA55CC">
            <w:pPr>
              <w:pStyle w:val="Akapitzlist"/>
              <w:numPr>
                <w:ilvl w:val="0"/>
                <w:numId w:val="67"/>
              </w:numPr>
              <w:spacing w:after="160" w:line="240" w:lineRule="auto"/>
              <w:jc w:val="both"/>
              <w:rPr>
                <w:rFonts w:asciiTheme="majorHAnsi" w:hAnsiTheme="majorHAnsi"/>
                <w:sz w:val="20"/>
                <w:szCs w:val="20"/>
              </w:rPr>
            </w:pPr>
            <w:r w:rsidRPr="00D12473">
              <w:rPr>
                <w:rFonts w:asciiTheme="majorHAnsi" w:hAnsiTheme="majorHAnsi"/>
                <w:sz w:val="20"/>
                <w:szCs w:val="20"/>
              </w:rPr>
              <w:t>IPS.</w:t>
            </w:r>
          </w:p>
          <w:p w14:paraId="60A025CB" w14:textId="77777777" w:rsidR="00D12473" w:rsidRPr="00D12473" w:rsidRDefault="00D12473" w:rsidP="00FA55CC">
            <w:pPr>
              <w:pStyle w:val="Akapitzlist"/>
              <w:numPr>
                <w:ilvl w:val="0"/>
                <w:numId w:val="67"/>
              </w:numPr>
              <w:spacing w:after="160" w:line="240" w:lineRule="auto"/>
              <w:jc w:val="both"/>
              <w:rPr>
                <w:rFonts w:asciiTheme="majorHAnsi" w:hAnsiTheme="majorHAnsi"/>
                <w:sz w:val="20"/>
                <w:szCs w:val="20"/>
              </w:rPr>
            </w:pPr>
            <w:proofErr w:type="spellStart"/>
            <w:r w:rsidRPr="00D12473">
              <w:rPr>
                <w:rFonts w:asciiTheme="majorHAnsi" w:hAnsiTheme="majorHAnsi"/>
                <w:sz w:val="20"/>
                <w:szCs w:val="20"/>
              </w:rPr>
              <w:t>Traffic</w:t>
            </w:r>
            <w:proofErr w:type="spellEnd"/>
            <w:r w:rsidRPr="00D12473">
              <w:rPr>
                <w:rFonts w:asciiTheme="majorHAnsi" w:hAnsiTheme="majorHAnsi"/>
                <w:sz w:val="20"/>
                <w:szCs w:val="20"/>
              </w:rPr>
              <w:t>.</w:t>
            </w:r>
          </w:p>
          <w:p w14:paraId="7AD6C618" w14:textId="77777777" w:rsidR="00D12473" w:rsidRPr="00D12473" w:rsidRDefault="00D12473" w:rsidP="00FA55CC">
            <w:pPr>
              <w:pStyle w:val="Akapitzlist"/>
              <w:numPr>
                <w:ilvl w:val="0"/>
                <w:numId w:val="67"/>
              </w:numPr>
              <w:spacing w:after="160" w:line="240" w:lineRule="auto"/>
              <w:jc w:val="both"/>
              <w:rPr>
                <w:rFonts w:asciiTheme="majorHAnsi" w:hAnsiTheme="majorHAnsi"/>
                <w:sz w:val="20"/>
                <w:szCs w:val="20"/>
              </w:rPr>
            </w:pPr>
            <w:r w:rsidRPr="00D12473">
              <w:rPr>
                <w:rFonts w:asciiTheme="majorHAnsi" w:hAnsiTheme="majorHAnsi"/>
                <w:sz w:val="20"/>
                <w:szCs w:val="20"/>
              </w:rPr>
              <w:t xml:space="preserve">Systemowe: utracone połączenie </w:t>
            </w:r>
            <w:proofErr w:type="spellStart"/>
            <w:r w:rsidRPr="00D12473">
              <w:rPr>
                <w:rFonts w:asciiTheme="majorHAnsi" w:hAnsiTheme="majorHAnsi"/>
                <w:sz w:val="20"/>
                <w:szCs w:val="20"/>
              </w:rPr>
              <w:t>vpn</w:t>
            </w:r>
            <w:proofErr w:type="spellEnd"/>
            <w:r w:rsidRPr="00D12473">
              <w:rPr>
                <w:rFonts w:asciiTheme="majorHAnsi" w:hAnsiTheme="majorHAnsi"/>
                <w:sz w:val="20"/>
                <w:szCs w:val="20"/>
              </w:rPr>
              <w:t>, utracone połączenie sieciowe.</w:t>
            </w:r>
          </w:p>
          <w:p w14:paraId="1C7A6F65" w14:textId="77777777" w:rsidR="00D12473" w:rsidRPr="00D12473" w:rsidRDefault="00D12473" w:rsidP="00FA55CC">
            <w:pPr>
              <w:pStyle w:val="Akapitzlist"/>
              <w:numPr>
                <w:ilvl w:val="0"/>
                <w:numId w:val="25"/>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Funkcję zarządzania zdarzeniami z automatyzacją zadań, która może być konfigurowalna za pomocą </w:t>
            </w:r>
            <w:proofErr w:type="spellStart"/>
            <w:r w:rsidRPr="00D12473">
              <w:rPr>
                <w:rFonts w:asciiTheme="majorHAnsi" w:hAnsiTheme="majorHAnsi"/>
                <w:sz w:val="20"/>
                <w:szCs w:val="20"/>
              </w:rPr>
              <w:t>playbooków</w:t>
            </w:r>
            <w:proofErr w:type="spellEnd"/>
            <w:r w:rsidRPr="00D12473">
              <w:rPr>
                <w:rFonts w:asciiTheme="majorHAnsi" w:hAnsiTheme="majorHAnsi"/>
                <w:sz w:val="20"/>
                <w:szCs w:val="20"/>
              </w:rPr>
              <w:t xml:space="preserve"> składających się z reakcji i sekwencji zautomatyzowanych działań. </w:t>
            </w:r>
          </w:p>
          <w:p w14:paraId="20104617"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Zarządzanie</w:t>
            </w:r>
          </w:p>
          <w:p w14:paraId="2B5DB660" w14:textId="77777777" w:rsidR="00D12473" w:rsidRPr="00D12473" w:rsidRDefault="00D12473" w:rsidP="00FA55CC">
            <w:pPr>
              <w:pStyle w:val="Akapitzlist"/>
              <w:numPr>
                <w:ilvl w:val="0"/>
                <w:numId w:val="26"/>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452A486E" w14:textId="77777777" w:rsidR="00D12473" w:rsidRPr="005934D5" w:rsidRDefault="00D12473" w:rsidP="00FA55CC">
            <w:pPr>
              <w:pStyle w:val="Akapitzlist"/>
              <w:numPr>
                <w:ilvl w:val="0"/>
                <w:numId w:val="68"/>
              </w:numPr>
              <w:spacing w:line="240" w:lineRule="auto"/>
              <w:jc w:val="both"/>
              <w:rPr>
                <w:rFonts w:asciiTheme="majorHAnsi" w:hAnsiTheme="majorHAnsi"/>
                <w:sz w:val="20"/>
                <w:szCs w:val="20"/>
              </w:rPr>
            </w:pPr>
            <w:r w:rsidRPr="005934D5">
              <w:rPr>
                <w:rFonts w:asciiTheme="majorHAnsi" w:hAnsiTheme="majorHAnsi"/>
                <w:sz w:val="20"/>
                <w:szCs w:val="20"/>
              </w:rPr>
              <w:t>Proces uwierzytelniania administratorów musi być realizowany w oparciu o: lokalną bazę, Radius, LDAP, PKI.</w:t>
            </w:r>
          </w:p>
          <w:p w14:paraId="02298FB6" w14:textId="77777777" w:rsidR="00D12473" w:rsidRPr="00D12473" w:rsidRDefault="00D12473" w:rsidP="00FA55CC">
            <w:pPr>
              <w:pStyle w:val="Akapitzlist"/>
              <w:numPr>
                <w:ilvl w:val="0"/>
                <w:numId w:val="26"/>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umożliwiać zdefiniowanie co najmniej 4 administratorów z możliwością określenia praw dostępu do logowanych informacji i raportów z perspektywy poszczególnych systemów, z których przesyłane są logi.</w:t>
            </w:r>
          </w:p>
          <w:p w14:paraId="0F7AF43D"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Serwisy i licencje</w:t>
            </w:r>
          </w:p>
          <w:p w14:paraId="7AF887B3" w14:textId="77777777" w:rsidR="00D12473" w:rsidRPr="00D12473" w:rsidRDefault="00D12473" w:rsidP="00FA55CC">
            <w:pPr>
              <w:pStyle w:val="Akapitzlist"/>
              <w:numPr>
                <w:ilvl w:val="0"/>
                <w:numId w:val="27"/>
              </w:numPr>
              <w:spacing w:after="160" w:line="240" w:lineRule="auto"/>
              <w:ind w:left="360"/>
              <w:jc w:val="both"/>
              <w:rPr>
                <w:rFonts w:asciiTheme="majorHAnsi" w:hAnsiTheme="majorHAnsi"/>
                <w:sz w:val="20"/>
                <w:szCs w:val="20"/>
              </w:rPr>
            </w:pPr>
            <w:r w:rsidRPr="00D12473">
              <w:rPr>
                <w:rFonts w:asciiTheme="majorHAnsi" w:hAnsiTheme="majorHAnsi"/>
                <w:sz w:val="20"/>
                <w:szCs w:val="20"/>
              </w:rPr>
              <w:t>System musi być dostarczony w modelu „na własność” tj. niewykupienie odnowienia licencji wsparcia technicznego dla rozwiązania nie spowoduje zablokowania funkcjonowania systemu a jedynie pozbawi możliwości pobierania aktualizacji oprogramowania.</w:t>
            </w:r>
          </w:p>
          <w:p w14:paraId="2B7AD012" w14:textId="77777777" w:rsidR="00D12473" w:rsidRPr="00D12473" w:rsidRDefault="00D12473" w:rsidP="00FA55CC">
            <w:pPr>
              <w:pStyle w:val="Akapitzlist"/>
              <w:numPr>
                <w:ilvl w:val="0"/>
                <w:numId w:val="27"/>
              </w:numPr>
              <w:spacing w:after="160" w:line="240" w:lineRule="auto"/>
              <w:ind w:left="360"/>
              <w:jc w:val="both"/>
              <w:rPr>
                <w:rFonts w:asciiTheme="majorHAnsi" w:hAnsiTheme="majorHAnsi"/>
                <w:sz w:val="20"/>
                <w:szCs w:val="20"/>
              </w:rPr>
            </w:pPr>
            <w:r w:rsidRPr="00D12473">
              <w:rPr>
                <w:rFonts w:asciiTheme="majorHAnsi" w:hAnsiTheme="majorHAnsi"/>
                <w:sz w:val="20"/>
                <w:szCs w:val="20"/>
              </w:rPr>
              <w:t>Wsparcie: System musi być objęty serwisem producenta przez okres 12 miesięcy, upoważniającym do aktualizacji oprogramowania oraz wsparcia technicznego w trybie 24x7.</w:t>
            </w:r>
          </w:p>
          <w:p w14:paraId="218D07B3" w14:textId="77777777" w:rsidR="00D12473" w:rsidRPr="00D12473" w:rsidRDefault="00D12473" w:rsidP="00C824D7">
            <w:pPr>
              <w:pStyle w:val="Nagwek1"/>
              <w:jc w:val="both"/>
              <w:rPr>
                <w:rFonts w:asciiTheme="majorHAnsi" w:hAnsiTheme="majorHAnsi"/>
                <w:b w:val="0"/>
                <w:color w:val="000000"/>
                <w:sz w:val="20"/>
                <w:szCs w:val="20"/>
              </w:rPr>
            </w:pPr>
            <w:r w:rsidRPr="00D12473">
              <w:rPr>
                <w:rFonts w:asciiTheme="majorHAnsi" w:hAnsiTheme="majorHAnsi"/>
                <w:b w:val="0"/>
                <w:color w:val="000000"/>
                <w:sz w:val="20"/>
                <w:szCs w:val="20"/>
              </w:rPr>
              <w:t>Opisy do wymagań ogólnych</w:t>
            </w:r>
          </w:p>
          <w:p w14:paraId="3A6D2A9B" w14:textId="77777777" w:rsidR="00D12473" w:rsidRPr="00D12473" w:rsidRDefault="00D12473" w:rsidP="00FA55CC">
            <w:pPr>
              <w:pStyle w:val="Akapitzlist"/>
              <w:numPr>
                <w:ilvl w:val="0"/>
                <w:numId w:val="28"/>
              </w:numPr>
              <w:spacing w:after="160" w:line="240" w:lineRule="auto"/>
              <w:ind w:left="360"/>
              <w:jc w:val="both"/>
              <w:rPr>
                <w:rFonts w:asciiTheme="majorHAnsi" w:hAnsiTheme="majorHAnsi"/>
                <w:sz w:val="20"/>
                <w:szCs w:val="20"/>
              </w:rPr>
            </w:pPr>
            <w:r w:rsidRPr="00D12473">
              <w:rPr>
                <w:rFonts w:asciiTheme="majorHAnsi" w:hAnsiTheme="majorHAnsi"/>
                <w:sz w:val="20"/>
                <w:szCs w:val="20"/>
              </w:rPr>
              <w:t xml:space="preserve">Opis przedmiotu zamówienia (nie techniczny, tylko ogólny): W przypadku istnienia takiego wymogu w </w:t>
            </w:r>
            <w:r w:rsidRPr="00D12473">
              <w:rPr>
                <w:rFonts w:asciiTheme="majorHAnsi" w:hAnsiTheme="majorHAnsi"/>
                <w:sz w:val="20"/>
                <w:szCs w:val="20"/>
              </w:rPr>
              <w:lastRenderedPageBreak/>
              <w:t xml:space="preserve">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D12473">
              <w:rPr>
                <w:rFonts w:asciiTheme="majorHAnsi" w:hAnsiTheme="majorHAnsi"/>
                <w:sz w:val="20"/>
                <w:szCs w:val="20"/>
              </w:rPr>
              <w:t>późn</w:t>
            </w:r>
            <w:proofErr w:type="spellEnd"/>
            <w:r w:rsidRPr="00D12473">
              <w:rPr>
                <w:rFonts w:asciiTheme="majorHAnsi" w:hAnsiTheme="majorHAnsi"/>
                <w:sz w:val="20"/>
                <w:szCs w:val="20"/>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09084837" w14:textId="77777777" w:rsidR="00D12473" w:rsidRPr="00D12473" w:rsidRDefault="00D12473" w:rsidP="00FA55CC">
            <w:pPr>
              <w:pStyle w:val="Akapitzlist"/>
              <w:numPr>
                <w:ilvl w:val="0"/>
                <w:numId w:val="28"/>
              </w:numPr>
              <w:spacing w:after="160" w:line="240" w:lineRule="auto"/>
              <w:ind w:left="360"/>
              <w:jc w:val="both"/>
              <w:rPr>
                <w:rFonts w:asciiTheme="majorHAnsi" w:hAnsiTheme="majorHAnsi"/>
                <w:sz w:val="20"/>
                <w:szCs w:val="20"/>
              </w:rPr>
            </w:pPr>
            <w:r w:rsidRPr="00D12473">
              <w:rPr>
                <w:rFonts w:asciiTheme="majorHAnsi" w:hAnsiTheme="majorHAnsi"/>
                <w:sz w:val="20"/>
                <w:szCs w:val="20"/>
              </w:rPr>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1DC71989" w14:textId="77777777" w:rsidR="00D12473" w:rsidRPr="00D12473" w:rsidRDefault="00D12473" w:rsidP="00C824D7">
            <w:pPr>
              <w:jc w:val="both"/>
              <w:rPr>
                <w:rFonts w:asciiTheme="majorHAnsi" w:hAnsiTheme="majorHAnsi"/>
                <w:sz w:val="20"/>
                <w:szCs w:val="20"/>
              </w:rPr>
            </w:pPr>
          </w:p>
          <w:p w14:paraId="7A2B4F0B" w14:textId="77777777" w:rsidR="00D12473" w:rsidRDefault="00D12473" w:rsidP="00C824D7">
            <w:pPr>
              <w:jc w:val="both"/>
              <w:rPr>
                <w:rFonts w:asciiTheme="majorHAnsi" w:hAnsiTheme="majorHAnsi"/>
                <w:b/>
                <w:sz w:val="22"/>
                <w:szCs w:val="22"/>
              </w:rPr>
            </w:pPr>
            <w:r w:rsidRPr="005934D5">
              <w:rPr>
                <w:rFonts w:asciiTheme="majorHAnsi" w:hAnsiTheme="majorHAnsi"/>
                <w:b/>
                <w:sz w:val="22"/>
                <w:szCs w:val="22"/>
              </w:rPr>
              <w:t xml:space="preserve">UTM </w:t>
            </w:r>
            <w:proofErr w:type="spellStart"/>
            <w:r w:rsidRPr="005934D5">
              <w:rPr>
                <w:rFonts w:asciiTheme="majorHAnsi" w:hAnsiTheme="majorHAnsi"/>
                <w:b/>
                <w:sz w:val="22"/>
                <w:szCs w:val="22"/>
              </w:rPr>
              <w:t>FireWall</w:t>
            </w:r>
            <w:proofErr w:type="spellEnd"/>
          </w:p>
          <w:p w14:paraId="6A8454A0" w14:textId="77777777" w:rsidR="005934D5" w:rsidRPr="005934D5" w:rsidRDefault="005934D5" w:rsidP="00C824D7">
            <w:pPr>
              <w:jc w:val="both"/>
              <w:rPr>
                <w:rFonts w:asciiTheme="majorHAnsi" w:hAnsiTheme="majorHAnsi"/>
                <w:b/>
                <w:sz w:val="22"/>
                <w:szCs w:val="22"/>
              </w:rPr>
            </w:pPr>
          </w:p>
          <w:p w14:paraId="71AF733C"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Wymagania Ogólne</w:t>
            </w:r>
          </w:p>
          <w:p w14:paraId="72E4C153"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4CD98929"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System realizujący funkcję Firewall zapewnia pracę w jednym z trzech trybów: Routera z funkcją NAT, transparentnym oraz monitorowania na porcie SPAN.</w:t>
            </w:r>
          </w:p>
          <w:p w14:paraId="506FB50C"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 xml:space="preserve">System umożliwia budowę minimum 2 oddzielnych (fizycznych lub logicznych) instancji systemów w zakresie: Routingu, </w:t>
            </w:r>
            <w:proofErr w:type="spellStart"/>
            <w:r w:rsidRPr="00D12473">
              <w:rPr>
                <w:rFonts w:asciiTheme="majorHAnsi" w:hAnsiTheme="majorHAnsi"/>
                <w:sz w:val="20"/>
                <w:szCs w:val="20"/>
              </w:rPr>
              <w:t>Firewall’a</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VPN, Antywirus, IPS, Kontroli Aplikacji. Powinna istnieć możliwość dedykowania co najmniej 4 administratorów do poszczególnych instancji systemu.</w:t>
            </w:r>
          </w:p>
          <w:p w14:paraId="68816E50"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System wspiera protokoły IPv4 oraz IPv6 w zakresie:</w:t>
            </w:r>
          </w:p>
          <w:p w14:paraId="4871F4EA" w14:textId="77777777" w:rsidR="00D12473" w:rsidRPr="00D12473" w:rsidRDefault="00D12473" w:rsidP="00FA55CC">
            <w:pPr>
              <w:pStyle w:val="Akapitzlist"/>
              <w:numPr>
                <w:ilvl w:val="0"/>
                <w:numId w:val="69"/>
              </w:numPr>
              <w:spacing w:line="240" w:lineRule="auto"/>
              <w:jc w:val="both"/>
              <w:rPr>
                <w:rFonts w:asciiTheme="majorHAnsi" w:hAnsiTheme="majorHAnsi"/>
                <w:sz w:val="20"/>
                <w:szCs w:val="20"/>
              </w:rPr>
            </w:pPr>
            <w:r w:rsidRPr="00D12473">
              <w:rPr>
                <w:rFonts w:asciiTheme="majorHAnsi" w:hAnsiTheme="majorHAnsi"/>
                <w:sz w:val="20"/>
                <w:szCs w:val="20"/>
              </w:rPr>
              <w:t>Firewall.</w:t>
            </w:r>
          </w:p>
          <w:p w14:paraId="56CD8687" w14:textId="77777777" w:rsidR="00D12473" w:rsidRPr="00D12473" w:rsidRDefault="00D12473" w:rsidP="00FA55CC">
            <w:pPr>
              <w:pStyle w:val="Akapitzlist"/>
              <w:numPr>
                <w:ilvl w:val="0"/>
                <w:numId w:val="69"/>
              </w:numPr>
              <w:spacing w:line="240" w:lineRule="auto"/>
              <w:jc w:val="both"/>
              <w:rPr>
                <w:rFonts w:asciiTheme="majorHAnsi" w:hAnsiTheme="majorHAnsi"/>
                <w:sz w:val="20"/>
                <w:szCs w:val="20"/>
              </w:rPr>
            </w:pPr>
            <w:r w:rsidRPr="00D12473">
              <w:rPr>
                <w:rFonts w:asciiTheme="majorHAnsi" w:hAnsiTheme="majorHAnsi"/>
                <w:sz w:val="20"/>
                <w:szCs w:val="20"/>
              </w:rPr>
              <w:t>Ochrony w warstwie aplikacji.</w:t>
            </w:r>
          </w:p>
          <w:p w14:paraId="25AEDADC" w14:textId="77777777" w:rsidR="005934D5" w:rsidRPr="00FC33CC" w:rsidRDefault="00D12473" w:rsidP="00FA55CC">
            <w:pPr>
              <w:pStyle w:val="Akapitzlist"/>
              <w:numPr>
                <w:ilvl w:val="0"/>
                <w:numId w:val="69"/>
              </w:numPr>
              <w:spacing w:line="240" w:lineRule="auto"/>
              <w:jc w:val="both"/>
              <w:rPr>
                <w:rFonts w:asciiTheme="majorHAnsi" w:hAnsiTheme="majorHAnsi"/>
                <w:sz w:val="20"/>
                <w:szCs w:val="20"/>
              </w:rPr>
            </w:pPr>
            <w:r w:rsidRPr="00D12473">
              <w:rPr>
                <w:rFonts w:asciiTheme="majorHAnsi" w:hAnsiTheme="majorHAnsi"/>
                <w:sz w:val="20"/>
                <w:szCs w:val="20"/>
              </w:rPr>
              <w:t>Protokołów routingu dynamicznego.</w:t>
            </w:r>
          </w:p>
          <w:p w14:paraId="400F0064"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Redundancja, monitoring i wykrywanie awarii</w:t>
            </w:r>
          </w:p>
          <w:p w14:paraId="1A8EC755" w14:textId="77777777" w:rsidR="00D12473" w:rsidRPr="00D12473" w:rsidRDefault="00D12473" w:rsidP="00FA55CC">
            <w:pPr>
              <w:pStyle w:val="Akapitzlist"/>
              <w:numPr>
                <w:ilvl w:val="0"/>
                <w:numId w:val="29"/>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 przypadku systemu pełniącego funkcje: Firewall,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Kontrola Aplikacji oraz IPS – istnieje możliwość łączenia w klaster Active-Active lub Active-</w:t>
            </w:r>
            <w:proofErr w:type="spellStart"/>
            <w:r w:rsidRPr="00D12473">
              <w:rPr>
                <w:rFonts w:asciiTheme="majorHAnsi" w:hAnsiTheme="majorHAnsi"/>
                <w:sz w:val="20"/>
                <w:szCs w:val="20"/>
              </w:rPr>
              <w:t>Passive</w:t>
            </w:r>
            <w:proofErr w:type="spellEnd"/>
            <w:r w:rsidRPr="00D12473">
              <w:rPr>
                <w:rFonts w:asciiTheme="majorHAnsi" w:hAnsiTheme="majorHAnsi"/>
                <w:sz w:val="20"/>
                <w:szCs w:val="20"/>
              </w:rPr>
              <w:t>. W obu trybach system firewall zapewnia funkcję synchronizacji sesji.</w:t>
            </w:r>
          </w:p>
          <w:p w14:paraId="7281DAE6" w14:textId="77777777" w:rsidR="00D12473" w:rsidRPr="00D12473" w:rsidRDefault="00D12473" w:rsidP="00FA55CC">
            <w:pPr>
              <w:pStyle w:val="Akapitzlist"/>
              <w:numPr>
                <w:ilvl w:val="0"/>
                <w:numId w:val="29"/>
              </w:numPr>
              <w:spacing w:line="240" w:lineRule="auto"/>
              <w:ind w:left="360"/>
              <w:jc w:val="both"/>
              <w:rPr>
                <w:rFonts w:asciiTheme="majorHAnsi" w:hAnsiTheme="majorHAnsi"/>
                <w:sz w:val="20"/>
                <w:szCs w:val="20"/>
              </w:rPr>
            </w:pPr>
            <w:r w:rsidRPr="00D12473">
              <w:rPr>
                <w:rFonts w:asciiTheme="majorHAnsi" w:hAnsiTheme="majorHAnsi"/>
                <w:sz w:val="20"/>
                <w:szCs w:val="20"/>
              </w:rPr>
              <w:t>Monitoring i wykrywanie uszkodzenia elementów sprzętowych i programowych systemów zabezpieczeń oraz łączy sieciowych.</w:t>
            </w:r>
          </w:p>
          <w:p w14:paraId="7AB78D48" w14:textId="77777777" w:rsidR="00D12473" w:rsidRPr="00D12473" w:rsidRDefault="00D12473" w:rsidP="00FA55CC">
            <w:pPr>
              <w:pStyle w:val="Akapitzlist"/>
              <w:numPr>
                <w:ilvl w:val="0"/>
                <w:numId w:val="29"/>
              </w:numPr>
              <w:spacing w:line="240" w:lineRule="auto"/>
              <w:ind w:left="360"/>
              <w:jc w:val="both"/>
              <w:rPr>
                <w:rFonts w:asciiTheme="majorHAnsi" w:hAnsiTheme="majorHAnsi"/>
                <w:sz w:val="20"/>
                <w:szCs w:val="20"/>
              </w:rPr>
            </w:pPr>
            <w:r w:rsidRPr="00D12473">
              <w:rPr>
                <w:rFonts w:asciiTheme="majorHAnsi" w:hAnsiTheme="majorHAnsi"/>
                <w:sz w:val="20"/>
                <w:szCs w:val="20"/>
              </w:rPr>
              <w:t>Monitoring stanu realizowanych połączeń VPN.</w:t>
            </w:r>
          </w:p>
          <w:p w14:paraId="6EB3FA5D" w14:textId="77777777" w:rsidR="00D12473" w:rsidRPr="00D12473" w:rsidRDefault="00D12473" w:rsidP="00FA55CC">
            <w:pPr>
              <w:pStyle w:val="Akapitzlist"/>
              <w:numPr>
                <w:ilvl w:val="0"/>
                <w:numId w:val="29"/>
              </w:numPr>
              <w:spacing w:line="240" w:lineRule="auto"/>
              <w:ind w:left="360"/>
              <w:jc w:val="both"/>
              <w:rPr>
                <w:rFonts w:asciiTheme="majorHAnsi" w:hAnsiTheme="majorHAnsi"/>
                <w:sz w:val="20"/>
                <w:szCs w:val="20"/>
              </w:rPr>
            </w:pPr>
            <w:r w:rsidRPr="00D12473">
              <w:rPr>
                <w:rFonts w:asciiTheme="majorHAnsi" w:hAnsiTheme="majorHAnsi"/>
                <w:sz w:val="20"/>
                <w:szCs w:val="20"/>
              </w:rPr>
              <w:t>System umożliwia agregację linków statyczną oraz w oparciu o protokół LACP. Ponadto daje możliwość tworzenia interfejsów redundantnych.</w:t>
            </w:r>
          </w:p>
          <w:p w14:paraId="0998C1B1"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Interfejsy, Dysk, Zasilanie:</w:t>
            </w:r>
          </w:p>
          <w:p w14:paraId="444B592D" w14:textId="77777777" w:rsidR="00D12473" w:rsidRPr="00D12473" w:rsidRDefault="00D12473" w:rsidP="00FA55CC">
            <w:pPr>
              <w:pStyle w:val="Akapitzlist"/>
              <w:numPr>
                <w:ilvl w:val="0"/>
                <w:numId w:val="30"/>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realizujący funkcję Firewall dysponuje co najmniej poniższą liczbą i rodzajem interfejsów: </w:t>
            </w:r>
          </w:p>
          <w:p w14:paraId="19A8DDD4" w14:textId="77777777" w:rsidR="00D12473" w:rsidRPr="00D12473" w:rsidRDefault="00D12473" w:rsidP="00FA55CC">
            <w:pPr>
              <w:pStyle w:val="Akapitzlist"/>
              <w:numPr>
                <w:ilvl w:val="0"/>
                <w:numId w:val="70"/>
              </w:numPr>
              <w:spacing w:line="240" w:lineRule="auto"/>
              <w:jc w:val="both"/>
              <w:rPr>
                <w:rFonts w:asciiTheme="majorHAnsi" w:hAnsiTheme="majorHAnsi"/>
                <w:sz w:val="20"/>
                <w:szCs w:val="20"/>
              </w:rPr>
            </w:pPr>
            <w:r w:rsidRPr="00D12473">
              <w:rPr>
                <w:rFonts w:asciiTheme="majorHAnsi" w:hAnsiTheme="majorHAnsi"/>
                <w:sz w:val="20"/>
                <w:szCs w:val="20"/>
              </w:rPr>
              <w:t>16 portami Gigabit Ethernet RJ-45.</w:t>
            </w:r>
          </w:p>
          <w:p w14:paraId="7E52D69E" w14:textId="77777777" w:rsidR="00D12473" w:rsidRPr="00D12473" w:rsidRDefault="00D12473" w:rsidP="00FA55CC">
            <w:pPr>
              <w:pStyle w:val="Akapitzlist"/>
              <w:numPr>
                <w:ilvl w:val="0"/>
                <w:numId w:val="70"/>
              </w:numPr>
              <w:spacing w:line="240" w:lineRule="auto"/>
              <w:jc w:val="both"/>
              <w:rPr>
                <w:rFonts w:asciiTheme="majorHAnsi" w:hAnsiTheme="majorHAnsi"/>
                <w:sz w:val="20"/>
                <w:szCs w:val="20"/>
              </w:rPr>
            </w:pPr>
            <w:r w:rsidRPr="00D12473">
              <w:rPr>
                <w:rFonts w:asciiTheme="majorHAnsi" w:hAnsiTheme="majorHAnsi"/>
                <w:sz w:val="20"/>
                <w:szCs w:val="20"/>
              </w:rPr>
              <w:t xml:space="preserve">8 gniazdami SFP 1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4B006BFA" w14:textId="77777777" w:rsidR="00D12473" w:rsidRPr="00D12473" w:rsidRDefault="00D12473" w:rsidP="00FA55CC">
            <w:pPr>
              <w:pStyle w:val="Akapitzlist"/>
              <w:numPr>
                <w:ilvl w:val="0"/>
                <w:numId w:val="70"/>
              </w:numPr>
              <w:spacing w:line="240" w:lineRule="auto"/>
              <w:jc w:val="both"/>
              <w:rPr>
                <w:rFonts w:asciiTheme="majorHAnsi" w:hAnsiTheme="majorHAnsi"/>
                <w:sz w:val="20"/>
                <w:szCs w:val="20"/>
              </w:rPr>
            </w:pPr>
            <w:r w:rsidRPr="00D12473">
              <w:rPr>
                <w:rFonts w:asciiTheme="majorHAnsi" w:hAnsiTheme="majorHAnsi"/>
                <w:sz w:val="20"/>
                <w:szCs w:val="20"/>
              </w:rPr>
              <w:t xml:space="preserve">2 gniazdami SFP+ 10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6A3B23F8" w14:textId="77777777" w:rsidR="00D12473" w:rsidRPr="00D12473" w:rsidRDefault="00D12473" w:rsidP="00FA55CC">
            <w:pPr>
              <w:pStyle w:val="Akapitzlist"/>
              <w:numPr>
                <w:ilvl w:val="0"/>
                <w:numId w:val="30"/>
              </w:numPr>
              <w:spacing w:line="240" w:lineRule="auto"/>
              <w:ind w:left="360"/>
              <w:jc w:val="both"/>
              <w:rPr>
                <w:rFonts w:asciiTheme="majorHAnsi" w:hAnsiTheme="majorHAnsi"/>
                <w:sz w:val="20"/>
                <w:szCs w:val="20"/>
              </w:rPr>
            </w:pPr>
            <w:r w:rsidRPr="00D12473">
              <w:rPr>
                <w:rFonts w:asciiTheme="majorHAnsi" w:hAnsiTheme="majorHAnsi"/>
                <w:sz w:val="20"/>
                <w:szCs w:val="20"/>
              </w:rPr>
              <w:t>System Firewall posiada wbudowany port konsoli szeregowej oraz gniazdo USB umożliwiające podłączenie modemu 3G/4G oraz instalacji oprogramowania z klucza USB.</w:t>
            </w:r>
          </w:p>
          <w:p w14:paraId="79DFCC3D" w14:textId="77777777" w:rsidR="00D12473" w:rsidRPr="00D12473" w:rsidRDefault="00D12473" w:rsidP="00FA55CC">
            <w:pPr>
              <w:pStyle w:val="Akapitzlist"/>
              <w:numPr>
                <w:ilvl w:val="0"/>
                <w:numId w:val="30"/>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Firewall pozwala skonfigurować co najmniej 200 interfejsów wirtualnych, definiowanych jako </w:t>
            </w:r>
            <w:proofErr w:type="spellStart"/>
            <w:r w:rsidRPr="00D12473">
              <w:rPr>
                <w:rFonts w:asciiTheme="majorHAnsi" w:hAnsiTheme="majorHAnsi"/>
                <w:sz w:val="20"/>
                <w:szCs w:val="20"/>
              </w:rPr>
              <w:t>VLAN’y</w:t>
            </w:r>
            <w:proofErr w:type="spellEnd"/>
            <w:r w:rsidRPr="00D12473">
              <w:rPr>
                <w:rFonts w:asciiTheme="majorHAnsi" w:hAnsiTheme="majorHAnsi"/>
                <w:sz w:val="20"/>
                <w:szCs w:val="20"/>
              </w:rPr>
              <w:t xml:space="preserve"> w oparciu o standard 802.1Q.</w:t>
            </w:r>
          </w:p>
          <w:p w14:paraId="19AB36A0" w14:textId="77777777" w:rsidR="00D12473" w:rsidRPr="00D12473" w:rsidRDefault="00D12473" w:rsidP="00FA55CC">
            <w:pPr>
              <w:pStyle w:val="Akapitzlist"/>
              <w:numPr>
                <w:ilvl w:val="0"/>
                <w:numId w:val="30"/>
              </w:numPr>
              <w:spacing w:line="240" w:lineRule="auto"/>
              <w:ind w:left="360"/>
              <w:jc w:val="both"/>
              <w:rPr>
                <w:rFonts w:asciiTheme="majorHAnsi" w:hAnsiTheme="majorHAnsi"/>
                <w:sz w:val="20"/>
                <w:szCs w:val="20"/>
              </w:rPr>
            </w:pPr>
            <w:r w:rsidRPr="00D12473">
              <w:rPr>
                <w:rFonts w:asciiTheme="majorHAnsi" w:hAnsiTheme="majorHAnsi"/>
                <w:sz w:val="20"/>
                <w:szCs w:val="20"/>
              </w:rPr>
              <w:t>System jest wyposażony w zasilanie AC.</w:t>
            </w:r>
          </w:p>
          <w:p w14:paraId="585B5258"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Parametry wydajnościowe:</w:t>
            </w:r>
          </w:p>
          <w:p w14:paraId="4272D8FA"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 zakresie </w:t>
            </w:r>
            <w:proofErr w:type="spellStart"/>
            <w:r w:rsidRPr="00D12473">
              <w:rPr>
                <w:rFonts w:asciiTheme="majorHAnsi" w:hAnsiTheme="majorHAnsi"/>
                <w:sz w:val="20"/>
                <w:szCs w:val="20"/>
              </w:rPr>
              <w:t>Firewall’a</w:t>
            </w:r>
            <w:proofErr w:type="spellEnd"/>
            <w:r w:rsidRPr="00D12473">
              <w:rPr>
                <w:rFonts w:asciiTheme="majorHAnsi" w:hAnsiTheme="majorHAnsi"/>
                <w:sz w:val="20"/>
                <w:szCs w:val="20"/>
              </w:rPr>
              <w:t xml:space="preserve"> obsługa nie mniej niż 1.4 mln jednoczesnych połączeń oraz 52 tys. nowych połączeń na sekundę.</w:t>
            </w:r>
          </w:p>
          <w:p w14:paraId="4AFAD4F2"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Przepustowość </w:t>
            </w:r>
            <w:proofErr w:type="spellStart"/>
            <w:r w:rsidRPr="00D12473">
              <w:rPr>
                <w:rFonts w:asciiTheme="majorHAnsi" w:hAnsiTheme="majorHAnsi"/>
                <w:sz w:val="20"/>
                <w:szCs w:val="20"/>
              </w:rPr>
              <w:t>Stateful</w:t>
            </w:r>
            <w:proofErr w:type="spellEnd"/>
            <w:r w:rsidRPr="00D12473">
              <w:rPr>
                <w:rFonts w:asciiTheme="majorHAnsi" w:hAnsiTheme="majorHAnsi"/>
                <w:sz w:val="20"/>
                <w:szCs w:val="20"/>
              </w:rPr>
              <w:t xml:space="preserve"> Firewall: nie mniej niż 18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 xml:space="preserve"> dla pakietów 512 B.</w:t>
            </w:r>
          </w:p>
          <w:p w14:paraId="13C837DC"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Przepustowość </w:t>
            </w:r>
            <w:proofErr w:type="spellStart"/>
            <w:r w:rsidRPr="00D12473">
              <w:rPr>
                <w:rFonts w:asciiTheme="majorHAnsi" w:hAnsiTheme="majorHAnsi"/>
                <w:sz w:val="20"/>
                <w:szCs w:val="20"/>
              </w:rPr>
              <w:t>Stateful</w:t>
            </w:r>
            <w:proofErr w:type="spellEnd"/>
            <w:r w:rsidRPr="00D12473">
              <w:rPr>
                <w:rFonts w:asciiTheme="majorHAnsi" w:hAnsiTheme="majorHAnsi"/>
                <w:sz w:val="20"/>
                <w:szCs w:val="20"/>
              </w:rPr>
              <w:t xml:space="preserve"> Firewall: nie mniej niż 10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 xml:space="preserve"> dla pakietów 64 B.</w:t>
            </w:r>
          </w:p>
          <w:p w14:paraId="0313B4A3"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lastRenderedPageBreak/>
              <w:t xml:space="preserve">Przepustowość </w:t>
            </w:r>
            <w:proofErr w:type="spellStart"/>
            <w:r w:rsidRPr="00D12473">
              <w:rPr>
                <w:rFonts w:asciiTheme="majorHAnsi" w:hAnsiTheme="majorHAnsi"/>
                <w:sz w:val="20"/>
                <w:szCs w:val="20"/>
              </w:rPr>
              <w:t>Stateful</w:t>
            </w:r>
            <w:proofErr w:type="spellEnd"/>
            <w:r w:rsidRPr="00D12473">
              <w:rPr>
                <w:rFonts w:asciiTheme="majorHAnsi" w:hAnsiTheme="majorHAnsi"/>
                <w:sz w:val="20"/>
                <w:szCs w:val="20"/>
              </w:rPr>
              <w:t xml:space="preserve"> Firewall: nie mniej niż 18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 xml:space="preserve"> dla pakietów 512 B.</w:t>
            </w:r>
          </w:p>
          <w:p w14:paraId="26059028"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Przepustowość Firewall z włączoną funkcją Kontroli Aplikacji: nie mniej niż 2.1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3E781830"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Wydajność szyfrowania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VPN protokołem AES z kluczem 128 nie mniej niż 11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2044C920"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Wydajność skanowania ruchu w celu ochrony przed atakami (zarówno </w:t>
            </w:r>
            <w:proofErr w:type="spellStart"/>
            <w:r w:rsidRPr="00D12473">
              <w:rPr>
                <w:rFonts w:asciiTheme="majorHAnsi" w:hAnsiTheme="majorHAnsi"/>
                <w:sz w:val="20"/>
                <w:szCs w:val="20"/>
              </w:rPr>
              <w:t>client</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side</w:t>
            </w:r>
            <w:proofErr w:type="spellEnd"/>
            <w:r w:rsidRPr="00D12473">
              <w:rPr>
                <w:rFonts w:asciiTheme="majorHAnsi" w:hAnsiTheme="majorHAnsi"/>
                <w:sz w:val="20"/>
                <w:szCs w:val="20"/>
              </w:rPr>
              <w:t xml:space="preserve"> jak i </w:t>
            </w:r>
            <w:proofErr w:type="spellStart"/>
            <w:r w:rsidRPr="00D12473">
              <w:rPr>
                <w:rFonts w:asciiTheme="majorHAnsi" w:hAnsiTheme="majorHAnsi"/>
                <w:sz w:val="20"/>
                <w:szCs w:val="20"/>
              </w:rPr>
              <w:t>server</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side</w:t>
            </w:r>
            <w:proofErr w:type="spellEnd"/>
            <w:r w:rsidRPr="00D12473">
              <w:rPr>
                <w:rFonts w:asciiTheme="majorHAnsi" w:hAnsiTheme="majorHAnsi"/>
                <w:sz w:val="20"/>
                <w:szCs w:val="20"/>
              </w:rPr>
              <w:t xml:space="preserve"> w ramach modułu IPS) dla ruchu Enterprise </w:t>
            </w:r>
            <w:proofErr w:type="spellStart"/>
            <w:r w:rsidRPr="00D12473">
              <w:rPr>
                <w:rFonts w:asciiTheme="majorHAnsi" w:hAnsiTheme="majorHAnsi"/>
                <w:sz w:val="20"/>
                <w:szCs w:val="20"/>
              </w:rPr>
              <w:t>Traffic</w:t>
            </w:r>
            <w:proofErr w:type="spellEnd"/>
            <w:r w:rsidRPr="00D12473">
              <w:rPr>
                <w:rFonts w:asciiTheme="majorHAnsi" w:hAnsiTheme="majorHAnsi"/>
                <w:sz w:val="20"/>
                <w:szCs w:val="20"/>
              </w:rPr>
              <w:t xml:space="preserve"> Mix - minimum 2.5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09E48262"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Wydajność skanowania ruchu typu Enterprise Mix z włączonymi funkcjami: IPS, Application Control, Antywirus - minimum 1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1E6A8E18" w14:textId="77777777" w:rsidR="00D12473" w:rsidRPr="00D12473" w:rsidRDefault="00D12473" w:rsidP="00FA55CC">
            <w:pPr>
              <w:pStyle w:val="Akapitzlist"/>
              <w:numPr>
                <w:ilvl w:val="0"/>
                <w:numId w:val="3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Wydajność systemu w zakresie inspekcji komunikacji szyfrowanej SSL dla ruchu http – minimum 1 </w:t>
            </w:r>
            <w:proofErr w:type="spellStart"/>
            <w:r w:rsidRPr="00D12473">
              <w:rPr>
                <w:rFonts w:asciiTheme="majorHAnsi" w:hAnsiTheme="majorHAnsi"/>
                <w:sz w:val="20"/>
                <w:szCs w:val="20"/>
              </w:rPr>
              <w:t>Gbps</w:t>
            </w:r>
            <w:proofErr w:type="spellEnd"/>
            <w:r w:rsidRPr="00D12473">
              <w:rPr>
                <w:rFonts w:asciiTheme="majorHAnsi" w:hAnsiTheme="majorHAnsi"/>
                <w:sz w:val="20"/>
                <w:szCs w:val="20"/>
              </w:rPr>
              <w:t>.</w:t>
            </w:r>
          </w:p>
          <w:p w14:paraId="78D9F3CD"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Funkcje Systemu Bezpieczeństwa:</w:t>
            </w:r>
          </w:p>
          <w:p w14:paraId="5C6AEB71"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ramach systemu ochrony są realizowane wszystkie poniższe funkcje. Mogą one być zrealizowane w postaci osobnych, komercyjnych platform sprzętowych lub programowych:</w:t>
            </w:r>
          </w:p>
          <w:p w14:paraId="0CD74484"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Kontrola dostępu - zapora ogniowa klasy </w:t>
            </w:r>
            <w:proofErr w:type="spellStart"/>
            <w:r w:rsidRPr="00D12473">
              <w:rPr>
                <w:rFonts w:asciiTheme="majorHAnsi" w:hAnsiTheme="majorHAnsi"/>
                <w:sz w:val="20"/>
                <w:szCs w:val="20"/>
              </w:rPr>
              <w:t>Stateful</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Inspection</w:t>
            </w:r>
            <w:proofErr w:type="spellEnd"/>
            <w:r w:rsidRPr="00D12473">
              <w:rPr>
                <w:rFonts w:asciiTheme="majorHAnsi" w:hAnsiTheme="majorHAnsi"/>
                <w:sz w:val="20"/>
                <w:szCs w:val="20"/>
              </w:rPr>
              <w:t>.</w:t>
            </w:r>
          </w:p>
          <w:p w14:paraId="396C3619"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Kontrola Aplikacji.</w:t>
            </w:r>
          </w:p>
          <w:p w14:paraId="07643520"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Poufność transmisji danych  - połączenia szyfrowane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VPN oraz SSL VPN.</w:t>
            </w:r>
          </w:p>
          <w:p w14:paraId="2A56D083"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Ochrona przed </w:t>
            </w:r>
            <w:proofErr w:type="spellStart"/>
            <w:r w:rsidRPr="00D12473">
              <w:rPr>
                <w:rFonts w:asciiTheme="majorHAnsi" w:hAnsiTheme="majorHAnsi"/>
                <w:sz w:val="20"/>
                <w:szCs w:val="20"/>
              </w:rPr>
              <w:t>malware</w:t>
            </w:r>
            <w:proofErr w:type="spellEnd"/>
            <w:r w:rsidRPr="00D12473">
              <w:rPr>
                <w:rFonts w:asciiTheme="majorHAnsi" w:hAnsiTheme="majorHAnsi"/>
                <w:sz w:val="20"/>
                <w:szCs w:val="20"/>
              </w:rPr>
              <w:t>.</w:t>
            </w:r>
          </w:p>
          <w:p w14:paraId="5F89FACB"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Ochrona przed atakami  - </w:t>
            </w:r>
            <w:proofErr w:type="spellStart"/>
            <w:r w:rsidRPr="00D12473">
              <w:rPr>
                <w:rFonts w:asciiTheme="majorHAnsi" w:hAnsiTheme="majorHAnsi"/>
                <w:sz w:val="20"/>
                <w:szCs w:val="20"/>
              </w:rPr>
              <w:t>Intrusion</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Prevention</w:t>
            </w:r>
            <w:proofErr w:type="spellEnd"/>
            <w:r w:rsidRPr="00D12473">
              <w:rPr>
                <w:rFonts w:asciiTheme="majorHAnsi" w:hAnsiTheme="majorHAnsi"/>
                <w:sz w:val="20"/>
                <w:szCs w:val="20"/>
              </w:rPr>
              <w:t xml:space="preserve"> System.</w:t>
            </w:r>
          </w:p>
          <w:p w14:paraId="4B672958"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Kontrola stron WWW.</w:t>
            </w:r>
          </w:p>
          <w:p w14:paraId="4FA9E883"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Kontrola zawartości poczty – </w:t>
            </w:r>
            <w:proofErr w:type="spellStart"/>
            <w:r w:rsidRPr="00D12473">
              <w:rPr>
                <w:rFonts w:asciiTheme="majorHAnsi" w:hAnsiTheme="majorHAnsi"/>
                <w:sz w:val="20"/>
                <w:szCs w:val="20"/>
              </w:rPr>
              <w:t>Antyspam</w:t>
            </w:r>
            <w:proofErr w:type="spellEnd"/>
            <w:r w:rsidRPr="00D12473">
              <w:rPr>
                <w:rFonts w:asciiTheme="majorHAnsi" w:hAnsiTheme="majorHAnsi"/>
                <w:sz w:val="20"/>
                <w:szCs w:val="20"/>
              </w:rPr>
              <w:t xml:space="preserve"> dla protokołów SMTP, POP3.</w:t>
            </w:r>
          </w:p>
          <w:p w14:paraId="4449D7BC"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Zarządzanie pasmem (</w:t>
            </w:r>
            <w:proofErr w:type="spellStart"/>
            <w:r w:rsidRPr="00D12473">
              <w:rPr>
                <w:rFonts w:asciiTheme="majorHAnsi" w:hAnsiTheme="majorHAnsi"/>
                <w:sz w:val="20"/>
                <w:szCs w:val="20"/>
              </w:rPr>
              <w:t>QoS</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Traffic</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shaping</w:t>
            </w:r>
            <w:proofErr w:type="spellEnd"/>
            <w:r w:rsidRPr="00D12473">
              <w:rPr>
                <w:rFonts w:asciiTheme="majorHAnsi" w:hAnsiTheme="majorHAnsi"/>
                <w:sz w:val="20"/>
                <w:szCs w:val="20"/>
              </w:rPr>
              <w:t>).</w:t>
            </w:r>
          </w:p>
          <w:p w14:paraId="5FE62195"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Mechanizmy ochrony przed wyciekiem poufnej informacji (DLP).</w:t>
            </w:r>
          </w:p>
          <w:p w14:paraId="1AA34C9D"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Dwuskładnikowe uwierzytelnianie z wykorzystaniem </w:t>
            </w:r>
            <w:proofErr w:type="spellStart"/>
            <w:r w:rsidRPr="00D12473">
              <w:rPr>
                <w:rFonts w:asciiTheme="majorHAnsi" w:hAnsiTheme="majorHAnsi"/>
                <w:sz w:val="20"/>
                <w:szCs w:val="20"/>
              </w:rPr>
              <w:t>tokenów</w:t>
            </w:r>
            <w:proofErr w:type="spellEnd"/>
            <w:r w:rsidRPr="00D12473">
              <w:rPr>
                <w:rFonts w:asciiTheme="majorHAnsi" w:hAnsiTheme="majorHAnsi"/>
                <w:sz w:val="20"/>
                <w:szCs w:val="20"/>
              </w:rPr>
              <w:t xml:space="preserve"> sprzętowych lub programowych. Konieczne są co najmniej 2 </w:t>
            </w:r>
            <w:proofErr w:type="spellStart"/>
            <w:r w:rsidRPr="00D12473">
              <w:rPr>
                <w:rFonts w:asciiTheme="majorHAnsi" w:hAnsiTheme="majorHAnsi"/>
                <w:sz w:val="20"/>
                <w:szCs w:val="20"/>
              </w:rPr>
              <w:t>tokeny</w:t>
            </w:r>
            <w:proofErr w:type="spellEnd"/>
            <w:r w:rsidRPr="00D12473">
              <w:rPr>
                <w:rFonts w:asciiTheme="majorHAnsi" w:hAnsiTheme="majorHAnsi"/>
                <w:sz w:val="20"/>
                <w:szCs w:val="20"/>
              </w:rPr>
              <w:t xml:space="preserve"> sprzętowe lub programowe, które będą zastosowane do dwu-składnikowego uwierzytelnienia administratorów lub w ramach połączeń VPN typu </w:t>
            </w:r>
            <w:proofErr w:type="spellStart"/>
            <w:r w:rsidRPr="00D12473">
              <w:rPr>
                <w:rFonts w:asciiTheme="majorHAnsi" w:hAnsiTheme="majorHAnsi"/>
                <w:sz w:val="20"/>
                <w:szCs w:val="20"/>
              </w:rPr>
              <w:t>client</w:t>
            </w:r>
            <w:proofErr w:type="spellEnd"/>
            <w:r w:rsidRPr="00D12473">
              <w:rPr>
                <w:rFonts w:asciiTheme="majorHAnsi" w:hAnsiTheme="majorHAnsi"/>
                <w:sz w:val="20"/>
                <w:szCs w:val="20"/>
              </w:rPr>
              <w:t>-to-</w:t>
            </w:r>
            <w:proofErr w:type="spellStart"/>
            <w:r w:rsidRPr="00D12473">
              <w:rPr>
                <w:rFonts w:asciiTheme="majorHAnsi" w:hAnsiTheme="majorHAnsi"/>
                <w:sz w:val="20"/>
                <w:szCs w:val="20"/>
              </w:rPr>
              <w:t>site</w:t>
            </w:r>
            <w:proofErr w:type="spellEnd"/>
            <w:r w:rsidRPr="00D12473">
              <w:rPr>
                <w:rFonts w:asciiTheme="majorHAnsi" w:hAnsiTheme="majorHAnsi"/>
                <w:sz w:val="20"/>
                <w:szCs w:val="20"/>
              </w:rPr>
              <w:t>.</w:t>
            </w:r>
          </w:p>
          <w:p w14:paraId="05BEE3B4"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Inspekcja (minimum: IPS) ruchu szyfrowanego protokołem SSL/TLS, minimum dla następujących typów ruchu: HTTP (w tym HTTP/2), SMTP, FTP, POP3.</w:t>
            </w:r>
          </w:p>
          <w:p w14:paraId="07321A81"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Analiza ruchu szyfrowanego protokołem SSH.</w:t>
            </w:r>
          </w:p>
          <w:p w14:paraId="282F7D7D"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Funkcja lokalnego serwera DNS  z możliwością filtrowania zapytań DNS na lokalnym serwerze DNS jak i w ruchu przechodzącym przez system.</w:t>
            </w:r>
          </w:p>
          <w:p w14:paraId="40EDE7D9" w14:textId="77777777" w:rsidR="00D12473" w:rsidRPr="00D12473" w:rsidRDefault="00D12473" w:rsidP="00FA55CC">
            <w:pPr>
              <w:pStyle w:val="Akapitzlist"/>
              <w:numPr>
                <w:ilvl w:val="0"/>
                <w:numId w:val="32"/>
              </w:numPr>
              <w:spacing w:line="240" w:lineRule="auto"/>
              <w:ind w:left="360"/>
              <w:jc w:val="both"/>
              <w:rPr>
                <w:rFonts w:asciiTheme="majorHAnsi" w:hAnsiTheme="majorHAnsi"/>
                <w:sz w:val="20"/>
                <w:szCs w:val="20"/>
              </w:rPr>
            </w:pPr>
            <w:r w:rsidRPr="00D12473">
              <w:rPr>
                <w:rFonts w:asciiTheme="majorHAnsi" w:hAnsiTheme="majorHAnsi"/>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01E43598" w14:textId="77777777" w:rsidR="00D12473" w:rsidRPr="00D12473" w:rsidRDefault="00D12473" w:rsidP="00C824D7">
            <w:pPr>
              <w:pStyle w:val="Nagwek1"/>
              <w:jc w:val="both"/>
              <w:rPr>
                <w:rFonts w:asciiTheme="majorHAnsi" w:hAnsiTheme="majorHAnsi"/>
                <w:color w:val="000000"/>
                <w:sz w:val="20"/>
                <w:szCs w:val="20"/>
              </w:rPr>
            </w:pPr>
            <w:r w:rsidRPr="00D12473">
              <w:rPr>
                <w:rFonts w:asciiTheme="majorHAnsi" w:hAnsiTheme="majorHAnsi"/>
                <w:color w:val="000000"/>
                <w:sz w:val="20"/>
                <w:szCs w:val="20"/>
              </w:rPr>
              <w:t>Polityki, Firewall</w:t>
            </w:r>
          </w:p>
          <w:p w14:paraId="2AE8BFD1" w14:textId="77777777" w:rsidR="00D12473" w:rsidRDefault="00D12473" w:rsidP="00FA55CC">
            <w:pPr>
              <w:pStyle w:val="Akapitzlist"/>
              <w:numPr>
                <w:ilvl w:val="0"/>
                <w:numId w:val="71"/>
              </w:numPr>
              <w:spacing w:line="240" w:lineRule="auto"/>
              <w:jc w:val="both"/>
              <w:rPr>
                <w:rFonts w:asciiTheme="majorHAnsi" w:hAnsiTheme="majorHAnsi"/>
                <w:sz w:val="20"/>
                <w:szCs w:val="20"/>
              </w:rPr>
            </w:pPr>
            <w:r w:rsidRPr="00A83017">
              <w:rPr>
                <w:rFonts w:asciiTheme="majorHAnsi" w:hAnsiTheme="majorHAnsi"/>
                <w:sz w:val="20"/>
                <w:szCs w:val="20"/>
              </w:rPr>
              <w:t>Polityka Firewall uwzględnia: adresy IP, użytkowników, protokoły, usługi sieciowe, aplikacje lub zbiory aplikacji, reakcje zabezpieczeń, rejestrowanie zdarzeń.</w:t>
            </w:r>
          </w:p>
          <w:p w14:paraId="3E13863A" w14:textId="77777777" w:rsidR="00D12473" w:rsidRPr="00A83017" w:rsidRDefault="00D12473" w:rsidP="00FA55CC">
            <w:pPr>
              <w:pStyle w:val="Akapitzlist"/>
              <w:numPr>
                <w:ilvl w:val="0"/>
                <w:numId w:val="71"/>
              </w:numPr>
              <w:spacing w:line="240" w:lineRule="auto"/>
            </w:pPr>
            <w:r w:rsidRPr="00A83017">
              <w:rPr>
                <w:rFonts w:asciiTheme="majorHAnsi" w:hAnsiTheme="majorHAnsi"/>
                <w:sz w:val="20"/>
                <w:szCs w:val="20"/>
              </w:rPr>
              <w:t>System realizuje translację adresów NAT: źródłowego i docelowego, translację PAT oraz:</w:t>
            </w:r>
          </w:p>
          <w:p w14:paraId="0E112CA0" w14:textId="77777777" w:rsidR="00D12473" w:rsidRPr="00D12473" w:rsidRDefault="00D12473" w:rsidP="00FA55CC">
            <w:pPr>
              <w:pStyle w:val="Akapitzlist"/>
              <w:numPr>
                <w:ilvl w:val="0"/>
                <w:numId w:val="72"/>
              </w:numPr>
              <w:spacing w:line="240" w:lineRule="auto"/>
              <w:jc w:val="both"/>
              <w:rPr>
                <w:rFonts w:asciiTheme="majorHAnsi" w:hAnsiTheme="majorHAnsi"/>
                <w:sz w:val="20"/>
                <w:szCs w:val="20"/>
              </w:rPr>
            </w:pPr>
            <w:r w:rsidRPr="00D12473">
              <w:rPr>
                <w:rFonts w:asciiTheme="majorHAnsi" w:hAnsiTheme="majorHAnsi"/>
                <w:sz w:val="20"/>
                <w:szCs w:val="20"/>
              </w:rPr>
              <w:t>Translację jeden do jeden oraz jeden do wielu.</w:t>
            </w:r>
          </w:p>
          <w:p w14:paraId="43E9A987" w14:textId="77777777" w:rsidR="00D12473" w:rsidRPr="00D12473" w:rsidRDefault="00D12473" w:rsidP="00FA55CC">
            <w:pPr>
              <w:pStyle w:val="Akapitzlist"/>
              <w:numPr>
                <w:ilvl w:val="0"/>
                <w:numId w:val="72"/>
              </w:numPr>
              <w:spacing w:line="240" w:lineRule="auto"/>
              <w:jc w:val="both"/>
              <w:rPr>
                <w:rFonts w:asciiTheme="majorHAnsi" w:hAnsiTheme="majorHAnsi"/>
                <w:sz w:val="20"/>
                <w:szCs w:val="20"/>
                <w:lang w:val="en-US"/>
              </w:rPr>
            </w:pPr>
            <w:proofErr w:type="spellStart"/>
            <w:r w:rsidRPr="00D12473">
              <w:rPr>
                <w:rFonts w:asciiTheme="majorHAnsi" w:hAnsiTheme="majorHAnsi"/>
                <w:sz w:val="20"/>
                <w:szCs w:val="20"/>
                <w:lang w:val="en-US"/>
              </w:rPr>
              <w:t>Dedykowany</w:t>
            </w:r>
            <w:proofErr w:type="spellEnd"/>
            <w:r w:rsidRPr="00D12473">
              <w:rPr>
                <w:rFonts w:asciiTheme="majorHAnsi" w:hAnsiTheme="majorHAnsi"/>
                <w:sz w:val="20"/>
                <w:szCs w:val="20"/>
                <w:lang w:val="en-US"/>
              </w:rPr>
              <w:t xml:space="preserve"> ALG (Application Level Gateway) </w:t>
            </w:r>
            <w:proofErr w:type="spellStart"/>
            <w:r w:rsidRPr="00D12473">
              <w:rPr>
                <w:rFonts w:asciiTheme="majorHAnsi" w:hAnsiTheme="majorHAnsi"/>
                <w:sz w:val="20"/>
                <w:szCs w:val="20"/>
                <w:lang w:val="en-US"/>
              </w:rPr>
              <w:t>dla</w:t>
            </w:r>
            <w:proofErr w:type="spellEnd"/>
            <w:r w:rsidRPr="00D12473">
              <w:rPr>
                <w:rFonts w:asciiTheme="majorHAnsi" w:hAnsiTheme="majorHAnsi"/>
                <w:sz w:val="20"/>
                <w:szCs w:val="20"/>
                <w:lang w:val="en-US"/>
              </w:rPr>
              <w:t xml:space="preserve"> </w:t>
            </w:r>
            <w:proofErr w:type="spellStart"/>
            <w:r w:rsidRPr="00D12473">
              <w:rPr>
                <w:rFonts w:asciiTheme="majorHAnsi" w:hAnsiTheme="majorHAnsi"/>
                <w:sz w:val="20"/>
                <w:szCs w:val="20"/>
                <w:lang w:val="en-US"/>
              </w:rPr>
              <w:t>protokołu</w:t>
            </w:r>
            <w:proofErr w:type="spellEnd"/>
            <w:r w:rsidRPr="00D12473">
              <w:rPr>
                <w:rFonts w:asciiTheme="majorHAnsi" w:hAnsiTheme="majorHAnsi"/>
                <w:sz w:val="20"/>
                <w:szCs w:val="20"/>
                <w:lang w:val="en-US"/>
              </w:rPr>
              <w:t xml:space="preserve"> SIP. </w:t>
            </w:r>
          </w:p>
          <w:p w14:paraId="76196ABE" w14:textId="77777777" w:rsidR="00D12473" w:rsidRPr="00D12473" w:rsidRDefault="00D12473" w:rsidP="00FA55CC">
            <w:pPr>
              <w:pStyle w:val="Akapitzlist"/>
              <w:numPr>
                <w:ilvl w:val="0"/>
                <w:numId w:val="73"/>
              </w:numPr>
              <w:spacing w:line="240" w:lineRule="auto"/>
              <w:jc w:val="both"/>
              <w:rPr>
                <w:rFonts w:asciiTheme="majorHAnsi" w:hAnsiTheme="majorHAnsi"/>
                <w:sz w:val="20"/>
                <w:szCs w:val="20"/>
              </w:rPr>
            </w:pPr>
            <w:r w:rsidRPr="00D12473">
              <w:rPr>
                <w:rFonts w:asciiTheme="majorHAnsi" w:hAnsiTheme="majorHAnsi"/>
                <w:sz w:val="20"/>
                <w:szCs w:val="20"/>
              </w:rPr>
              <w:t>W ramach systemu istnieje możliwość tworzenia wydzielonych stref bezpieczeństwa np. DMZ, LAN, WAN.</w:t>
            </w:r>
          </w:p>
          <w:p w14:paraId="4820FEE6" w14:textId="77777777" w:rsidR="00D12473" w:rsidRPr="00D12473" w:rsidRDefault="00D12473" w:rsidP="00FA55CC">
            <w:pPr>
              <w:pStyle w:val="Akapitzlist"/>
              <w:numPr>
                <w:ilvl w:val="0"/>
                <w:numId w:val="73"/>
              </w:numPr>
              <w:spacing w:line="240" w:lineRule="auto"/>
              <w:jc w:val="both"/>
              <w:rPr>
                <w:rFonts w:asciiTheme="majorHAnsi" w:hAnsiTheme="majorHAnsi"/>
                <w:sz w:val="20"/>
                <w:szCs w:val="20"/>
              </w:rPr>
            </w:pPr>
            <w:r w:rsidRPr="00D12473">
              <w:rPr>
                <w:rFonts w:asciiTheme="majorHAnsi" w:hAnsiTheme="majorHAnsi"/>
                <w:sz w:val="20"/>
                <w:szCs w:val="20"/>
              </w:rPr>
              <w:t>Możliwość wykorzystania w polityce bezpieczeństwa zewnętrznych repozytoriów zawierających: kategorie URL, adresy IP.</w:t>
            </w:r>
          </w:p>
          <w:p w14:paraId="34DF8B68" w14:textId="77777777" w:rsidR="00D12473" w:rsidRPr="00D12473" w:rsidRDefault="00D12473" w:rsidP="00FA55CC">
            <w:pPr>
              <w:pStyle w:val="Akapitzlist"/>
              <w:numPr>
                <w:ilvl w:val="0"/>
                <w:numId w:val="73"/>
              </w:numPr>
              <w:spacing w:line="240" w:lineRule="auto"/>
              <w:jc w:val="both"/>
              <w:rPr>
                <w:rFonts w:asciiTheme="majorHAnsi" w:hAnsiTheme="majorHAnsi"/>
                <w:sz w:val="20"/>
                <w:szCs w:val="20"/>
              </w:rPr>
            </w:pPr>
            <w:r w:rsidRPr="00D12473">
              <w:rPr>
                <w:rFonts w:asciiTheme="majorHAnsi" w:hAnsiTheme="majorHAnsi"/>
                <w:sz w:val="20"/>
                <w:szCs w:val="20"/>
              </w:rPr>
              <w:t>Polityka firewall umożliwia filtrowanie ruchu w zależności od kraju, do którego przypisane są adresy IP źródłowe lub docelowe.</w:t>
            </w:r>
          </w:p>
          <w:p w14:paraId="7EF3E40D" w14:textId="77777777" w:rsidR="00D12473" w:rsidRPr="00D12473" w:rsidRDefault="00D12473" w:rsidP="00FA55CC">
            <w:pPr>
              <w:pStyle w:val="Akapitzlist"/>
              <w:numPr>
                <w:ilvl w:val="0"/>
                <w:numId w:val="73"/>
              </w:numPr>
              <w:spacing w:line="240" w:lineRule="auto"/>
              <w:jc w:val="both"/>
              <w:rPr>
                <w:rFonts w:asciiTheme="majorHAnsi" w:hAnsiTheme="majorHAnsi"/>
                <w:sz w:val="20"/>
                <w:szCs w:val="20"/>
              </w:rPr>
            </w:pPr>
            <w:r w:rsidRPr="00D12473">
              <w:rPr>
                <w:rFonts w:asciiTheme="majorHAnsi" w:hAnsiTheme="majorHAnsi"/>
                <w:sz w:val="20"/>
                <w:szCs w:val="20"/>
              </w:rPr>
              <w:t>Możliwość ustawienia przedziału czasu, w którym dana reguła w politykach firewall jest aktywna.</w:t>
            </w:r>
          </w:p>
          <w:p w14:paraId="6D80CDAB" w14:textId="77777777" w:rsidR="00D12473" w:rsidRPr="00D12473" w:rsidRDefault="00D12473" w:rsidP="00FA55CC">
            <w:pPr>
              <w:pStyle w:val="Akapitzlist"/>
              <w:numPr>
                <w:ilvl w:val="0"/>
                <w:numId w:val="73"/>
              </w:numPr>
              <w:spacing w:line="240" w:lineRule="auto"/>
              <w:jc w:val="both"/>
              <w:rPr>
                <w:rFonts w:asciiTheme="majorHAnsi" w:hAnsiTheme="majorHAnsi"/>
                <w:sz w:val="20"/>
                <w:szCs w:val="20"/>
              </w:rPr>
            </w:pPr>
            <w:r w:rsidRPr="00D12473">
              <w:rPr>
                <w:rFonts w:asciiTheme="majorHAnsi" w:hAnsiTheme="maj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015EF836"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r w:rsidRPr="00D12473">
              <w:rPr>
                <w:rFonts w:asciiTheme="majorHAnsi" w:hAnsiTheme="majorHAnsi"/>
                <w:sz w:val="20"/>
                <w:szCs w:val="20"/>
              </w:rPr>
              <w:t>Amazon Web Services (AWS).</w:t>
            </w:r>
          </w:p>
          <w:p w14:paraId="3364D010"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r w:rsidRPr="00D12473">
              <w:rPr>
                <w:rFonts w:asciiTheme="majorHAnsi" w:hAnsiTheme="majorHAnsi"/>
                <w:sz w:val="20"/>
                <w:szCs w:val="20"/>
              </w:rPr>
              <w:t xml:space="preserve">Microsoft </w:t>
            </w:r>
            <w:proofErr w:type="spellStart"/>
            <w:r w:rsidRPr="00D12473">
              <w:rPr>
                <w:rFonts w:asciiTheme="majorHAnsi" w:hAnsiTheme="majorHAnsi"/>
                <w:sz w:val="20"/>
                <w:szCs w:val="20"/>
              </w:rPr>
              <w:t>Azure</w:t>
            </w:r>
            <w:proofErr w:type="spellEnd"/>
            <w:r w:rsidRPr="00D12473">
              <w:rPr>
                <w:rFonts w:asciiTheme="majorHAnsi" w:hAnsiTheme="majorHAnsi"/>
                <w:sz w:val="20"/>
                <w:szCs w:val="20"/>
              </w:rPr>
              <w:t>.</w:t>
            </w:r>
          </w:p>
          <w:p w14:paraId="3D8EC23E"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r w:rsidRPr="00D12473">
              <w:rPr>
                <w:rFonts w:asciiTheme="majorHAnsi" w:hAnsiTheme="majorHAnsi"/>
                <w:sz w:val="20"/>
                <w:szCs w:val="20"/>
              </w:rPr>
              <w:t>Cisco ACI.</w:t>
            </w:r>
          </w:p>
          <w:p w14:paraId="28BE8DFE"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r w:rsidRPr="00D12473">
              <w:rPr>
                <w:rFonts w:asciiTheme="majorHAnsi" w:hAnsiTheme="majorHAnsi"/>
                <w:sz w:val="20"/>
                <w:szCs w:val="20"/>
              </w:rPr>
              <w:t xml:space="preserve">Google </w:t>
            </w:r>
            <w:proofErr w:type="spellStart"/>
            <w:r w:rsidRPr="00D12473">
              <w:rPr>
                <w:rFonts w:asciiTheme="majorHAnsi" w:hAnsiTheme="majorHAnsi"/>
                <w:sz w:val="20"/>
                <w:szCs w:val="20"/>
              </w:rPr>
              <w:t>Cloud</w:t>
            </w:r>
            <w:proofErr w:type="spellEnd"/>
            <w:r w:rsidRPr="00D12473">
              <w:rPr>
                <w:rFonts w:asciiTheme="majorHAnsi" w:hAnsiTheme="majorHAnsi"/>
                <w:sz w:val="20"/>
                <w:szCs w:val="20"/>
              </w:rPr>
              <w:t xml:space="preserve"> Platform (GCP).</w:t>
            </w:r>
          </w:p>
          <w:p w14:paraId="315A13C1"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proofErr w:type="spellStart"/>
            <w:r w:rsidRPr="00D12473">
              <w:rPr>
                <w:rFonts w:asciiTheme="majorHAnsi" w:hAnsiTheme="majorHAnsi"/>
                <w:sz w:val="20"/>
                <w:szCs w:val="20"/>
              </w:rPr>
              <w:t>Nuage</w:t>
            </w:r>
            <w:proofErr w:type="spellEnd"/>
            <w:r w:rsidRPr="00D12473">
              <w:rPr>
                <w:rFonts w:asciiTheme="majorHAnsi" w:hAnsiTheme="majorHAnsi"/>
                <w:sz w:val="20"/>
                <w:szCs w:val="20"/>
              </w:rPr>
              <w:t xml:space="preserve"> Networks VSP.</w:t>
            </w:r>
          </w:p>
          <w:p w14:paraId="67B49BB7"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proofErr w:type="spellStart"/>
            <w:r w:rsidRPr="00D12473">
              <w:rPr>
                <w:rFonts w:asciiTheme="majorHAnsi" w:hAnsiTheme="majorHAnsi"/>
                <w:sz w:val="20"/>
                <w:szCs w:val="20"/>
              </w:rPr>
              <w:t>OpenStack</w:t>
            </w:r>
            <w:proofErr w:type="spellEnd"/>
            <w:r w:rsidRPr="00D12473">
              <w:rPr>
                <w:rFonts w:asciiTheme="majorHAnsi" w:hAnsiTheme="majorHAnsi"/>
                <w:sz w:val="20"/>
                <w:szCs w:val="20"/>
              </w:rPr>
              <w:t>.</w:t>
            </w:r>
          </w:p>
          <w:p w14:paraId="16C6BC0F"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proofErr w:type="spellStart"/>
            <w:r w:rsidRPr="00D12473">
              <w:rPr>
                <w:rFonts w:asciiTheme="majorHAnsi" w:hAnsiTheme="majorHAnsi"/>
                <w:sz w:val="20"/>
                <w:szCs w:val="20"/>
              </w:rPr>
              <w:t>VMware</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vCenter</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ESXi</w:t>
            </w:r>
            <w:proofErr w:type="spellEnd"/>
            <w:r w:rsidRPr="00D12473">
              <w:rPr>
                <w:rFonts w:asciiTheme="majorHAnsi" w:hAnsiTheme="majorHAnsi"/>
                <w:sz w:val="20"/>
                <w:szCs w:val="20"/>
              </w:rPr>
              <w:t>).</w:t>
            </w:r>
          </w:p>
          <w:p w14:paraId="61295999"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proofErr w:type="spellStart"/>
            <w:r w:rsidRPr="00D12473">
              <w:rPr>
                <w:rFonts w:asciiTheme="majorHAnsi" w:hAnsiTheme="majorHAnsi"/>
                <w:sz w:val="20"/>
                <w:szCs w:val="20"/>
              </w:rPr>
              <w:t>VMware</w:t>
            </w:r>
            <w:proofErr w:type="spellEnd"/>
            <w:r w:rsidRPr="00D12473">
              <w:rPr>
                <w:rFonts w:asciiTheme="majorHAnsi" w:hAnsiTheme="majorHAnsi"/>
                <w:sz w:val="20"/>
                <w:szCs w:val="20"/>
              </w:rPr>
              <w:t xml:space="preserve"> NSX.</w:t>
            </w:r>
          </w:p>
          <w:p w14:paraId="0A5F2DBC"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proofErr w:type="spellStart"/>
            <w:r w:rsidRPr="00D12473">
              <w:rPr>
                <w:rFonts w:asciiTheme="majorHAnsi" w:hAnsiTheme="majorHAnsi"/>
                <w:sz w:val="20"/>
                <w:szCs w:val="20"/>
              </w:rPr>
              <w:t>VMware</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NSX.Nutanix</w:t>
            </w:r>
            <w:proofErr w:type="spellEnd"/>
            <w:r w:rsidRPr="00D12473">
              <w:rPr>
                <w:rFonts w:asciiTheme="majorHAnsi" w:hAnsiTheme="majorHAnsi"/>
                <w:sz w:val="20"/>
                <w:szCs w:val="20"/>
              </w:rPr>
              <w:t>.</w:t>
            </w:r>
          </w:p>
          <w:p w14:paraId="006A2F09" w14:textId="77777777" w:rsidR="00D12473" w:rsidRPr="00D12473" w:rsidRDefault="00D12473" w:rsidP="00FA55CC">
            <w:pPr>
              <w:pStyle w:val="Akapitzlist"/>
              <w:numPr>
                <w:ilvl w:val="0"/>
                <w:numId w:val="74"/>
              </w:numPr>
              <w:spacing w:line="240" w:lineRule="auto"/>
              <w:jc w:val="both"/>
              <w:rPr>
                <w:rFonts w:asciiTheme="majorHAnsi" w:hAnsiTheme="majorHAnsi"/>
                <w:sz w:val="20"/>
                <w:szCs w:val="20"/>
              </w:rPr>
            </w:pPr>
            <w:proofErr w:type="spellStart"/>
            <w:r w:rsidRPr="00D12473">
              <w:rPr>
                <w:rFonts w:asciiTheme="majorHAnsi" w:hAnsiTheme="majorHAnsi"/>
                <w:sz w:val="20"/>
                <w:szCs w:val="20"/>
              </w:rPr>
              <w:t>VMware</w:t>
            </w:r>
            <w:proofErr w:type="spellEnd"/>
            <w:r w:rsidRPr="00D12473">
              <w:rPr>
                <w:rFonts w:asciiTheme="majorHAnsi" w:hAnsiTheme="majorHAnsi"/>
                <w:sz w:val="20"/>
                <w:szCs w:val="20"/>
              </w:rPr>
              <w:t xml:space="preserve"> NSX.IBM </w:t>
            </w:r>
            <w:proofErr w:type="spellStart"/>
            <w:r w:rsidRPr="00D12473">
              <w:rPr>
                <w:rFonts w:asciiTheme="majorHAnsi" w:hAnsiTheme="majorHAnsi"/>
                <w:sz w:val="20"/>
                <w:szCs w:val="20"/>
              </w:rPr>
              <w:t>Cloud</w:t>
            </w:r>
            <w:proofErr w:type="spellEnd"/>
            <w:r w:rsidRPr="00D12473">
              <w:rPr>
                <w:rFonts w:asciiTheme="majorHAnsi" w:hAnsiTheme="majorHAnsi"/>
                <w:sz w:val="20"/>
                <w:szCs w:val="20"/>
              </w:rPr>
              <w:t>.</w:t>
            </w:r>
          </w:p>
          <w:p w14:paraId="049B266B" w14:textId="77777777" w:rsidR="00D12473" w:rsidRPr="00FC33CC" w:rsidRDefault="00D12473" w:rsidP="00FA55CC">
            <w:pPr>
              <w:pStyle w:val="Akapitzlist"/>
              <w:numPr>
                <w:ilvl w:val="0"/>
                <w:numId w:val="74"/>
              </w:numPr>
              <w:spacing w:line="240" w:lineRule="auto"/>
              <w:jc w:val="both"/>
              <w:rPr>
                <w:rFonts w:asciiTheme="majorHAnsi" w:hAnsiTheme="majorHAnsi"/>
                <w:b/>
                <w:sz w:val="20"/>
                <w:szCs w:val="20"/>
              </w:rPr>
            </w:pPr>
            <w:proofErr w:type="spellStart"/>
            <w:r w:rsidRPr="00FC33CC">
              <w:rPr>
                <w:rFonts w:asciiTheme="majorHAnsi" w:hAnsiTheme="majorHAnsi"/>
                <w:b/>
                <w:sz w:val="20"/>
                <w:szCs w:val="20"/>
              </w:rPr>
              <w:lastRenderedPageBreak/>
              <w:t>Kubernetes</w:t>
            </w:r>
            <w:proofErr w:type="spellEnd"/>
            <w:r w:rsidRPr="00FC33CC">
              <w:rPr>
                <w:rFonts w:asciiTheme="majorHAnsi" w:hAnsiTheme="majorHAnsi"/>
                <w:b/>
                <w:sz w:val="20"/>
                <w:szCs w:val="20"/>
              </w:rPr>
              <w:t>.</w:t>
            </w:r>
          </w:p>
          <w:p w14:paraId="4F1D888D" w14:textId="77777777" w:rsidR="00D12473" w:rsidRPr="00FC33CC" w:rsidRDefault="00D12473" w:rsidP="00C824D7">
            <w:pPr>
              <w:pStyle w:val="Nagwek1"/>
              <w:jc w:val="both"/>
              <w:rPr>
                <w:rFonts w:asciiTheme="majorHAnsi" w:hAnsiTheme="majorHAnsi"/>
                <w:color w:val="000000"/>
                <w:sz w:val="20"/>
                <w:szCs w:val="20"/>
              </w:rPr>
            </w:pPr>
            <w:r w:rsidRPr="00FC33CC">
              <w:rPr>
                <w:rFonts w:asciiTheme="majorHAnsi" w:hAnsiTheme="majorHAnsi"/>
                <w:color w:val="000000"/>
                <w:sz w:val="20"/>
                <w:szCs w:val="20"/>
              </w:rPr>
              <w:t>Połączenia VPN</w:t>
            </w:r>
          </w:p>
          <w:p w14:paraId="3B0C589B" w14:textId="77777777" w:rsidR="00D12473" w:rsidRPr="00D12473" w:rsidRDefault="00D12473" w:rsidP="00FA55CC">
            <w:pPr>
              <w:pStyle w:val="Akapitzlist"/>
              <w:numPr>
                <w:ilvl w:val="0"/>
                <w:numId w:val="33"/>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umożliwia konfigurację połączeń typu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VPN. W zakresie tej funkcji zapewnia:</w:t>
            </w:r>
          </w:p>
          <w:p w14:paraId="63B0028E"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Wsparcie dla IKE v1 oraz v2.</w:t>
            </w:r>
          </w:p>
          <w:p w14:paraId="725EF007"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Obsługę szyfrowania protokołem minimum AES z kluczem  128 oraz 256 bitów w trybie pracy </w:t>
            </w:r>
            <w:proofErr w:type="spellStart"/>
            <w:r w:rsidRPr="00D12473">
              <w:rPr>
                <w:rFonts w:asciiTheme="majorHAnsi" w:hAnsiTheme="majorHAnsi"/>
                <w:sz w:val="20"/>
                <w:szCs w:val="20"/>
              </w:rPr>
              <w:t>Galois</w:t>
            </w:r>
            <w:proofErr w:type="spellEnd"/>
            <w:r w:rsidRPr="00D12473">
              <w:rPr>
                <w:rFonts w:asciiTheme="majorHAnsi" w:hAnsiTheme="majorHAnsi"/>
                <w:sz w:val="20"/>
                <w:szCs w:val="20"/>
              </w:rPr>
              <w:t>/</w:t>
            </w:r>
            <w:proofErr w:type="spellStart"/>
            <w:r w:rsidRPr="00D12473">
              <w:rPr>
                <w:rFonts w:asciiTheme="majorHAnsi" w:hAnsiTheme="majorHAnsi"/>
                <w:sz w:val="20"/>
                <w:szCs w:val="20"/>
              </w:rPr>
              <w:t>Counter</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Mode</w:t>
            </w:r>
            <w:proofErr w:type="spellEnd"/>
            <w:r w:rsidRPr="00D12473">
              <w:rPr>
                <w:rFonts w:asciiTheme="majorHAnsi" w:hAnsiTheme="majorHAnsi"/>
                <w:sz w:val="20"/>
                <w:szCs w:val="20"/>
              </w:rPr>
              <w:t>(GCM).</w:t>
            </w:r>
          </w:p>
          <w:p w14:paraId="3F2B32B5"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Obsługa protokołu </w:t>
            </w:r>
            <w:proofErr w:type="spellStart"/>
            <w:r w:rsidRPr="00D12473">
              <w:rPr>
                <w:rFonts w:asciiTheme="majorHAnsi" w:hAnsiTheme="majorHAnsi"/>
                <w:sz w:val="20"/>
                <w:szCs w:val="20"/>
              </w:rPr>
              <w:t>Diffie-Hellman</w:t>
            </w:r>
            <w:proofErr w:type="spellEnd"/>
            <w:r w:rsidRPr="00D12473">
              <w:rPr>
                <w:rFonts w:asciiTheme="majorHAnsi" w:hAnsiTheme="majorHAnsi"/>
                <w:sz w:val="20"/>
                <w:szCs w:val="20"/>
              </w:rPr>
              <w:t xml:space="preserve">  grup 19, 20 oraz 21.</w:t>
            </w:r>
          </w:p>
          <w:p w14:paraId="77450E76"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Wsparcie dla Pracy w topologii Hub and </w:t>
            </w:r>
            <w:proofErr w:type="spellStart"/>
            <w:r w:rsidRPr="00D12473">
              <w:rPr>
                <w:rFonts w:asciiTheme="majorHAnsi" w:hAnsiTheme="majorHAnsi"/>
                <w:sz w:val="20"/>
                <w:szCs w:val="20"/>
              </w:rPr>
              <w:t>Spoke</w:t>
            </w:r>
            <w:proofErr w:type="spellEnd"/>
            <w:r w:rsidRPr="00D12473">
              <w:rPr>
                <w:rFonts w:asciiTheme="majorHAnsi" w:hAnsiTheme="majorHAnsi"/>
                <w:sz w:val="20"/>
                <w:szCs w:val="20"/>
              </w:rPr>
              <w:t xml:space="preserve"> oraz </w:t>
            </w:r>
            <w:proofErr w:type="spellStart"/>
            <w:r w:rsidRPr="00D12473">
              <w:rPr>
                <w:rFonts w:asciiTheme="majorHAnsi" w:hAnsiTheme="majorHAnsi"/>
                <w:sz w:val="20"/>
                <w:szCs w:val="20"/>
              </w:rPr>
              <w:t>Mesh</w:t>
            </w:r>
            <w:proofErr w:type="spellEnd"/>
            <w:r w:rsidRPr="00D12473">
              <w:rPr>
                <w:rFonts w:asciiTheme="majorHAnsi" w:hAnsiTheme="majorHAnsi"/>
                <w:sz w:val="20"/>
                <w:szCs w:val="20"/>
              </w:rPr>
              <w:t>.</w:t>
            </w:r>
          </w:p>
          <w:p w14:paraId="2F48B45D"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Dynamiczne zestawianie tuneli pomiędzy SPOKE w topologii HUB and SPOKE.</w:t>
            </w:r>
          </w:p>
          <w:p w14:paraId="133C120E"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Tworzenie połączeń typu Site-to-Site oraz Client-to-Site.</w:t>
            </w:r>
          </w:p>
          <w:p w14:paraId="028D5465"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Monitorowanie stanu tuneli VPN i stałego utrzymywania ich aktywności.</w:t>
            </w:r>
          </w:p>
          <w:p w14:paraId="02EB47BD"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Możliwość wyboru tunelu przez protokoły: dynamicznego routingu (np. OSPF) oraz routingu statycznego.</w:t>
            </w:r>
          </w:p>
          <w:p w14:paraId="172BD51D"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Wsparcie dla następujących typów uwierzytelniania: </w:t>
            </w:r>
            <w:proofErr w:type="spellStart"/>
            <w:r w:rsidRPr="00D12473">
              <w:rPr>
                <w:rFonts w:asciiTheme="majorHAnsi" w:hAnsiTheme="majorHAnsi"/>
                <w:sz w:val="20"/>
                <w:szCs w:val="20"/>
              </w:rPr>
              <w:t>pre-shared</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key</w:t>
            </w:r>
            <w:proofErr w:type="spellEnd"/>
            <w:r w:rsidRPr="00D12473">
              <w:rPr>
                <w:rFonts w:asciiTheme="majorHAnsi" w:hAnsiTheme="majorHAnsi"/>
                <w:sz w:val="20"/>
                <w:szCs w:val="20"/>
              </w:rPr>
              <w:t>, certyfikat.</w:t>
            </w:r>
          </w:p>
          <w:p w14:paraId="079B6D89"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Możliwość ustawienia maksymalnej liczby tuneli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negocjowanych (nawiązywanych) jednocześnie w celu ochrony zasobów systemu.</w:t>
            </w:r>
          </w:p>
          <w:p w14:paraId="70C5CEDE"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Możliwość monitorowania wybranego tunelu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site</w:t>
            </w:r>
            <w:proofErr w:type="spellEnd"/>
            <w:r w:rsidRPr="00D12473">
              <w:rPr>
                <w:rFonts w:asciiTheme="majorHAnsi" w:hAnsiTheme="majorHAnsi"/>
                <w:sz w:val="20"/>
                <w:szCs w:val="20"/>
              </w:rPr>
              <w:t>-to-</w:t>
            </w:r>
            <w:proofErr w:type="spellStart"/>
            <w:r w:rsidRPr="00D12473">
              <w:rPr>
                <w:rFonts w:asciiTheme="majorHAnsi" w:hAnsiTheme="majorHAnsi"/>
                <w:sz w:val="20"/>
                <w:szCs w:val="20"/>
              </w:rPr>
              <w:t>site</w:t>
            </w:r>
            <w:proofErr w:type="spellEnd"/>
            <w:r w:rsidRPr="00D12473">
              <w:rPr>
                <w:rFonts w:asciiTheme="majorHAnsi" w:hAnsiTheme="majorHAnsi"/>
                <w:sz w:val="20"/>
                <w:szCs w:val="20"/>
              </w:rPr>
              <w:t xml:space="preserve"> i w przypadku jego niedostępności automatycznego aktywowania zapasowego tunelu.</w:t>
            </w:r>
          </w:p>
          <w:p w14:paraId="6F9E07D6"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Obsługę mechanizmów: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NAT </w:t>
            </w:r>
            <w:proofErr w:type="spellStart"/>
            <w:r w:rsidRPr="00D12473">
              <w:rPr>
                <w:rFonts w:asciiTheme="majorHAnsi" w:hAnsiTheme="majorHAnsi"/>
                <w:sz w:val="20"/>
                <w:szCs w:val="20"/>
              </w:rPr>
              <w:t>Traversal</w:t>
            </w:r>
            <w:proofErr w:type="spellEnd"/>
            <w:r w:rsidRPr="00D12473">
              <w:rPr>
                <w:rFonts w:asciiTheme="majorHAnsi" w:hAnsiTheme="majorHAnsi"/>
                <w:sz w:val="20"/>
                <w:szCs w:val="20"/>
              </w:rPr>
              <w:t xml:space="preserve">, DPD, </w:t>
            </w:r>
            <w:proofErr w:type="spellStart"/>
            <w:r w:rsidRPr="00D12473">
              <w:rPr>
                <w:rFonts w:asciiTheme="majorHAnsi" w:hAnsiTheme="majorHAnsi"/>
                <w:sz w:val="20"/>
                <w:szCs w:val="20"/>
              </w:rPr>
              <w:t>Xauth</w:t>
            </w:r>
            <w:proofErr w:type="spellEnd"/>
            <w:r w:rsidRPr="00D12473">
              <w:rPr>
                <w:rFonts w:asciiTheme="majorHAnsi" w:hAnsiTheme="majorHAnsi"/>
                <w:sz w:val="20"/>
                <w:szCs w:val="20"/>
              </w:rPr>
              <w:t>.</w:t>
            </w:r>
          </w:p>
          <w:p w14:paraId="1C9F87D1" w14:textId="77777777" w:rsidR="00D12473" w:rsidRPr="00D12473" w:rsidRDefault="00D12473" w:rsidP="00FA55CC">
            <w:pPr>
              <w:pStyle w:val="Akapitzlist"/>
              <w:numPr>
                <w:ilvl w:val="0"/>
                <w:numId w:val="75"/>
              </w:numPr>
              <w:spacing w:line="240" w:lineRule="auto"/>
              <w:jc w:val="both"/>
              <w:rPr>
                <w:rFonts w:asciiTheme="majorHAnsi" w:hAnsiTheme="majorHAnsi"/>
                <w:sz w:val="20"/>
                <w:szCs w:val="20"/>
              </w:rPr>
            </w:pPr>
            <w:r w:rsidRPr="00D12473">
              <w:rPr>
                <w:rFonts w:asciiTheme="majorHAnsi" w:hAnsiTheme="majorHAnsi"/>
                <w:sz w:val="20"/>
                <w:szCs w:val="20"/>
              </w:rPr>
              <w:t xml:space="preserve">Mechanizm „Split </w:t>
            </w:r>
            <w:proofErr w:type="spellStart"/>
            <w:r w:rsidRPr="00D12473">
              <w:rPr>
                <w:rFonts w:asciiTheme="majorHAnsi" w:hAnsiTheme="majorHAnsi"/>
                <w:sz w:val="20"/>
                <w:szCs w:val="20"/>
              </w:rPr>
              <w:t>tunneling</w:t>
            </w:r>
            <w:proofErr w:type="spellEnd"/>
            <w:r w:rsidRPr="00D12473">
              <w:rPr>
                <w:rFonts w:asciiTheme="majorHAnsi" w:hAnsiTheme="majorHAnsi"/>
                <w:sz w:val="20"/>
                <w:szCs w:val="20"/>
              </w:rPr>
              <w:t>” dla połączeń Client-to-Site.</w:t>
            </w:r>
          </w:p>
          <w:p w14:paraId="2F2A2622" w14:textId="77777777" w:rsidR="00D12473" w:rsidRPr="00D12473" w:rsidRDefault="00D12473" w:rsidP="00FA55CC">
            <w:pPr>
              <w:pStyle w:val="Akapitzlist"/>
              <w:numPr>
                <w:ilvl w:val="0"/>
                <w:numId w:val="33"/>
              </w:numPr>
              <w:spacing w:line="240" w:lineRule="auto"/>
              <w:ind w:left="360"/>
              <w:jc w:val="both"/>
              <w:rPr>
                <w:rFonts w:asciiTheme="majorHAnsi" w:hAnsiTheme="majorHAnsi"/>
                <w:sz w:val="20"/>
                <w:szCs w:val="20"/>
              </w:rPr>
            </w:pPr>
            <w:r w:rsidRPr="00D12473">
              <w:rPr>
                <w:rFonts w:asciiTheme="majorHAnsi" w:hAnsiTheme="majorHAnsi"/>
                <w:sz w:val="20"/>
                <w:szCs w:val="20"/>
              </w:rPr>
              <w:t>System umożliwia konfigurację połączeń typu SSL VPN. W zakresie tej funkcji zapewnia:</w:t>
            </w:r>
          </w:p>
          <w:p w14:paraId="7F05AB95" w14:textId="77777777" w:rsidR="00D12473" w:rsidRPr="00D12473" w:rsidRDefault="00D12473" w:rsidP="00FA55CC">
            <w:pPr>
              <w:pStyle w:val="Akapitzlist"/>
              <w:numPr>
                <w:ilvl w:val="0"/>
                <w:numId w:val="76"/>
              </w:numPr>
              <w:spacing w:line="240" w:lineRule="auto"/>
              <w:jc w:val="both"/>
              <w:rPr>
                <w:rFonts w:asciiTheme="majorHAnsi" w:hAnsiTheme="majorHAnsi"/>
                <w:sz w:val="20"/>
                <w:szCs w:val="20"/>
              </w:rPr>
            </w:pPr>
            <w:r w:rsidRPr="00D12473">
              <w:rPr>
                <w:rFonts w:asciiTheme="majorHAnsi" w:hAnsiTheme="majorHAnsi"/>
                <w:sz w:val="20"/>
                <w:szCs w:val="20"/>
              </w:rPr>
              <w:t>Pracę w trybie Portal  - gdzie dostęp do chronionych zasobów realizowany jest za pośrednictwem przeglądarki. W tym zakresie system zapewnia stronę komunikacyjną działającą w oparciu o HTML 5.0.</w:t>
            </w:r>
          </w:p>
          <w:p w14:paraId="17946D0A" w14:textId="77777777" w:rsidR="00D12473" w:rsidRPr="00D12473" w:rsidRDefault="00D12473" w:rsidP="00FA55CC">
            <w:pPr>
              <w:pStyle w:val="Akapitzlist"/>
              <w:numPr>
                <w:ilvl w:val="0"/>
                <w:numId w:val="76"/>
              </w:numPr>
              <w:spacing w:line="240" w:lineRule="auto"/>
              <w:jc w:val="both"/>
              <w:rPr>
                <w:rFonts w:asciiTheme="majorHAnsi" w:hAnsiTheme="majorHAnsi"/>
                <w:sz w:val="20"/>
                <w:szCs w:val="20"/>
              </w:rPr>
            </w:pPr>
            <w:r w:rsidRPr="00D12473">
              <w:rPr>
                <w:rFonts w:asciiTheme="majorHAnsi" w:hAnsiTheme="majorHAnsi"/>
                <w:sz w:val="20"/>
                <w:szCs w:val="20"/>
              </w:rPr>
              <w:t xml:space="preserve">Pracę w trybie </w:t>
            </w:r>
            <w:proofErr w:type="spellStart"/>
            <w:r w:rsidRPr="00D12473">
              <w:rPr>
                <w:rFonts w:asciiTheme="majorHAnsi" w:hAnsiTheme="majorHAnsi"/>
                <w:sz w:val="20"/>
                <w:szCs w:val="20"/>
              </w:rPr>
              <w:t>Tunnel</w:t>
            </w:r>
            <w:proofErr w:type="spellEnd"/>
            <w:r w:rsidRPr="00D12473">
              <w:rPr>
                <w:rFonts w:asciiTheme="majorHAnsi" w:hAnsiTheme="majorHAnsi"/>
                <w:sz w:val="20"/>
                <w:szCs w:val="20"/>
              </w:rPr>
              <w:t xml:space="preserve"> z możliwością włączenia funkcji „Split </w:t>
            </w:r>
            <w:proofErr w:type="spellStart"/>
            <w:r w:rsidRPr="00D12473">
              <w:rPr>
                <w:rFonts w:asciiTheme="majorHAnsi" w:hAnsiTheme="majorHAnsi"/>
                <w:sz w:val="20"/>
                <w:szCs w:val="20"/>
              </w:rPr>
              <w:t>tunneling</w:t>
            </w:r>
            <w:proofErr w:type="spellEnd"/>
            <w:r w:rsidRPr="00D12473">
              <w:rPr>
                <w:rFonts w:asciiTheme="majorHAnsi" w:hAnsiTheme="majorHAnsi"/>
                <w:sz w:val="20"/>
                <w:szCs w:val="20"/>
              </w:rPr>
              <w:t>” przy zastosowaniu dedykowanego klienta.</w:t>
            </w:r>
          </w:p>
          <w:p w14:paraId="3427E07D" w14:textId="77777777" w:rsidR="00D12473" w:rsidRPr="00D12473" w:rsidRDefault="00D12473" w:rsidP="00FA55CC">
            <w:pPr>
              <w:pStyle w:val="Akapitzlist"/>
              <w:numPr>
                <w:ilvl w:val="0"/>
                <w:numId w:val="76"/>
              </w:numPr>
              <w:spacing w:line="240" w:lineRule="auto"/>
              <w:jc w:val="both"/>
              <w:rPr>
                <w:rFonts w:asciiTheme="majorHAnsi" w:hAnsiTheme="majorHAnsi"/>
                <w:sz w:val="20"/>
                <w:szCs w:val="20"/>
              </w:rPr>
            </w:pPr>
            <w:r w:rsidRPr="00D12473">
              <w:rPr>
                <w:rFonts w:asciiTheme="majorHAnsi" w:hAnsiTheme="majorHAnsi"/>
                <w:sz w:val="20"/>
                <w:szCs w:val="20"/>
              </w:rPr>
              <w:t xml:space="preserve">Producent rozwiązania posiada w ofercie oprogramowanie klienckie VPN, które umożliwia realizację połączeń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VPN lub SSL VPN. Oprogramowanie klienckie </w:t>
            </w:r>
            <w:proofErr w:type="spellStart"/>
            <w:r w:rsidRPr="00D12473">
              <w:rPr>
                <w:rFonts w:asciiTheme="majorHAnsi" w:hAnsiTheme="majorHAnsi"/>
                <w:sz w:val="20"/>
                <w:szCs w:val="20"/>
              </w:rPr>
              <w:t>vpn</w:t>
            </w:r>
            <w:proofErr w:type="spellEnd"/>
            <w:r w:rsidRPr="00D12473">
              <w:rPr>
                <w:rFonts w:asciiTheme="majorHAnsi" w:hAnsiTheme="majorHAnsi"/>
                <w:sz w:val="20"/>
                <w:szCs w:val="20"/>
              </w:rPr>
              <w:t xml:space="preserve"> jest dostępne jako opcja i nie jest wymagane w implementacji.</w:t>
            </w:r>
          </w:p>
          <w:p w14:paraId="78DBFCAA"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Routing i obsługa łączy WAN</w:t>
            </w:r>
          </w:p>
          <w:p w14:paraId="2A78FD1F"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W zakresie routingu rozwiązanie zapewnia obsługę:</w:t>
            </w:r>
          </w:p>
          <w:p w14:paraId="7E934F5F"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Routingu statycznego.</w:t>
            </w:r>
          </w:p>
          <w:p w14:paraId="7458E9CB"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Policy </w:t>
            </w:r>
            <w:proofErr w:type="spellStart"/>
            <w:r w:rsidRPr="00D12473">
              <w:rPr>
                <w:rFonts w:asciiTheme="majorHAnsi" w:hAnsiTheme="majorHAnsi"/>
                <w:sz w:val="20"/>
                <w:szCs w:val="20"/>
              </w:rPr>
              <w:t>Based</w:t>
            </w:r>
            <w:proofErr w:type="spellEnd"/>
            <w:r w:rsidRPr="00D12473">
              <w:rPr>
                <w:rFonts w:asciiTheme="majorHAnsi" w:hAnsiTheme="majorHAnsi"/>
                <w:sz w:val="20"/>
                <w:szCs w:val="20"/>
              </w:rPr>
              <w:t xml:space="preserve"> Routingu (w tym: wybór trasy w zależności od adresu źródłowego, protokołu sieciowego, oznaczeń </w:t>
            </w:r>
            <w:proofErr w:type="spellStart"/>
            <w:r w:rsidRPr="00D12473">
              <w:rPr>
                <w:rFonts w:asciiTheme="majorHAnsi" w:hAnsiTheme="majorHAnsi"/>
                <w:sz w:val="20"/>
                <w:szCs w:val="20"/>
              </w:rPr>
              <w:t>Type</w:t>
            </w:r>
            <w:proofErr w:type="spellEnd"/>
            <w:r w:rsidRPr="00D12473">
              <w:rPr>
                <w:rFonts w:asciiTheme="majorHAnsi" w:hAnsiTheme="majorHAnsi"/>
                <w:sz w:val="20"/>
                <w:szCs w:val="20"/>
              </w:rPr>
              <w:t xml:space="preserve"> of Service w nagłówkach IP).</w:t>
            </w:r>
          </w:p>
          <w:p w14:paraId="120DFB5F"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Protokołów dynamicznego routingu w oparciu o protokoły: RIPv2 (w tym </w:t>
            </w:r>
            <w:proofErr w:type="spellStart"/>
            <w:r w:rsidRPr="00D12473">
              <w:rPr>
                <w:rFonts w:asciiTheme="majorHAnsi" w:hAnsiTheme="majorHAnsi"/>
                <w:sz w:val="20"/>
                <w:szCs w:val="20"/>
              </w:rPr>
              <w:t>RIPng</w:t>
            </w:r>
            <w:proofErr w:type="spellEnd"/>
            <w:r w:rsidRPr="00D12473">
              <w:rPr>
                <w:rFonts w:asciiTheme="majorHAnsi" w:hAnsiTheme="majorHAnsi"/>
                <w:sz w:val="20"/>
                <w:szCs w:val="20"/>
              </w:rPr>
              <w:t>), OSPF (w tym OSPFv3), BGP oraz PIM.</w:t>
            </w:r>
          </w:p>
          <w:p w14:paraId="3D713145"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Możliwość filtrowania tras rozgłaszanych w protokołach dynamicznego routingu.</w:t>
            </w:r>
          </w:p>
          <w:p w14:paraId="3A7C0207"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ECMP (</w:t>
            </w:r>
            <w:proofErr w:type="spellStart"/>
            <w:r w:rsidRPr="00D12473">
              <w:rPr>
                <w:rFonts w:asciiTheme="majorHAnsi" w:hAnsiTheme="majorHAnsi"/>
                <w:sz w:val="20"/>
                <w:szCs w:val="20"/>
              </w:rPr>
              <w:t>Equal</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cost</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multi-path</w:t>
            </w:r>
            <w:proofErr w:type="spellEnd"/>
            <w:r w:rsidRPr="00D12473">
              <w:rPr>
                <w:rFonts w:asciiTheme="majorHAnsi" w:hAnsiTheme="majorHAnsi"/>
                <w:sz w:val="20"/>
                <w:szCs w:val="20"/>
              </w:rPr>
              <w:t>) – wybór wielu równoważnych tras w tablicy routingu.</w:t>
            </w:r>
          </w:p>
          <w:p w14:paraId="426697D7"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BFD (</w:t>
            </w:r>
            <w:proofErr w:type="spellStart"/>
            <w:r w:rsidRPr="00D12473">
              <w:rPr>
                <w:rFonts w:asciiTheme="majorHAnsi" w:hAnsiTheme="majorHAnsi"/>
                <w:sz w:val="20"/>
                <w:szCs w:val="20"/>
              </w:rPr>
              <w:t>Bidirectional</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Forwarding</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Detection</w:t>
            </w:r>
            <w:proofErr w:type="spellEnd"/>
            <w:r w:rsidRPr="00D12473">
              <w:rPr>
                <w:rFonts w:asciiTheme="majorHAnsi" w:hAnsiTheme="majorHAnsi"/>
                <w:sz w:val="20"/>
                <w:szCs w:val="20"/>
              </w:rPr>
              <w:t>).</w:t>
            </w:r>
          </w:p>
          <w:p w14:paraId="74DBF003" w14:textId="77777777" w:rsidR="00D12473" w:rsidRPr="00D12473" w:rsidRDefault="00D12473" w:rsidP="00FA55CC">
            <w:pPr>
              <w:pStyle w:val="Akapitzlist"/>
              <w:numPr>
                <w:ilvl w:val="0"/>
                <w:numId w:val="34"/>
              </w:numPr>
              <w:spacing w:line="240" w:lineRule="auto"/>
              <w:ind w:left="360"/>
              <w:jc w:val="both"/>
              <w:rPr>
                <w:rFonts w:asciiTheme="majorHAnsi" w:hAnsiTheme="majorHAnsi"/>
                <w:sz w:val="20"/>
                <w:szCs w:val="20"/>
              </w:rPr>
            </w:pPr>
            <w:r w:rsidRPr="00D12473">
              <w:rPr>
                <w:rFonts w:asciiTheme="majorHAnsi" w:hAnsiTheme="majorHAnsi"/>
                <w:sz w:val="20"/>
                <w:szCs w:val="20"/>
              </w:rPr>
              <w:t>Monitoringu dostępności wybranego adresu IP z danego interfejsu urządzenia i w przypadku jego niedostępności automatyczne usunięcie wybranych tras z tablicy routingu.</w:t>
            </w:r>
          </w:p>
          <w:p w14:paraId="3493AC49"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Funkcje SD-WAN</w:t>
            </w:r>
          </w:p>
          <w:p w14:paraId="2045367A" w14:textId="77777777" w:rsidR="00D12473" w:rsidRPr="00D12473" w:rsidRDefault="00D12473" w:rsidP="00FA55CC">
            <w:pPr>
              <w:pStyle w:val="Akapitzlist"/>
              <w:numPr>
                <w:ilvl w:val="0"/>
                <w:numId w:val="35"/>
              </w:numPr>
              <w:spacing w:line="240" w:lineRule="auto"/>
              <w:ind w:left="360"/>
              <w:jc w:val="both"/>
              <w:rPr>
                <w:rFonts w:asciiTheme="majorHAnsi" w:hAnsiTheme="majorHAnsi"/>
                <w:sz w:val="20"/>
                <w:szCs w:val="20"/>
              </w:rPr>
            </w:pPr>
            <w:r w:rsidRPr="00D12473">
              <w:rPr>
                <w:rFonts w:asciiTheme="majorHAnsi" w:hAnsiTheme="majorHAnsi"/>
                <w:sz w:val="20"/>
                <w:szCs w:val="20"/>
              </w:rPr>
              <w:t>System umożliwia wykorzystanie protokołów dynamicznego routingu przy konfiguracji równoważenia obciążenia do łączy WAN.</w:t>
            </w:r>
          </w:p>
          <w:p w14:paraId="1A47A483" w14:textId="77777777" w:rsidR="00D12473" w:rsidRPr="00D12473" w:rsidRDefault="00D12473" w:rsidP="00FA55CC">
            <w:pPr>
              <w:pStyle w:val="Akapitzlist"/>
              <w:numPr>
                <w:ilvl w:val="0"/>
                <w:numId w:val="35"/>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SD-WAN wspiera zarówno interfejsy fizyczne jak i wirtualne (w tym VLAN,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w:t>
            </w:r>
          </w:p>
          <w:p w14:paraId="497F064A" w14:textId="77777777" w:rsidR="00D12473" w:rsidRPr="00D12473" w:rsidRDefault="00D12473" w:rsidP="00FA55CC">
            <w:pPr>
              <w:pStyle w:val="Akapitzlist"/>
              <w:numPr>
                <w:ilvl w:val="0"/>
                <w:numId w:val="35"/>
              </w:numPr>
              <w:spacing w:line="240" w:lineRule="auto"/>
              <w:ind w:left="360"/>
              <w:jc w:val="both"/>
              <w:rPr>
                <w:rFonts w:asciiTheme="majorHAnsi" w:hAnsiTheme="majorHAnsi"/>
                <w:sz w:val="20"/>
                <w:szCs w:val="20"/>
              </w:rPr>
            </w:pPr>
            <w:r w:rsidRPr="00D12473">
              <w:rPr>
                <w:rFonts w:asciiTheme="majorHAnsi" w:hAnsiTheme="majorHAnsi"/>
                <w:sz w:val="20"/>
                <w:szCs w:val="20"/>
              </w:rPr>
              <w:t>Reguły SD-WAN umożliwiają określenie aplikacji jako argumentu dla kierowania ruchu.</w:t>
            </w:r>
          </w:p>
          <w:p w14:paraId="2921106A" w14:textId="77777777" w:rsidR="00D12473" w:rsidRPr="00D12473" w:rsidRDefault="00D12473" w:rsidP="00FA55CC">
            <w:pPr>
              <w:pStyle w:val="Akapitzlist"/>
              <w:numPr>
                <w:ilvl w:val="0"/>
                <w:numId w:val="35"/>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Rozwiązanie powinno wspierać funkcję </w:t>
            </w:r>
            <w:proofErr w:type="spellStart"/>
            <w:r w:rsidRPr="00D12473">
              <w:rPr>
                <w:rFonts w:asciiTheme="majorHAnsi" w:hAnsiTheme="majorHAnsi"/>
                <w:sz w:val="20"/>
                <w:szCs w:val="20"/>
              </w:rPr>
              <w:t>Forward</w:t>
            </w:r>
            <w:proofErr w:type="spellEnd"/>
            <w:r w:rsidRPr="00D12473">
              <w:rPr>
                <w:rFonts w:asciiTheme="majorHAnsi" w:hAnsiTheme="majorHAnsi"/>
                <w:sz w:val="20"/>
                <w:szCs w:val="20"/>
              </w:rPr>
              <w:t xml:space="preserve"> Error </w:t>
            </w:r>
            <w:proofErr w:type="spellStart"/>
            <w:r w:rsidRPr="00D12473">
              <w:rPr>
                <w:rFonts w:asciiTheme="majorHAnsi" w:hAnsiTheme="majorHAnsi"/>
                <w:sz w:val="20"/>
                <w:szCs w:val="20"/>
              </w:rPr>
              <w:t>Correctionm</w:t>
            </w:r>
            <w:proofErr w:type="spellEnd"/>
            <w:r w:rsidRPr="00D12473">
              <w:rPr>
                <w:rFonts w:asciiTheme="majorHAnsi" w:hAnsiTheme="majorHAnsi"/>
                <w:sz w:val="20"/>
                <w:szCs w:val="20"/>
              </w:rPr>
              <w:t xml:space="preserve"> na tunelach </w:t>
            </w:r>
            <w:proofErr w:type="spellStart"/>
            <w:r w:rsidRPr="00D12473">
              <w:rPr>
                <w:rFonts w:asciiTheme="majorHAnsi" w:hAnsiTheme="majorHAnsi"/>
                <w:sz w:val="20"/>
                <w:szCs w:val="20"/>
              </w:rPr>
              <w:t>IPSec</w:t>
            </w:r>
            <w:proofErr w:type="spellEnd"/>
            <w:r w:rsidRPr="00D12473">
              <w:rPr>
                <w:rFonts w:asciiTheme="majorHAnsi" w:hAnsiTheme="majorHAnsi"/>
                <w:sz w:val="20"/>
                <w:szCs w:val="20"/>
              </w:rPr>
              <w:t>.</w:t>
            </w:r>
          </w:p>
          <w:p w14:paraId="747F6994" w14:textId="77777777" w:rsidR="00D12473" w:rsidRPr="00D12473" w:rsidRDefault="00D12473" w:rsidP="00FA55CC">
            <w:pPr>
              <w:pStyle w:val="Akapitzlist"/>
              <w:numPr>
                <w:ilvl w:val="0"/>
                <w:numId w:val="35"/>
              </w:numPr>
              <w:spacing w:line="240" w:lineRule="auto"/>
              <w:ind w:left="360"/>
              <w:jc w:val="both"/>
              <w:rPr>
                <w:rFonts w:asciiTheme="majorHAnsi" w:hAnsiTheme="majorHAnsi"/>
                <w:sz w:val="20"/>
                <w:szCs w:val="20"/>
              </w:rPr>
            </w:pPr>
            <w:r w:rsidRPr="00D12473">
              <w:rPr>
                <w:rFonts w:asciiTheme="majorHAnsi" w:hAnsiTheme="majorHAnsi"/>
                <w:sz w:val="20"/>
                <w:szCs w:val="20"/>
              </w:rPr>
              <w:t>Funkcja monitorowania łącza w oparciu o rzeczywisty ruch bez konieczności tworzenia dedykowanych detektorów.</w:t>
            </w:r>
          </w:p>
          <w:p w14:paraId="57024003"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Zarządzanie pasmem</w:t>
            </w:r>
          </w:p>
          <w:p w14:paraId="0C5E86A3" w14:textId="77777777" w:rsidR="00D12473" w:rsidRPr="00D12473" w:rsidRDefault="00D12473" w:rsidP="00FA55CC">
            <w:pPr>
              <w:pStyle w:val="Akapitzlist"/>
              <w:numPr>
                <w:ilvl w:val="0"/>
                <w:numId w:val="36"/>
              </w:numPr>
              <w:spacing w:line="240" w:lineRule="auto"/>
              <w:ind w:left="360"/>
              <w:jc w:val="both"/>
              <w:rPr>
                <w:rFonts w:asciiTheme="majorHAnsi" w:hAnsiTheme="majorHAnsi"/>
                <w:sz w:val="20"/>
                <w:szCs w:val="20"/>
              </w:rPr>
            </w:pPr>
            <w:r w:rsidRPr="00D12473">
              <w:rPr>
                <w:rFonts w:asciiTheme="majorHAnsi" w:hAnsiTheme="majorHAnsi"/>
                <w:sz w:val="20"/>
                <w:szCs w:val="20"/>
              </w:rPr>
              <w:t>System Firewall umożliwia zarządzanie pasmem poprzez określenie: maksymalnej i gwarantowanej ilości pasma, oznaczanie DSCP oraz wskazanie priorytetu ruchu.</w:t>
            </w:r>
          </w:p>
          <w:p w14:paraId="215FE300" w14:textId="77777777" w:rsidR="00D12473" w:rsidRPr="00D12473" w:rsidRDefault="00D12473" w:rsidP="00FA55CC">
            <w:pPr>
              <w:pStyle w:val="Akapitzlist"/>
              <w:numPr>
                <w:ilvl w:val="0"/>
                <w:numId w:val="36"/>
              </w:numPr>
              <w:spacing w:line="240" w:lineRule="auto"/>
              <w:ind w:left="360"/>
              <w:jc w:val="both"/>
              <w:rPr>
                <w:rFonts w:asciiTheme="majorHAnsi" w:hAnsiTheme="majorHAnsi"/>
                <w:sz w:val="20"/>
                <w:szCs w:val="20"/>
              </w:rPr>
            </w:pPr>
            <w:r w:rsidRPr="00D12473">
              <w:rPr>
                <w:rFonts w:asciiTheme="majorHAnsi" w:hAnsiTheme="majorHAnsi"/>
                <w:sz w:val="20"/>
                <w:szCs w:val="20"/>
              </w:rPr>
              <w:t>System daje możliwość określania pasma dla poszczególnych aplikacji.</w:t>
            </w:r>
          </w:p>
          <w:p w14:paraId="76942AEC" w14:textId="77777777" w:rsidR="00D12473" w:rsidRPr="00D12473" w:rsidRDefault="00D12473" w:rsidP="00FA55CC">
            <w:pPr>
              <w:pStyle w:val="Akapitzlist"/>
              <w:numPr>
                <w:ilvl w:val="0"/>
                <w:numId w:val="36"/>
              </w:numPr>
              <w:spacing w:line="240" w:lineRule="auto"/>
              <w:ind w:left="360"/>
              <w:jc w:val="both"/>
              <w:rPr>
                <w:rFonts w:asciiTheme="majorHAnsi" w:hAnsiTheme="majorHAnsi"/>
                <w:sz w:val="20"/>
                <w:szCs w:val="20"/>
              </w:rPr>
            </w:pPr>
            <w:r w:rsidRPr="00D12473">
              <w:rPr>
                <w:rFonts w:asciiTheme="majorHAnsi" w:hAnsiTheme="majorHAnsi"/>
                <w:sz w:val="20"/>
                <w:szCs w:val="20"/>
              </w:rPr>
              <w:t>System pozwala zdefiniować pasmo dla wybranych użytkowników niezależnie od ich adresu IP.</w:t>
            </w:r>
          </w:p>
          <w:p w14:paraId="2D3F9B38" w14:textId="77777777" w:rsidR="00D12473" w:rsidRPr="00D12473" w:rsidRDefault="00D12473" w:rsidP="00FA55CC">
            <w:pPr>
              <w:pStyle w:val="Akapitzlist"/>
              <w:numPr>
                <w:ilvl w:val="0"/>
                <w:numId w:val="36"/>
              </w:numPr>
              <w:spacing w:line="240" w:lineRule="auto"/>
              <w:ind w:left="360"/>
              <w:jc w:val="both"/>
              <w:rPr>
                <w:rFonts w:asciiTheme="majorHAnsi" w:hAnsiTheme="majorHAnsi"/>
                <w:sz w:val="20"/>
                <w:szCs w:val="20"/>
              </w:rPr>
            </w:pPr>
            <w:r w:rsidRPr="00D12473">
              <w:rPr>
                <w:rFonts w:asciiTheme="majorHAnsi" w:hAnsiTheme="majorHAnsi"/>
                <w:sz w:val="20"/>
                <w:szCs w:val="20"/>
              </w:rPr>
              <w:t>System zapewnia możliwość zarządzania pasmem dla wybranych kategorii URL.</w:t>
            </w:r>
          </w:p>
          <w:p w14:paraId="7C327401"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 xml:space="preserve">Ochrona przed </w:t>
            </w:r>
            <w:proofErr w:type="spellStart"/>
            <w:r w:rsidRPr="00FC33CC">
              <w:rPr>
                <w:rFonts w:asciiTheme="majorHAnsi" w:hAnsiTheme="majorHAnsi"/>
                <w:b w:val="0"/>
                <w:color w:val="000000"/>
                <w:sz w:val="20"/>
                <w:szCs w:val="20"/>
              </w:rPr>
              <w:t>malware</w:t>
            </w:r>
            <w:proofErr w:type="spellEnd"/>
          </w:p>
          <w:p w14:paraId="36994133"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lastRenderedPageBreak/>
              <w:t>Silnik antywirusowy umożliwia skanowanie ruchu w obu kierunkach komunikacji dla protokołów działających na niestandardowych portach (np. FTP na porcie 2021).</w:t>
            </w:r>
          </w:p>
          <w:p w14:paraId="30671EAA"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Silnik antywirusowy zapewnia skanowanie następujących protokołów: HTTP, HTTPS, FTP, POP3, SMTP,  CIFS.</w:t>
            </w:r>
          </w:p>
          <w:p w14:paraId="7F103120"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2B39A2DF"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System umożliwia blokowanie i logowanie archiwów, które nie mogą zostać przeskanowane, ponieważ są zaszyfrowane, uszkodzone lub system nie wspiera inspekcji tego typu archiwów.</w:t>
            </w:r>
          </w:p>
          <w:p w14:paraId="5D29FD6E"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System dysponuje sygnaturami do ochrony urządzeń mobilnych (co najmniej dla systemu operacyjnego Android).</w:t>
            </w:r>
          </w:p>
          <w:p w14:paraId="2EEC5C8C"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Baza sygnatur musi być aktualizowana automatycznie, zgodnie z harmonogramem definiowanym przez administratora.</w:t>
            </w:r>
          </w:p>
          <w:p w14:paraId="3CA73CCD"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współpracuje z dedykowaną platformą typu </w:t>
            </w:r>
            <w:proofErr w:type="spellStart"/>
            <w:r w:rsidRPr="00D12473">
              <w:rPr>
                <w:rFonts w:asciiTheme="majorHAnsi" w:hAnsiTheme="majorHAnsi"/>
                <w:sz w:val="20"/>
                <w:szCs w:val="20"/>
              </w:rPr>
              <w:t>Sandbox</w:t>
            </w:r>
            <w:proofErr w:type="spellEnd"/>
            <w:r w:rsidRPr="00D12473">
              <w:rPr>
                <w:rFonts w:asciiTheme="majorHAnsi" w:hAnsiTheme="majorHAnsi"/>
                <w:sz w:val="20"/>
                <w:szCs w:val="20"/>
              </w:rPr>
              <w:t xml:space="preserve"> lub usługą typu </w:t>
            </w:r>
            <w:proofErr w:type="spellStart"/>
            <w:r w:rsidRPr="00D12473">
              <w:rPr>
                <w:rFonts w:asciiTheme="majorHAnsi" w:hAnsiTheme="majorHAnsi"/>
                <w:sz w:val="20"/>
                <w:szCs w:val="20"/>
              </w:rPr>
              <w:t>Sandbox</w:t>
            </w:r>
            <w:proofErr w:type="spellEnd"/>
            <w:r w:rsidRPr="00D12473">
              <w:rPr>
                <w:rFonts w:asciiTheme="majorHAnsi" w:hAnsiTheme="majorHAnsi"/>
                <w:sz w:val="20"/>
                <w:szCs w:val="20"/>
              </w:rPr>
              <w:t xml:space="preserve"> realizowaną w chmurze. Konieczne jest zastosowanie platformy typu </w:t>
            </w:r>
            <w:proofErr w:type="spellStart"/>
            <w:r w:rsidRPr="00D12473">
              <w:rPr>
                <w:rFonts w:asciiTheme="majorHAnsi" w:hAnsiTheme="majorHAnsi"/>
                <w:sz w:val="20"/>
                <w:szCs w:val="20"/>
              </w:rPr>
              <w:t>Sandbox</w:t>
            </w:r>
            <w:proofErr w:type="spellEnd"/>
            <w:r w:rsidRPr="00D12473">
              <w:rPr>
                <w:rFonts w:asciiTheme="majorHAnsi" w:hAnsiTheme="majorHAnsi"/>
                <w:sz w:val="20"/>
                <w:szCs w:val="20"/>
              </w:rPr>
              <w:t xml:space="preserve"> wraz z niezbędnymi serwisami lub licencjami upoważniającymi do korzystania z usługi typu </w:t>
            </w:r>
            <w:proofErr w:type="spellStart"/>
            <w:r w:rsidRPr="00D12473">
              <w:rPr>
                <w:rFonts w:asciiTheme="majorHAnsi" w:hAnsiTheme="majorHAnsi"/>
                <w:sz w:val="20"/>
                <w:szCs w:val="20"/>
              </w:rPr>
              <w:t>Sandbox</w:t>
            </w:r>
            <w:proofErr w:type="spellEnd"/>
            <w:r w:rsidRPr="00D12473">
              <w:rPr>
                <w:rFonts w:asciiTheme="majorHAnsi" w:hAnsiTheme="majorHAnsi"/>
                <w:sz w:val="20"/>
                <w:szCs w:val="20"/>
              </w:rPr>
              <w:t xml:space="preserve"> w chmurze.</w:t>
            </w:r>
          </w:p>
          <w:p w14:paraId="76D46B6C"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System zapewnia usuwanie aktywnej zawartości plików PDF oraz Microsoft Office bez konieczności blokowania transferu całych plików.</w:t>
            </w:r>
          </w:p>
          <w:p w14:paraId="4E29FE1A" w14:textId="77777777" w:rsidR="00D12473" w:rsidRPr="00D12473"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Możliwość wykorzystania silnika sztucznej inteligencji AI wytrenowanego przez laboratoria producenta.</w:t>
            </w:r>
          </w:p>
          <w:p w14:paraId="3C060CA1" w14:textId="77777777" w:rsidR="00A83017" w:rsidRPr="00FC33CC" w:rsidRDefault="00D12473" w:rsidP="00FA55CC">
            <w:pPr>
              <w:pStyle w:val="Akapitzlist"/>
              <w:numPr>
                <w:ilvl w:val="0"/>
                <w:numId w:val="37"/>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Możliwość uruchomienia ochrony przed </w:t>
            </w:r>
            <w:proofErr w:type="spellStart"/>
            <w:r w:rsidRPr="00D12473">
              <w:rPr>
                <w:rFonts w:asciiTheme="majorHAnsi" w:hAnsiTheme="majorHAnsi"/>
                <w:sz w:val="20"/>
                <w:szCs w:val="20"/>
              </w:rPr>
              <w:t>malware</w:t>
            </w:r>
            <w:proofErr w:type="spellEnd"/>
            <w:r w:rsidRPr="00D12473">
              <w:rPr>
                <w:rFonts w:asciiTheme="majorHAnsi" w:hAnsiTheme="majorHAnsi"/>
                <w:sz w:val="20"/>
                <w:szCs w:val="20"/>
              </w:rPr>
              <w:t xml:space="preserve"> dla wybranego zakresu ruchu.</w:t>
            </w:r>
          </w:p>
          <w:p w14:paraId="4F1F4684"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Ochrona przed atakami</w:t>
            </w:r>
          </w:p>
          <w:p w14:paraId="7DE12179"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Ochrona IPS opiera się co najmniej na analizie sygnaturowej oraz na analizie anomalii w protokołach sieciowych.</w:t>
            </w:r>
          </w:p>
          <w:p w14:paraId="40CE11E6"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System chroni przed atakami na aplikacje pracujące na niestandardowych portach.</w:t>
            </w:r>
          </w:p>
          <w:p w14:paraId="3C91709C"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Baza sygnatur ataków zawiera minimum 5000 wpisów i jest aktualizowana automatycznie, zgodnie z harmonogramem definiowanym przez administratora.</w:t>
            </w:r>
          </w:p>
          <w:p w14:paraId="3299D229"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Administrator systemu ma możliwość definiowania własnych wyjątków oraz własnych sygnatur.</w:t>
            </w:r>
          </w:p>
          <w:p w14:paraId="52203F4B"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zapewnia wykrywanie anomalii protokołów i ruchu sieciowego, realizując tym samym podstawową ochronę przed atakami typu </w:t>
            </w:r>
            <w:proofErr w:type="spellStart"/>
            <w:r w:rsidRPr="00D12473">
              <w:rPr>
                <w:rFonts w:asciiTheme="majorHAnsi" w:hAnsiTheme="majorHAnsi"/>
                <w:sz w:val="20"/>
                <w:szCs w:val="20"/>
              </w:rPr>
              <w:t>DoS</w:t>
            </w:r>
            <w:proofErr w:type="spellEnd"/>
            <w:r w:rsidRPr="00D12473">
              <w:rPr>
                <w:rFonts w:asciiTheme="majorHAnsi" w:hAnsiTheme="majorHAnsi"/>
                <w:sz w:val="20"/>
                <w:szCs w:val="20"/>
              </w:rPr>
              <w:t xml:space="preserve"> oraz </w:t>
            </w:r>
            <w:proofErr w:type="spellStart"/>
            <w:r w:rsidRPr="00D12473">
              <w:rPr>
                <w:rFonts w:asciiTheme="majorHAnsi" w:hAnsiTheme="majorHAnsi"/>
                <w:sz w:val="20"/>
                <w:szCs w:val="20"/>
              </w:rPr>
              <w:t>DDoS</w:t>
            </w:r>
            <w:proofErr w:type="spellEnd"/>
            <w:r w:rsidRPr="00D12473">
              <w:rPr>
                <w:rFonts w:asciiTheme="majorHAnsi" w:hAnsiTheme="majorHAnsi"/>
                <w:sz w:val="20"/>
                <w:szCs w:val="20"/>
              </w:rPr>
              <w:t>.</w:t>
            </w:r>
          </w:p>
          <w:p w14:paraId="3A28F644"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Mechanizmy ochrony dla aplikacji </w:t>
            </w:r>
            <w:proofErr w:type="spellStart"/>
            <w:r w:rsidRPr="00D12473">
              <w:rPr>
                <w:rFonts w:asciiTheme="majorHAnsi" w:hAnsiTheme="majorHAnsi"/>
                <w:sz w:val="20"/>
                <w:szCs w:val="20"/>
              </w:rPr>
              <w:t>Web’owych</w:t>
            </w:r>
            <w:proofErr w:type="spellEnd"/>
            <w:r w:rsidRPr="00D12473">
              <w:rPr>
                <w:rFonts w:asciiTheme="majorHAnsi" w:hAnsiTheme="majorHAnsi"/>
                <w:sz w:val="20"/>
                <w:szCs w:val="20"/>
              </w:rPr>
              <w:t xml:space="preserve"> na poziomie sygnaturowym (co najmniej ochrona przed: CSS, SQL </w:t>
            </w:r>
            <w:proofErr w:type="spellStart"/>
            <w:r w:rsidRPr="00D12473">
              <w:rPr>
                <w:rFonts w:asciiTheme="majorHAnsi" w:hAnsiTheme="majorHAnsi"/>
                <w:sz w:val="20"/>
                <w:szCs w:val="20"/>
              </w:rPr>
              <w:t>Injecton</w:t>
            </w:r>
            <w:proofErr w:type="spellEnd"/>
            <w:r w:rsidRPr="00D12473">
              <w:rPr>
                <w:rFonts w:asciiTheme="majorHAnsi" w:hAnsiTheme="majorHAnsi"/>
                <w:sz w:val="20"/>
                <w:szCs w:val="20"/>
              </w:rPr>
              <w:t xml:space="preserve">, Trojany, </w:t>
            </w:r>
            <w:proofErr w:type="spellStart"/>
            <w:r w:rsidRPr="00D12473">
              <w:rPr>
                <w:rFonts w:asciiTheme="majorHAnsi" w:hAnsiTheme="majorHAnsi"/>
                <w:sz w:val="20"/>
                <w:szCs w:val="20"/>
              </w:rPr>
              <w:t>Exploity</w:t>
            </w:r>
            <w:proofErr w:type="spellEnd"/>
            <w:r w:rsidRPr="00D12473">
              <w:rPr>
                <w:rFonts w:asciiTheme="majorHAnsi" w:hAnsiTheme="majorHAnsi"/>
                <w:sz w:val="20"/>
                <w:szCs w:val="20"/>
              </w:rPr>
              <w:t>, Roboty).</w:t>
            </w:r>
          </w:p>
          <w:p w14:paraId="507C5642"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Możliwość kontrolowania długości nagłówka, ilości parametrów URL  oraz </w:t>
            </w:r>
            <w:proofErr w:type="spellStart"/>
            <w:r w:rsidRPr="00D12473">
              <w:rPr>
                <w:rFonts w:asciiTheme="majorHAnsi" w:hAnsiTheme="majorHAnsi"/>
                <w:sz w:val="20"/>
                <w:szCs w:val="20"/>
              </w:rPr>
              <w:t>Cookies</w:t>
            </w:r>
            <w:proofErr w:type="spellEnd"/>
            <w:r w:rsidRPr="00D12473">
              <w:rPr>
                <w:rFonts w:asciiTheme="majorHAnsi" w:hAnsiTheme="majorHAnsi"/>
                <w:sz w:val="20"/>
                <w:szCs w:val="20"/>
              </w:rPr>
              <w:t xml:space="preserve"> dla protokołu http.</w:t>
            </w:r>
          </w:p>
          <w:p w14:paraId="4D060DB9"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Wykrywanie i blokowanie komunikacji C&amp;C do sieci </w:t>
            </w:r>
            <w:proofErr w:type="spellStart"/>
            <w:r w:rsidRPr="00D12473">
              <w:rPr>
                <w:rFonts w:asciiTheme="majorHAnsi" w:hAnsiTheme="majorHAnsi"/>
                <w:sz w:val="20"/>
                <w:szCs w:val="20"/>
              </w:rPr>
              <w:t>botnet</w:t>
            </w:r>
            <w:proofErr w:type="spellEnd"/>
            <w:r w:rsidRPr="00D12473">
              <w:rPr>
                <w:rFonts w:asciiTheme="majorHAnsi" w:hAnsiTheme="majorHAnsi"/>
                <w:sz w:val="20"/>
                <w:szCs w:val="20"/>
              </w:rPr>
              <w:t>.</w:t>
            </w:r>
          </w:p>
          <w:p w14:paraId="7C4953AF" w14:textId="77777777" w:rsidR="00D12473" w:rsidRPr="00D12473" w:rsidRDefault="00D12473" w:rsidP="00FA55CC">
            <w:pPr>
              <w:pStyle w:val="Akapitzlist"/>
              <w:numPr>
                <w:ilvl w:val="0"/>
                <w:numId w:val="38"/>
              </w:numPr>
              <w:spacing w:line="240" w:lineRule="auto"/>
              <w:ind w:left="360"/>
              <w:jc w:val="both"/>
              <w:rPr>
                <w:rFonts w:asciiTheme="majorHAnsi" w:hAnsiTheme="majorHAnsi"/>
                <w:sz w:val="20"/>
                <w:szCs w:val="20"/>
              </w:rPr>
            </w:pPr>
            <w:r w:rsidRPr="00D12473">
              <w:rPr>
                <w:rFonts w:asciiTheme="majorHAnsi" w:hAnsiTheme="majorHAnsi"/>
                <w:sz w:val="20"/>
                <w:szCs w:val="20"/>
              </w:rPr>
              <w:t>Możliwość uruchomienia ochrony przed atakami dla wybranych zakresów komunikacji sieciowej. Mechanizmy ochrony IPS nie mogą działać globalnie.</w:t>
            </w:r>
          </w:p>
          <w:p w14:paraId="241C6CD8"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Kontrola aplikacji</w:t>
            </w:r>
          </w:p>
          <w:p w14:paraId="71884F24"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Funkcja Kontroli Aplikacji umożliwia kontrolę ruchu na podstawie głębokiej analizy pakietów, nie bazując jedynie na wartościach portów TCP/UDP.</w:t>
            </w:r>
          </w:p>
          <w:p w14:paraId="15510C85"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Baza Kontroli Aplikacji zawiera minimum 2000 sygnatur i jest aktualizowana automatycznie, zgodnie z harmonogramem definiowanym przez administratora.</w:t>
            </w:r>
          </w:p>
          <w:p w14:paraId="615A0848"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Aplikacje chmurowe (co najmniej: Facebook, Google </w:t>
            </w:r>
            <w:proofErr w:type="spellStart"/>
            <w:r w:rsidRPr="00D12473">
              <w:rPr>
                <w:rFonts w:asciiTheme="majorHAnsi" w:hAnsiTheme="majorHAnsi"/>
                <w:sz w:val="20"/>
                <w:szCs w:val="20"/>
              </w:rPr>
              <w:t>Docs</w:t>
            </w:r>
            <w:proofErr w:type="spellEnd"/>
            <w:r w:rsidRPr="00D12473">
              <w:rPr>
                <w:rFonts w:asciiTheme="majorHAnsi" w:hAnsiTheme="majorHAnsi"/>
                <w:sz w:val="20"/>
                <w:szCs w:val="20"/>
              </w:rPr>
              <w:t xml:space="preserve">, Dropbox) są kontrolowane pod względem wykonywanych czynności, np.: pobieranie, wysyłanie plików. </w:t>
            </w:r>
          </w:p>
          <w:p w14:paraId="55FC9450"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Baza sygnatur zawiera kategorie aplikacji szczególnie istotne z punktu widzenia bezpieczeństwa: </w:t>
            </w:r>
            <w:proofErr w:type="spellStart"/>
            <w:r w:rsidRPr="00D12473">
              <w:rPr>
                <w:rFonts w:asciiTheme="majorHAnsi" w:hAnsiTheme="majorHAnsi"/>
                <w:sz w:val="20"/>
                <w:szCs w:val="20"/>
              </w:rPr>
              <w:t>proxy</w:t>
            </w:r>
            <w:proofErr w:type="spellEnd"/>
            <w:r w:rsidRPr="00D12473">
              <w:rPr>
                <w:rFonts w:asciiTheme="majorHAnsi" w:hAnsiTheme="majorHAnsi"/>
                <w:sz w:val="20"/>
                <w:szCs w:val="20"/>
              </w:rPr>
              <w:t>, P2P.</w:t>
            </w:r>
          </w:p>
          <w:p w14:paraId="55D298F4"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Administrator systemu ma możliwość definiowania wyjątków oraz własnych sygnatur.</w:t>
            </w:r>
          </w:p>
          <w:p w14:paraId="0B42A4F5"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Istnieje możliwość blokowania aplikacji działających na niestandardowych portach (np. FTP na porcie 2021).</w:t>
            </w:r>
          </w:p>
          <w:p w14:paraId="16BEF617" w14:textId="77777777" w:rsidR="00D12473" w:rsidRPr="00D12473" w:rsidRDefault="00D12473" w:rsidP="00FA55CC">
            <w:pPr>
              <w:pStyle w:val="Akapitzlist"/>
              <w:numPr>
                <w:ilvl w:val="0"/>
                <w:numId w:val="39"/>
              </w:numPr>
              <w:spacing w:line="240" w:lineRule="auto"/>
              <w:ind w:left="360"/>
              <w:jc w:val="both"/>
              <w:rPr>
                <w:rFonts w:asciiTheme="majorHAnsi" w:hAnsiTheme="majorHAnsi"/>
                <w:sz w:val="20"/>
                <w:szCs w:val="20"/>
              </w:rPr>
            </w:pPr>
            <w:r w:rsidRPr="00D12473">
              <w:rPr>
                <w:rFonts w:asciiTheme="majorHAnsi" w:hAnsiTheme="majorHAnsi"/>
                <w:sz w:val="20"/>
                <w:szCs w:val="20"/>
              </w:rPr>
              <w:t>System daje możliwość określenia dopuszczalnych protokołów na danym porcie TCP/UDP i blokowania pozostałych protokołów korzystających z tego portu (np. dopuszczenie tylko HTTP na porcie 80).</w:t>
            </w:r>
          </w:p>
          <w:p w14:paraId="36F394D7"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Kontrola WWW</w:t>
            </w:r>
          </w:p>
          <w:p w14:paraId="39A1D6B2"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Moduł kontroli WWW korzysta z bazy zawierającej co najmniej 40 milionów adresów URL  pogrupowanych w kategorie tematyczne.</w:t>
            </w:r>
          </w:p>
          <w:p w14:paraId="10B6354C"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W ramach filtra WWW są dostępne kategorie istotne z punktu widzenia bezpieczeństwa, jak: </w:t>
            </w:r>
            <w:proofErr w:type="spellStart"/>
            <w:r w:rsidRPr="00D12473">
              <w:rPr>
                <w:rFonts w:asciiTheme="majorHAnsi" w:hAnsiTheme="majorHAnsi"/>
                <w:sz w:val="20"/>
                <w:szCs w:val="20"/>
              </w:rPr>
              <w:t>malware</w:t>
            </w:r>
            <w:proofErr w:type="spellEnd"/>
            <w:r w:rsidRPr="00D12473">
              <w:rPr>
                <w:rFonts w:asciiTheme="majorHAnsi" w:hAnsiTheme="majorHAnsi"/>
                <w:sz w:val="20"/>
                <w:szCs w:val="20"/>
              </w:rPr>
              <w:t xml:space="preserve"> (lub inne będące źródłem złośliwego oprogramowania), </w:t>
            </w:r>
            <w:proofErr w:type="spellStart"/>
            <w:r w:rsidRPr="00D12473">
              <w:rPr>
                <w:rFonts w:asciiTheme="majorHAnsi" w:hAnsiTheme="majorHAnsi"/>
                <w:sz w:val="20"/>
                <w:szCs w:val="20"/>
              </w:rPr>
              <w:t>phishing</w:t>
            </w:r>
            <w:proofErr w:type="spellEnd"/>
            <w:r w:rsidRPr="00D12473">
              <w:rPr>
                <w:rFonts w:asciiTheme="majorHAnsi" w:hAnsiTheme="majorHAnsi"/>
                <w:sz w:val="20"/>
                <w:szCs w:val="20"/>
              </w:rPr>
              <w:t xml:space="preserve">, spam, </w:t>
            </w:r>
            <w:proofErr w:type="spellStart"/>
            <w:r w:rsidRPr="00D12473">
              <w:rPr>
                <w:rFonts w:asciiTheme="majorHAnsi" w:hAnsiTheme="majorHAnsi"/>
                <w:sz w:val="20"/>
                <w:szCs w:val="20"/>
              </w:rPr>
              <w:t>Dynamic</w:t>
            </w:r>
            <w:proofErr w:type="spellEnd"/>
            <w:r w:rsidRPr="00D12473">
              <w:rPr>
                <w:rFonts w:asciiTheme="majorHAnsi" w:hAnsiTheme="majorHAnsi"/>
                <w:sz w:val="20"/>
                <w:szCs w:val="20"/>
              </w:rPr>
              <w:t xml:space="preserve"> DNS, </w:t>
            </w:r>
            <w:proofErr w:type="spellStart"/>
            <w:r w:rsidRPr="00D12473">
              <w:rPr>
                <w:rFonts w:asciiTheme="majorHAnsi" w:hAnsiTheme="majorHAnsi"/>
                <w:sz w:val="20"/>
                <w:szCs w:val="20"/>
              </w:rPr>
              <w:t>proxy</w:t>
            </w:r>
            <w:proofErr w:type="spellEnd"/>
            <w:r w:rsidRPr="00D12473">
              <w:rPr>
                <w:rFonts w:asciiTheme="majorHAnsi" w:hAnsiTheme="majorHAnsi"/>
                <w:sz w:val="20"/>
                <w:szCs w:val="20"/>
              </w:rPr>
              <w:t>.</w:t>
            </w:r>
          </w:p>
          <w:p w14:paraId="392754CA"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Filtr WWW dostarcza kategorii stron zabronionych prawem np.: Hazard.</w:t>
            </w:r>
          </w:p>
          <w:p w14:paraId="34EC9B5B"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lastRenderedPageBreak/>
              <w:t>Administrator ma możliwość nadpisywania kategorii oraz tworzenia wyjątków – białe/czarne listy dla adresów URL.</w:t>
            </w:r>
          </w:p>
          <w:p w14:paraId="7410C0F5"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Filtr WWW umożliwia statyczne dopuszczanie lub blokowanie ruchu do wybranych stron WWW, w tym pozwala definiować strony z zastosowaniem wyrażeń regularnych (</w:t>
            </w:r>
            <w:proofErr w:type="spellStart"/>
            <w:r w:rsidRPr="00D12473">
              <w:rPr>
                <w:rFonts w:asciiTheme="majorHAnsi" w:hAnsiTheme="majorHAnsi"/>
                <w:sz w:val="20"/>
                <w:szCs w:val="20"/>
              </w:rPr>
              <w:t>Regex</w:t>
            </w:r>
            <w:proofErr w:type="spellEnd"/>
            <w:r w:rsidRPr="00D12473">
              <w:rPr>
                <w:rFonts w:asciiTheme="majorHAnsi" w:hAnsiTheme="majorHAnsi"/>
                <w:sz w:val="20"/>
                <w:szCs w:val="20"/>
              </w:rPr>
              <w:t>).</w:t>
            </w:r>
          </w:p>
          <w:p w14:paraId="41C75B1C"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Filtr WWW daje możliwość wykonania akcji typu „</w:t>
            </w:r>
            <w:proofErr w:type="spellStart"/>
            <w:r w:rsidRPr="00D12473">
              <w:rPr>
                <w:rFonts w:asciiTheme="majorHAnsi" w:hAnsiTheme="majorHAnsi"/>
                <w:sz w:val="20"/>
                <w:szCs w:val="20"/>
              </w:rPr>
              <w:t>Warning</w:t>
            </w:r>
            <w:proofErr w:type="spellEnd"/>
            <w:r w:rsidRPr="00D12473">
              <w:rPr>
                <w:rFonts w:asciiTheme="majorHAnsi" w:hAnsiTheme="majorHAnsi"/>
                <w:sz w:val="20"/>
                <w:szCs w:val="20"/>
              </w:rPr>
              <w:t>” – ostrzeżenie użytkownika wymagające od niego potwierdzenia przed otwarciem żądanej strony.</w:t>
            </w:r>
          </w:p>
          <w:p w14:paraId="17FF0E6D"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Funkcja </w:t>
            </w:r>
            <w:proofErr w:type="spellStart"/>
            <w:r w:rsidRPr="00D12473">
              <w:rPr>
                <w:rFonts w:asciiTheme="majorHAnsi" w:hAnsiTheme="majorHAnsi"/>
                <w:sz w:val="20"/>
                <w:szCs w:val="20"/>
              </w:rPr>
              <w:t>Safe</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Search</w:t>
            </w:r>
            <w:proofErr w:type="spellEnd"/>
            <w:r w:rsidRPr="00D12473">
              <w:rPr>
                <w:rFonts w:asciiTheme="majorHAnsi" w:hAnsiTheme="majorHAnsi"/>
                <w:sz w:val="20"/>
                <w:szCs w:val="20"/>
              </w:rPr>
              <w:t xml:space="preserve"> – przeciwdziałająca pojawieniu się niechcianych treści w wynikach wyszukiwarek takich jak: Google oraz Yahoo.</w:t>
            </w:r>
          </w:p>
          <w:p w14:paraId="2ED9297D"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5C197B99"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Administrator ma możliwość definiowania komunikatów zwracanych użytkownikowi dla różnych akcji podejmowanych przez moduł filtrowania WWW.</w:t>
            </w:r>
          </w:p>
          <w:p w14:paraId="58A77898"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System pozwala określić, dla których kategorii URL lub wskazanych URL nie będzie realizowana inspekcja szyfrowanej komunikacji.</w:t>
            </w:r>
          </w:p>
          <w:p w14:paraId="2BCA3B28"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Filtrowanie treści wideo w oparciu o kategorie - co najmniej dla serwisów: </w:t>
            </w:r>
            <w:proofErr w:type="spellStart"/>
            <w:r w:rsidRPr="00D12473">
              <w:rPr>
                <w:rFonts w:asciiTheme="majorHAnsi" w:hAnsiTheme="majorHAnsi"/>
                <w:sz w:val="20"/>
                <w:szCs w:val="20"/>
              </w:rPr>
              <w:t>youtube</w:t>
            </w:r>
            <w:proofErr w:type="spellEnd"/>
            <w:r w:rsidRPr="00D12473">
              <w:rPr>
                <w:rFonts w:asciiTheme="majorHAnsi" w:hAnsiTheme="majorHAnsi"/>
                <w:sz w:val="20"/>
                <w:szCs w:val="20"/>
              </w:rPr>
              <w:t xml:space="preserve">, </w:t>
            </w:r>
            <w:proofErr w:type="spellStart"/>
            <w:r w:rsidRPr="00D12473">
              <w:rPr>
                <w:rFonts w:asciiTheme="majorHAnsi" w:hAnsiTheme="majorHAnsi"/>
                <w:sz w:val="20"/>
                <w:szCs w:val="20"/>
              </w:rPr>
              <w:t>vimeo</w:t>
            </w:r>
            <w:proofErr w:type="spellEnd"/>
            <w:r w:rsidRPr="00D12473">
              <w:rPr>
                <w:rFonts w:asciiTheme="majorHAnsi" w:hAnsiTheme="majorHAnsi"/>
                <w:sz w:val="20"/>
                <w:szCs w:val="20"/>
              </w:rPr>
              <w:t>.</w:t>
            </w:r>
          </w:p>
          <w:p w14:paraId="084C4281" w14:textId="77777777" w:rsidR="00D12473" w:rsidRPr="00D12473" w:rsidRDefault="00D12473" w:rsidP="00FA55CC">
            <w:pPr>
              <w:pStyle w:val="Akapitzlist"/>
              <w:numPr>
                <w:ilvl w:val="0"/>
                <w:numId w:val="40"/>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Blokowanie wysyłania poświadczeń firmowych do obcych serwisów. </w:t>
            </w:r>
          </w:p>
          <w:p w14:paraId="70A00196"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Uwierzytelnianie użytkowników w ramach sesji</w:t>
            </w:r>
          </w:p>
          <w:p w14:paraId="4569D692" w14:textId="77777777" w:rsidR="00D12473" w:rsidRPr="00D12473" w:rsidRDefault="00D12473" w:rsidP="00FA55CC">
            <w:pPr>
              <w:pStyle w:val="Akapitzlist"/>
              <w:numPr>
                <w:ilvl w:val="0"/>
                <w:numId w:val="41"/>
              </w:numPr>
              <w:spacing w:line="240" w:lineRule="auto"/>
              <w:ind w:left="360"/>
              <w:jc w:val="both"/>
              <w:rPr>
                <w:rFonts w:asciiTheme="majorHAnsi" w:hAnsiTheme="majorHAnsi"/>
                <w:sz w:val="20"/>
                <w:szCs w:val="20"/>
              </w:rPr>
            </w:pPr>
            <w:r w:rsidRPr="00D12473">
              <w:rPr>
                <w:rFonts w:asciiTheme="majorHAnsi" w:hAnsiTheme="majorHAnsi"/>
                <w:sz w:val="20"/>
                <w:szCs w:val="20"/>
              </w:rPr>
              <w:t>System Firewall umożliwia weryfikację tożsamości użytkowników za pomocą:</w:t>
            </w:r>
          </w:p>
          <w:p w14:paraId="08597B48" w14:textId="77777777" w:rsidR="00D12473" w:rsidRPr="00D12473" w:rsidRDefault="00D12473" w:rsidP="00FA55CC">
            <w:pPr>
              <w:pStyle w:val="Akapitzlist"/>
              <w:numPr>
                <w:ilvl w:val="0"/>
                <w:numId w:val="77"/>
              </w:numPr>
              <w:spacing w:line="240" w:lineRule="auto"/>
              <w:jc w:val="both"/>
              <w:rPr>
                <w:rFonts w:asciiTheme="majorHAnsi" w:hAnsiTheme="majorHAnsi"/>
                <w:sz w:val="20"/>
                <w:szCs w:val="20"/>
              </w:rPr>
            </w:pPr>
            <w:r w:rsidRPr="00D12473">
              <w:rPr>
                <w:rFonts w:asciiTheme="majorHAnsi" w:hAnsiTheme="majorHAnsi"/>
                <w:sz w:val="20"/>
                <w:szCs w:val="20"/>
              </w:rPr>
              <w:t>Haseł statycznych i definicji użytkowników przechowywanych w lokalnej bazie systemu.</w:t>
            </w:r>
          </w:p>
          <w:p w14:paraId="6BDB1D45" w14:textId="77777777" w:rsidR="00D12473" w:rsidRPr="00D12473" w:rsidRDefault="00D12473" w:rsidP="00FA55CC">
            <w:pPr>
              <w:pStyle w:val="Akapitzlist"/>
              <w:numPr>
                <w:ilvl w:val="0"/>
                <w:numId w:val="77"/>
              </w:numPr>
              <w:spacing w:line="240" w:lineRule="auto"/>
              <w:jc w:val="both"/>
              <w:rPr>
                <w:rFonts w:asciiTheme="majorHAnsi" w:hAnsiTheme="majorHAnsi"/>
                <w:sz w:val="20"/>
                <w:szCs w:val="20"/>
              </w:rPr>
            </w:pPr>
            <w:r w:rsidRPr="00D12473">
              <w:rPr>
                <w:rFonts w:asciiTheme="majorHAnsi" w:hAnsiTheme="majorHAnsi"/>
                <w:sz w:val="20"/>
                <w:szCs w:val="20"/>
              </w:rPr>
              <w:t>Haseł statycznych i definicji użytkowników przechowywanych w bazach zgodnych z LDAP.</w:t>
            </w:r>
          </w:p>
          <w:p w14:paraId="4FFECF09" w14:textId="77777777" w:rsidR="00D12473" w:rsidRPr="00D12473" w:rsidRDefault="00D12473" w:rsidP="00FA55CC">
            <w:pPr>
              <w:pStyle w:val="Akapitzlist"/>
              <w:numPr>
                <w:ilvl w:val="0"/>
                <w:numId w:val="77"/>
              </w:numPr>
              <w:spacing w:line="240" w:lineRule="auto"/>
              <w:jc w:val="both"/>
              <w:rPr>
                <w:rFonts w:asciiTheme="majorHAnsi" w:hAnsiTheme="majorHAnsi"/>
                <w:sz w:val="20"/>
                <w:szCs w:val="20"/>
              </w:rPr>
            </w:pPr>
            <w:r w:rsidRPr="00D12473">
              <w:rPr>
                <w:rFonts w:asciiTheme="majorHAnsi" w:hAnsiTheme="majorHAnsi"/>
                <w:sz w:val="20"/>
                <w:szCs w:val="20"/>
              </w:rPr>
              <w:t xml:space="preserve">Haseł dynamicznych (RADIUS, RSA </w:t>
            </w:r>
            <w:proofErr w:type="spellStart"/>
            <w:r w:rsidRPr="00D12473">
              <w:rPr>
                <w:rFonts w:asciiTheme="majorHAnsi" w:hAnsiTheme="majorHAnsi"/>
                <w:sz w:val="20"/>
                <w:szCs w:val="20"/>
              </w:rPr>
              <w:t>SecurID</w:t>
            </w:r>
            <w:proofErr w:type="spellEnd"/>
            <w:r w:rsidRPr="00D12473">
              <w:rPr>
                <w:rFonts w:asciiTheme="majorHAnsi" w:hAnsiTheme="majorHAnsi"/>
                <w:sz w:val="20"/>
                <w:szCs w:val="20"/>
              </w:rPr>
              <w:t xml:space="preserve">) w oparciu o zewnętrzne bazy danych. </w:t>
            </w:r>
          </w:p>
          <w:p w14:paraId="7D59668E" w14:textId="77777777" w:rsidR="00D12473" w:rsidRPr="00D12473" w:rsidRDefault="00D12473" w:rsidP="00FA55CC">
            <w:pPr>
              <w:pStyle w:val="Akapitzlist"/>
              <w:numPr>
                <w:ilvl w:val="0"/>
                <w:numId w:val="41"/>
              </w:numPr>
              <w:spacing w:line="240" w:lineRule="auto"/>
              <w:ind w:left="360"/>
              <w:jc w:val="both"/>
              <w:rPr>
                <w:rFonts w:asciiTheme="majorHAnsi" w:hAnsiTheme="majorHAnsi"/>
                <w:sz w:val="20"/>
                <w:szCs w:val="20"/>
              </w:rPr>
            </w:pPr>
            <w:r w:rsidRPr="00D12473">
              <w:rPr>
                <w:rFonts w:asciiTheme="majorHAnsi" w:hAnsiTheme="majorHAnsi"/>
                <w:sz w:val="20"/>
                <w:szCs w:val="20"/>
              </w:rPr>
              <w:t>System daje możliwość zastosowania w tym procesie uwierzytelniania dwuskładnikowego.</w:t>
            </w:r>
          </w:p>
          <w:p w14:paraId="69C05111" w14:textId="77777777" w:rsidR="00D12473" w:rsidRPr="00D12473" w:rsidRDefault="00D12473" w:rsidP="00FA55CC">
            <w:pPr>
              <w:pStyle w:val="Akapitzlist"/>
              <w:numPr>
                <w:ilvl w:val="0"/>
                <w:numId w:val="41"/>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umożliwia budowę architektury uwierzytelniania typu Single </w:t>
            </w:r>
            <w:proofErr w:type="spellStart"/>
            <w:r w:rsidRPr="00D12473">
              <w:rPr>
                <w:rFonts w:asciiTheme="majorHAnsi" w:hAnsiTheme="majorHAnsi"/>
                <w:sz w:val="20"/>
                <w:szCs w:val="20"/>
              </w:rPr>
              <w:t>Sign</w:t>
            </w:r>
            <w:proofErr w:type="spellEnd"/>
            <w:r w:rsidRPr="00D12473">
              <w:rPr>
                <w:rFonts w:asciiTheme="majorHAnsi" w:hAnsiTheme="majorHAnsi"/>
                <w:sz w:val="20"/>
                <w:szCs w:val="20"/>
              </w:rPr>
              <w:t xml:space="preserve"> On przy integracji ze środowiskiem Active Directory oraz zastosowanie innych mechanizmów: RADIUS, API lub SYSLOG w tym procesie.</w:t>
            </w:r>
          </w:p>
          <w:p w14:paraId="11F2E035" w14:textId="77777777" w:rsidR="00D12473" w:rsidRPr="00D12473" w:rsidRDefault="00D12473" w:rsidP="00FA55CC">
            <w:pPr>
              <w:pStyle w:val="Akapitzlist"/>
              <w:numPr>
                <w:ilvl w:val="0"/>
                <w:numId w:val="41"/>
              </w:numPr>
              <w:spacing w:line="240" w:lineRule="auto"/>
              <w:ind w:left="360"/>
              <w:jc w:val="both"/>
              <w:rPr>
                <w:rFonts w:asciiTheme="majorHAnsi" w:hAnsiTheme="majorHAnsi"/>
                <w:sz w:val="20"/>
                <w:szCs w:val="20"/>
              </w:rPr>
            </w:pPr>
            <w:r w:rsidRPr="00D12473">
              <w:rPr>
                <w:rFonts w:asciiTheme="majorHAnsi" w:hAnsiTheme="majorHAnsi"/>
                <w:sz w:val="20"/>
                <w:szCs w:val="20"/>
              </w:rPr>
              <w:t>Uwierzytelnianie w oparciu o protokół SAML w politykach bezpieczeństwa systemu dotyczących ruchu HTTP.</w:t>
            </w:r>
          </w:p>
          <w:p w14:paraId="2D8FFB5D"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Zarządzanie</w:t>
            </w:r>
          </w:p>
          <w:p w14:paraId="07AAFBC6"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45899E5D"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Komunikacja elementów systemu zabezpieczeń z platformami centralnego zarządzania jest  realizowana z wykorzystaniem szyfrowanych protokołów.</w:t>
            </w:r>
          </w:p>
          <w:p w14:paraId="4B8D41E8"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Istnieje możliwość włączenia mechanizmów uwierzytelniania dwu-składnikowego dla dostępu administracyjnego.</w:t>
            </w:r>
          </w:p>
          <w:p w14:paraId="05263F3F"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System współpracuje z rozwiązaniami monitorowania poprzez protokoły SNMP w wersjach 2c, 3 oraz umożliwia przekazywanie statystyk ruchu za pomocą protokołów </w:t>
            </w:r>
            <w:proofErr w:type="spellStart"/>
            <w:r w:rsidRPr="00D12473">
              <w:rPr>
                <w:rFonts w:asciiTheme="majorHAnsi" w:hAnsiTheme="majorHAnsi"/>
                <w:sz w:val="20"/>
                <w:szCs w:val="20"/>
              </w:rPr>
              <w:t>Netflow</w:t>
            </w:r>
            <w:proofErr w:type="spellEnd"/>
            <w:r w:rsidRPr="00D12473">
              <w:rPr>
                <w:rFonts w:asciiTheme="majorHAnsi" w:hAnsiTheme="majorHAnsi"/>
                <w:sz w:val="20"/>
                <w:szCs w:val="20"/>
              </w:rPr>
              <w:t xml:space="preserve"> lub </w:t>
            </w:r>
            <w:proofErr w:type="spellStart"/>
            <w:r w:rsidRPr="00D12473">
              <w:rPr>
                <w:rFonts w:asciiTheme="majorHAnsi" w:hAnsiTheme="majorHAnsi"/>
                <w:sz w:val="20"/>
                <w:szCs w:val="20"/>
              </w:rPr>
              <w:t>sFlow</w:t>
            </w:r>
            <w:proofErr w:type="spellEnd"/>
            <w:r w:rsidRPr="00D12473">
              <w:rPr>
                <w:rFonts w:asciiTheme="majorHAnsi" w:hAnsiTheme="majorHAnsi"/>
                <w:sz w:val="20"/>
                <w:szCs w:val="20"/>
              </w:rPr>
              <w:t>.</w:t>
            </w:r>
          </w:p>
          <w:p w14:paraId="2754FED3"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System daje możliwość zarządzania przez systemy firm trzecich poprzez API, do którego producent udostępnia dokumentację.</w:t>
            </w:r>
          </w:p>
          <w:p w14:paraId="02C09B34"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 xml:space="preserve">Element systemu pełniący funkcję Firewall posiada wbudowane narzędzia diagnostyczne, przynajmniej: ping, </w:t>
            </w:r>
            <w:proofErr w:type="spellStart"/>
            <w:r w:rsidRPr="00D12473">
              <w:rPr>
                <w:rFonts w:asciiTheme="majorHAnsi" w:hAnsiTheme="majorHAnsi"/>
                <w:sz w:val="20"/>
                <w:szCs w:val="20"/>
              </w:rPr>
              <w:t>traceroute</w:t>
            </w:r>
            <w:proofErr w:type="spellEnd"/>
            <w:r w:rsidRPr="00D12473">
              <w:rPr>
                <w:rFonts w:asciiTheme="majorHAnsi" w:hAnsiTheme="majorHAnsi"/>
                <w:sz w:val="20"/>
                <w:szCs w:val="20"/>
              </w:rPr>
              <w:t>, podglądu pakietów, monitorowanie procesowania sesji oraz stanu sesji firewall.</w:t>
            </w:r>
          </w:p>
          <w:p w14:paraId="320ED65C"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Element systemu realizujący funkcję Firewall umożliwia wykonanie szeregu zmian przez administratora w CLI lub GUI, które nie zostaną zaimplementowane zanim nie zostaną zatwierdzone.</w:t>
            </w:r>
          </w:p>
          <w:p w14:paraId="7E42514D"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Możliwość przypisywania administratorom praw do zarządzania określonymi częściami systemu (RBM).</w:t>
            </w:r>
          </w:p>
          <w:p w14:paraId="5135EB8F" w14:textId="77777777" w:rsidR="00D12473" w:rsidRPr="00D12473" w:rsidRDefault="00D12473" w:rsidP="00FA55CC">
            <w:pPr>
              <w:pStyle w:val="Akapitzlist"/>
              <w:numPr>
                <w:ilvl w:val="0"/>
                <w:numId w:val="42"/>
              </w:numPr>
              <w:spacing w:line="240" w:lineRule="auto"/>
              <w:ind w:left="360"/>
              <w:jc w:val="both"/>
              <w:rPr>
                <w:rFonts w:asciiTheme="majorHAnsi" w:hAnsiTheme="majorHAnsi"/>
                <w:sz w:val="20"/>
                <w:szCs w:val="20"/>
              </w:rPr>
            </w:pPr>
            <w:r w:rsidRPr="00D12473">
              <w:rPr>
                <w:rFonts w:asciiTheme="majorHAnsi" w:hAnsiTheme="majorHAnsi"/>
                <w:sz w:val="20"/>
                <w:szCs w:val="20"/>
              </w:rPr>
              <w:t>Możliwość zarządzania systemem tylko z określonych adresów źródłowych IP.</w:t>
            </w:r>
          </w:p>
          <w:p w14:paraId="1C9ABF11"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Logowanie</w:t>
            </w:r>
          </w:p>
          <w:p w14:paraId="77A0BB26" w14:textId="77777777" w:rsidR="00D12473" w:rsidRPr="00D12473" w:rsidRDefault="00D12473" w:rsidP="00FA55CC">
            <w:pPr>
              <w:pStyle w:val="Akapitzlist"/>
              <w:numPr>
                <w:ilvl w:val="0"/>
                <w:numId w:val="43"/>
              </w:numPr>
              <w:spacing w:line="240" w:lineRule="auto"/>
              <w:ind w:left="360"/>
              <w:jc w:val="both"/>
              <w:rPr>
                <w:rFonts w:asciiTheme="majorHAnsi" w:hAnsiTheme="majorHAnsi"/>
                <w:sz w:val="20"/>
                <w:szCs w:val="20"/>
              </w:rPr>
            </w:pPr>
            <w:r w:rsidRPr="00D12473">
              <w:rPr>
                <w:rFonts w:asciiTheme="majorHAnsi" w:hAnsiTheme="maj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6C38A80C" w14:textId="77777777" w:rsidR="00D12473" w:rsidRPr="00D12473" w:rsidRDefault="00D12473" w:rsidP="00FA55CC">
            <w:pPr>
              <w:pStyle w:val="Akapitzlist"/>
              <w:numPr>
                <w:ilvl w:val="0"/>
                <w:numId w:val="43"/>
              </w:numPr>
              <w:spacing w:line="240" w:lineRule="auto"/>
              <w:ind w:left="360"/>
              <w:jc w:val="both"/>
              <w:rPr>
                <w:rFonts w:asciiTheme="majorHAnsi" w:hAnsiTheme="majorHAnsi"/>
                <w:sz w:val="20"/>
                <w:szCs w:val="20"/>
              </w:rPr>
            </w:pPr>
            <w:r w:rsidRPr="00D12473">
              <w:rPr>
                <w:rFonts w:asciiTheme="majorHAnsi" w:hAnsiTheme="maj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5493CF51" w14:textId="77777777" w:rsidR="00D12473" w:rsidRPr="00D12473" w:rsidRDefault="00D12473" w:rsidP="00FA55CC">
            <w:pPr>
              <w:pStyle w:val="Akapitzlist"/>
              <w:numPr>
                <w:ilvl w:val="0"/>
                <w:numId w:val="43"/>
              </w:numPr>
              <w:spacing w:line="240" w:lineRule="auto"/>
              <w:ind w:left="360"/>
              <w:jc w:val="both"/>
              <w:rPr>
                <w:rFonts w:asciiTheme="majorHAnsi" w:hAnsiTheme="majorHAnsi"/>
                <w:sz w:val="20"/>
                <w:szCs w:val="20"/>
              </w:rPr>
            </w:pPr>
            <w:r w:rsidRPr="00D12473">
              <w:rPr>
                <w:rFonts w:asciiTheme="majorHAnsi" w:hAnsiTheme="majorHAnsi"/>
                <w:sz w:val="20"/>
                <w:szCs w:val="20"/>
              </w:rPr>
              <w:lastRenderedPageBreak/>
              <w:t>Logowanie obejmuje zdarzenia dotyczące wszystkich modułów sieciowych i bezpieczeństwa.</w:t>
            </w:r>
          </w:p>
          <w:p w14:paraId="4585331D" w14:textId="77777777" w:rsidR="00D12473" w:rsidRPr="00D12473" w:rsidRDefault="00D12473" w:rsidP="00FA55CC">
            <w:pPr>
              <w:pStyle w:val="Akapitzlist"/>
              <w:numPr>
                <w:ilvl w:val="0"/>
                <w:numId w:val="43"/>
              </w:numPr>
              <w:spacing w:line="240" w:lineRule="auto"/>
              <w:ind w:left="360"/>
              <w:jc w:val="both"/>
              <w:rPr>
                <w:rFonts w:asciiTheme="majorHAnsi" w:hAnsiTheme="majorHAnsi"/>
                <w:sz w:val="20"/>
                <w:szCs w:val="20"/>
              </w:rPr>
            </w:pPr>
            <w:r w:rsidRPr="00D12473">
              <w:rPr>
                <w:rFonts w:asciiTheme="majorHAnsi" w:hAnsiTheme="majorHAnsi"/>
                <w:sz w:val="20"/>
                <w:szCs w:val="20"/>
              </w:rPr>
              <w:t>Możliwość włączenia logowania per reguła w polityce firewall.</w:t>
            </w:r>
          </w:p>
          <w:p w14:paraId="2206AD76" w14:textId="77777777" w:rsidR="00D12473" w:rsidRPr="00D12473" w:rsidRDefault="00D12473" w:rsidP="00FA55CC">
            <w:pPr>
              <w:pStyle w:val="Akapitzlist"/>
              <w:numPr>
                <w:ilvl w:val="0"/>
                <w:numId w:val="43"/>
              </w:numPr>
              <w:spacing w:line="240" w:lineRule="auto"/>
              <w:ind w:left="360"/>
              <w:jc w:val="both"/>
              <w:rPr>
                <w:rFonts w:asciiTheme="majorHAnsi" w:hAnsiTheme="majorHAnsi"/>
                <w:sz w:val="20"/>
                <w:szCs w:val="20"/>
              </w:rPr>
            </w:pPr>
            <w:r w:rsidRPr="00D12473">
              <w:rPr>
                <w:rFonts w:asciiTheme="majorHAnsi" w:hAnsiTheme="majorHAnsi"/>
                <w:sz w:val="20"/>
                <w:szCs w:val="20"/>
              </w:rPr>
              <w:t>System zapewnia możliwość logowania do serwera SYSLOG.</w:t>
            </w:r>
          </w:p>
          <w:p w14:paraId="75395E1B" w14:textId="77777777" w:rsidR="00D12473" w:rsidRPr="00D12473" w:rsidRDefault="00D12473" w:rsidP="00FA55CC">
            <w:pPr>
              <w:pStyle w:val="Akapitzlist"/>
              <w:numPr>
                <w:ilvl w:val="0"/>
                <w:numId w:val="43"/>
              </w:numPr>
              <w:spacing w:line="240" w:lineRule="auto"/>
              <w:ind w:left="360"/>
              <w:jc w:val="both"/>
              <w:rPr>
                <w:rFonts w:asciiTheme="majorHAnsi" w:hAnsiTheme="majorHAnsi"/>
                <w:sz w:val="20"/>
                <w:szCs w:val="20"/>
              </w:rPr>
            </w:pPr>
            <w:r w:rsidRPr="00D12473">
              <w:rPr>
                <w:rFonts w:asciiTheme="majorHAnsi" w:hAnsiTheme="majorHAnsi"/>
                <w:sz w:val="20"/>
                <w:szCs w:val="20"/>
              </w:rPr>
              <w:t>Przesyłanie SYSLOG do zewnętrznych systemów jest możliwe z wykorzystaniem protokołu TCP oraz szyfrowania SSL/TLS.</w:t>
            </w:r>
          </w:p>
          <w:p w14:paraId="34DC34A2" w14:textId="77777777" w:rsidR="00D12473" w:rsidRPr="00D12473" w:rsidRDefault="00D12473" w:rsidP="00C824D7">
            <w:pPr>
              <w:pStyle w:val="Nagwek1"/>
              <w:jc w:val="both"/>
              <w:rPr>
                <w:rFonts w:asciiTheme="majorHAnsi" w:hAnsiTheme="majorHAnsi"/>
                <w:color w:val="000000"/>
                <w:sz w:val="20"/>
                <w:szCs w:val="20"/>
              </w:rPr>
            </w:pPr>
            <w:r w:rsidRPr="00D12473">
              <w:rPr>
                <w:rFonts w:asciiTheme="majorHAnsi" w:hAnsiTheme="majorHAnsi"/>
                <w:color w:val="000000"/>
                <w:sz w:val="20"/>
                <w:szCs w:val="20"/>
              </w:rPr>
              <w:t>Testy wydajnościowe oraz funkcjonalne</w:t>
            </w:r>
          </w:p>
          <w:p w14:paraId="7EDC0A62" w14:textId="77777777" w:rsidR="00D12473" w:rsidRDefault="00D12473" w:rsidP="00C824D7">
            <w:pPr>
              <w:jc w:val="both"/>
              <w:rPr>
                <w:rFonts w:asciiTheme="majorHAnsi" w:hAnsiTheme="majorHAnsi"/>
                <w:sz w:val="20"/>
                <w:szCs w:val="20"/>
              </w:rPr>
            </w:pPr>
            <w:r w:rsidRPr="00A83017">
              <w:rPr>
                <w:rFonts w:asciiTheme="majorHAnsi" w:hAnsiTheme="majorHAnsi"/>
                <w:sz w:val="20"/>
                <w:szCs w:val="20"/>
              </w:rPr>
              <w:t>Wszystkie funkcje i parametry wydajnościowe systemu mogą być zweryfikowane w oparciu o oficjalną (publicznie dostępną) dokumentację producenta oraz wykonane testy.</w:t>
            </w:r>
          </w:p>
          <w:p w14:paraId="5A874224" w14:textId="77777777" w:rsidR="00FC33CC" w:rsidRPr="00A83017" w:rsidRDefault="00FC33CC" w:rsidP="00C824D7">
            <w:pPr>
              <w:jc w:val="both"/>
              <w:rPr>
                <w:rFonts w:asciiTheme="majorHAnsi" w:hAnsiTheme="majorHAnsi"/>
                <w:sz w:val="20"/>
                <w:szCs w:val="20"/>
              </w:rPr>
            </w:pPr>
          </w:p>
          <w:p w14:paraId="120158B1"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Serwisy i licencje</w:t>
            </w:r>
          </w:p>
          <w:p w14:paraId="58B42A35"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Do korzystania z aktualnych baz funkcji ochronnych producenta i serwisów wymagane są licencje:</w:t>
            </w:r>
          </w:p>
          <w:p w14:paraId="12C41E08" w14:textId="77777777" w:rsidR="00A83017" w:rsidRPr="00FC33CC" w:rsidRDefault="00D12473" w:rsidP="00FA55CC">
            <w:pPr>
              <w:pStyle w:val="Akapitzlist"/>
              <w:numPr>
                <w:ilvl w:val="0"/>
                <w:numId w:val="78"/>
              </w:numPr>
              <w:spacing w:line="240" w:lineRule="auto"/>
              <w:jc w:val="both"/>
              <w:rPr>
                <w:rFonts w:asciiTheme="majorHAnsi" w:hAnsiTheme="majorHAnsi"/>
                <w:sz w:val="20"/>
                <w:szCs w:val="20"/>
              </w:rPr>
            </w:pPr>
            <w:r w:rsidRPr="00A83017">
              <w:rPr>
                <w:rFonts w:asciiTheme="majorHAnsi" w:hAnsiTheme="majorHAnsi"/>
                <w:sz w:val="20"/>
                <w:szCs w:val="20"/>
              </w:rPr>
              <w:t xml:space="preserve">Kontrola Aplikacji, IPS, Antywirus (z uwzględnieniem sygnatur do ochrony urządzeń mobilnych - co najmniej dla systemu operacyjnego Android), Analiza typu </w:t>
            </w:r>
            <w:proofErr w:type="spellStart"/>
            <w:r w:rsidRPr="00A83017">
              <w:rPr>
                <w:rFonts w:asciiTheme="majorHAnsi" w:hAnsiTheme="majorHAnsi"/>
                <w:sz w:val="20"/>
                <w:szCs w:val="20"/>
              </w:rPr>
              <w:t>Sandbox</w:t>
            </w:r>
            <w:proofErr w:type="spellEnd"/>
            <w:r w:rsidRPr="00A83017">
              <w:rPr>
                <w:rFonts w:asciiTheme="majorHAnsi" w:hAnsiTheme="majorHAnsi"/>
                <w:sz w:val="20"/>
                <w:szCs w:val="20"/>
              </w:rPr>
              <w:t xml:space="preserve"> </w:t>
            </w:r>
            <w:proofErr w:type="spellStart"/>
            <w:r w:rsidRPr="00A83017">
              <w:rPr>
                <w:rFonts w:asciiTheme="majorHAnsi" w:hAnsiTheme="majorHAnsi"/>
                <w:sz w:val="20"/>
                <w:szCs w:val="20"/>
              </w:rPr>
              <w:t>cloud</w:t>
            </w:r>
            <w:proofErr w:type="spellEnd"/>
            <w:r w:rsidRPr="00A83017">
              <w:rPr>
                <w:rFonts w:asciiTheme="majorHAnsi" w:hAnsiTheme="majorHAnsi"/>
                <w:sz w:val="20"/>
                <w:szCs w:val="20"/>
              </w:rPr>
              <w:t xml:space="preserve">, </w:t>
            </w:r>
            <w:proofErr w:type="spellStart"/>
            <w:r w:rsidRPr="00A83017">
              <w:rPr>
                <w:rFonts w:asciiTheme="majorHAnsi" w:hAnsiTheme="majorHAnsi"/>
                <w:sz w:val="20"/>
                <w:szCs w:val="20"/>
              </w:rPr>
              <w:t>Antyspam</w:t>
            </w:r>
            <w:proofErr w:type="spellEnd"/>
            <w:r w:rsidRPr="00A83017">
              <w:rPr>
                <w:rFonts w:asciiTheme="majorHAnsi" w:hAnsiTheme="majorHAnsi"/>
                <w:sz w:val="20"/>
                <w:szCs w:val="20"/>
              </w:rPr>
              <w:t xml:space="preserve">, Web </w:t>
            </w:r>
            <w:proofErr w:type="spellStart"/>
            <w:r w:rsidRPr="00A83017">
              <w:rPr>
                <w:rFonts w:asciiTheme="majorHAnsi" w:hAnsiTheme="majorHAnsi"/>
                <w:sz w:val="20"/>
                <w:szCs w:val="20"/>
              </w:rPr>
              <w:t>Filtering</w:t>
            </w:r>
            <w:proofErr w:type="spellEnd"/>
            <w:r w:rsidRPr="00A83017">
              <w:rPr>
                <w:rFonts w:asciiTheme="majorHAnsi" w:hAnsiTheme="majorHAnsi"/>
                <w:sz w:val="20"/>
                <w:szCs w:val="20"/>
              </w:rPr>
              <w:t xml:space="preserve">, bazy </w:t>
            </w:r>
            <w:proofErr w:type="spellStart"/>
            <w:r w:rsidRPr="00A83017">
              <w:rPr>
                <w:rFonts w:asciiTheme="majorHAnsi" w:hAnsiTheme="majorHAnsi"/>
                <w:sz w:val="20"/>
                <w:szCs w:val="20"/>
              </w:rPr>
              <w:t>reputacyjne</w:t>
            </w:r>
            <w:proofErr w:type="spellEnd"/>
            <w:r w:rsidRPr="00A83017">
              <w:rPr>
                <w:rFonts w:asciiTheme="majorHAnsi" w:hAnsiTheme="majorHAnsi"/>
                <w:sz w:val="20"/>
                <w:szCs w:val="20"/>
              </w:rPr>
              <w:t xml:space="preserve"> adresów IP/domen na okres 12 miesięcy. </w:t>
            </w:r>
          </w:p>
          <w:p w14:paraId="08C0C62B"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Gwarancja oraz wsparcie</w:t>
            </w:r>
          </w:p>
          <w:p w14:paraId="667F0801" w14:textId="77777777" w:rsidR="00D12473" w:rsidRDefault="00D12473" w:rsidP="00C824D7">
            <w:pPr>
              <w:jc w:val="both"/>
              <w:rPr>
                <w:rFonts w:asciiTheme="majorHAnsi" w:hAnsiTheme="majorHAnsi"/>
                <w:sz w:val="20"/>
                <w:szCs w:val="20"/>
              </w:rPr>
            </w:pPr>
            <w:r w:rsidRPr="00A83017">
              <w:rPr>
                <w:rFonts w:asciiTheme="majorHAnsi" w:hAnsiTheme="majorHAnsi"/>
                <w:sz w:val="20"/>
                <w:szCs w:val="20"/>
              </w:rPr>
              <w:t>System jest objęty serwisem gwarancyjnym producenta przez okres 24 miesięcy, polegającym na naprawie lub wymianie urządzenia w przypadku jego wadliwości w trybie AHR (</w:t>
            </w:r>
            <w:proofErr w:type="spellStart"/>
            <w:r w:rsidRPr="00A83017">
              <w:rPr>
                <w:rFonts w:asciiTheme="majorHAnsi" w:hAnsiTheme="majorHAnsi"/>
                <w:sz w:val="20"/>
                <w:szCs w:val="20"/>
              </w:rPr>
              <w:t>advanced</w:t>
            </w:r>
            <w:proofErr w:type="spellEnd"/>
            <w:r w:rsidRPr="00A83017">
              <w:rPr>
                <w:rFonts w:asciiTheme="majorHAnsi" w:hAnsiTheme="majorHAnsi"/>
                <w:sz w:val="20"/>
                <w:szCs w:val="20"/>
              </w:rPr>
              <w:t xml:space="preserve"> hardware </w:t>
            </w:r>
            <w:proofErr w:type="spellStart"/>
            <w:r w:rsidRPr="00A83017">
              <w:rPr>
                <w:rFonts w:asciiTheme="majorHAnsi" w:hAnsiTheme="majorHAnsi"/>
                <w:sz w:val="20"/>
                <w:szCs w:val="20"/>
              </w:rPr>
              <w:t>replacement</w:t>
            </w:r>
            <w:proofErr w:type="spellEnd"/>
            <w:r w:rsidRPr="00A83017">
              <w:rPr>
                <w:rFonts w:asciiTheme="majorHAnsi" w:hAnsiTheme="majorHAnsi"/>
                <w:sz w:val="20"/>
                <w:szCs w:val="20"/>
              </w:rPr>
              <w:t>). W ramach tego serwisu producent zapewnia dostęp do aktualizacji oprogramowania oraz wsparcie techniczne w trybie 24x7.</w:t>
            </w:r>
          </w:p>
          <w:p w14:paraId="32630AE5" w14:textId="77777777" w:rsidR="00FC33CC" w:rsidRPr="00A83017" w:rsidRDefault="00FC33CC" w:rsidP="00C824D7">
            <w:pPr>
              <w:jc w:val="both"/>
              <w:rPr>
                <w:rFonts w:asciiTheme="majorHAnsi" w:hAnsiTheme="majorHAnsi"/>
                <w:sz w:val="20"/>
                <w:szCs w:val="20"/>
              </w:rPr>
            </w:pPr>
          </w:p>
          <w:p w14:paraId="1CA5C8B0" w14:textId="77777777" w:rsidR="00D12473" w:rsidRPr="00FC33CC" w:rsidRDefault="00D12473" w:rsidP="00C824D7">
            <w:pPr>
              <w:pStyle w:val="Nagwek1"/>
              <w:jc w:val="both"/>
              <w:rPr>
                <w:rFonts w:asciiTheme="majorHAnsi" w:hAnsiTheme="majorHAnsi"/>
                <w:b w:val="0"/>
                <w:color w:val="000000"/>
                <w:sz w:val="20"/>
                <w:szCs w:val="20"/>
              </w:rPr>
            </w:pPr>
            <w:r w:rsidRPr="00FC33CC">
              <w:rPr>
                <w:rFonts w:asciiTheme="majorHAnsi" w:hAnsiTheme="majorHAnsi"/>
                <w:b w:val="0"/>
                <w:color w:val="000000"/>
                <w:sz w:val="20"/>
                <w:szCs w:val="20"/>
              </w:rPr>
              <w:t>Rozszerzone wsparcie serwisowe AHB/SOS</w:t>
            </w:r>
          </w:p>
          <w:p w14:paraId="1F10C515"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System jest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24 miesięcy.</w:t>
            </w:r>
          </w:p>
          <w:p w14:paraId="6165727F"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System jest objęty usługą wsparcia technicznego świadczoną przez producenta lub Autoryzowanego Dystrybutora Producenta w języku polskim w zakresie:</w:t>
            </w:r>
          </w:p>
          <w:p w14:paraId="0BE65100"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Wsparcie telefoniczne zespołu certyfikowanych inżynierów.</w:t>
            </w:r>
          </w:p>
          <w:p w14:paraId="1DBE1ED4"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Pomoc w prawidłowej i zgodnej z wymaganiami producenta rejestracji produktu.</w:t>
            </w:r>
          </w:p>
          <w:p w14:paraId="21B17CD7"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Doradztwo w zakresie konfiguracji.</w:t>
            </w:r>
          </w:p>
          <w:p w14:paraId="310F0512"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Zdalne wsparcie techniczne.</w:t>
            </w:r>
          </w:p>
          <w:p w14:paraId="28424986"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Pomoc w zakładaniu zgłoszeń serwisowych u producenta.</w:t>
            </w:r>
          </w:p>
          <w:p w14:paraId="120B662F"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Pomoc w procesie realizacji naprawy i wymiany w ramach gwarancji producenta  (również za granicą).</w:t>
            </w:r>
          </w:p>
          <w:p w14:paraId="5A5BDE02"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Przygotowanie urządzenia do zdalnej konfiguracji.</w:t>
            </w:r>
          </w:p>
          <w:p w14:paraId="1160D0C4"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Zdalna konfiguracja urządzenia (połączenia szyfrowane) zgodnie z wymaganiami użytkownika.</w:t>
            </w:r>
          </w:p>
          <w:p w14:paraId="4A35A11B"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Minimum 5 zdalnych rekonfiguracja urządzenia w związku ze zmianą środowiska lub wymagań użytkownika.</w:t>
            </w:r>
          </w:p>
          <w:p w14:paraId="0672619A"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Minimum dwa razy w roku zdalny przegląd konfiguracji i logów urządzenia wraz z raportem zaleceń na bazie dobrych praktyk inżynierskich.</w:t>
            </w:r>
          </w:p>
          <w:p w14:paraId="6D170DC9"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Minimum dwa razy w roku zdalna aktualizacja oprogramowania zgodnie z zaleceniami producenta i dobrych praktyk inżynierskich.</w:t>
            </w:r>
          </w:p>
          <w:p w14:paraId="2878C4BE" w14:textId="77777777" w:rsidR="00D12473" w:rsidRPr="00D12473"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Oświadczanie Producenta lub Autoryzowanego Dystrybutora świadczącego wsparcie techniczne  o gotowości świadczenia wymaganego serwisu (zawierające: adres strony internetowej serwisu i numer infolinii telefonicznej).</w:t>
            </w:r>
          </w:p>
          <w:p w14:paraId="3C207614" w14:textId="77777777" w:rsidR="00D12473" w:rsidRPr="00A83017" w:rsidRDefault="00D12473" w:rsidP="00FA55CC">
            <w:pPr>
              <w:pStyle w:val="Akapitzlist"/>
              <w:numPr>
                <w:ilvl w:val="0"/>
                <w:numId w:val="79"/>
              </w:numPr>
              <w:spacing w:line="240" w:lineRule="auto"/>
              <w:jc w:val="both"/>
              <w:rPr>
                <w:rFonts w:asciiTheme="majorHAnsi" w:hAnsiTheme="majorHAnsi"/>
                <w:sz w:val="20"/>
                <w:szCs w:val="20"/>
              </w:rPr>
            </w:pPr>
            <w:r w:rsidRPr="00D12473">
              <w:rPr>
                <w:rFonts w:asciiTheme="majorHAnsi" w:hAnsiTheme="majorHAnsi"/>
                <w:sz w:val="20"/>
                <w:szCs w:val="20"/>
              </w:rPr>
              <w:t>Certyfikat ISO 9001 podmiotu serwisującego.</w:t>
            </w:r>
          </w:p>
          <w:p w14:paraId="445EBAED" w14:textId="77777777" w:rsidR="00D12473" w:rsidRPr="00D12473" w:rsidRDefault="00D12473" w:rsidP="00C824D7">
            <w:pPr>
              <w:jc w:val="both"/>
              <w:rPr>
                <w:rFonts w:asciiTheme="majorHAnsi" w:hAnsiTheme="majorHAnsi"/>
                <w:sz w:val="20"/>
                <w:szCs w:val="20"/>
              </w:rPr>
            </w:pPr>
            <w:r w:rsidRPr="00D12473">
              <w:rPr>
                <w:rFonts w:asciiTheme="majorHAnsi" w:hAnsiTheme="majorHAnsi"/>
                <w:sz w:val="20"/>
                <w:szCs w:val="20"/>
              </w:rPr>
              <w:t>Usługa wdrożenia musi obejmować montaż, podłączenie i uruchomienie oferowanego sprzętu w siedzibie zamawiającego. Wdrożenie powinno być przeprowadzone przez certyfikowanego inżyniera Wykonawcy. Po wdrożeniu należy przeprowadzić szkolenie wskazanego  pracownika Zamawiającego w czasie co najmniej 5 godzin.</w:t>
            </w:r>
          </w:p>
          <w:p w14:paraId="0135F1E4" w14:textId="77777777" w:rsidR="00D12473" w:rsidRPr="00D12473" w:rsidRDefault="00D12473" w:rsidP="00C824D7">
            <w:pPr>
              <w:rPr>
                <w:rFonts w:asciiTheme="majorHAnsi" w:hAnsiTheme="majorHAnsi"/>
                <w:sz w:val="20"/>
                <w:szCs w:val="20"/>
              </w:rPr>
            </w:pPr>
            <w:r w:rsidRPr="00D12473">
              <w:rPr>
                <w:rFonts w:asciiTheme="majorHAnsi" w:hAnsiTheme="majorHAnsi"/>
                <w:sz w:val="20"/>
                <w:szCs w:val="20"/>
              </w:rPr>
              <w:t>Zakres wdrożenia UTM:</w:t>
            </w:r>
          </w:p>
          <w:p w14:paraId="0D8D5880" w14:textId="77777777" w:rsidR="00D12473" w:rsidRPr="00D12473" w:rsidRDefault="00D12473" w:rsidP="00FA55CC">
            <w:pPr>
              <w:pStyle w:val="Akapitzlist"/>
              <w:numPr>
                <w:ilvl w:val="0"/>
                <w:numId w:val="80"/>
              </w:numPr>
              <w:spacing w:after="160" w:line="240" w:lineRule="auto"/>
              <w:ind w:left="360"/>
              <w:rPr>
                <w:rFonts w:asciiTheme="majorHAnsi" w:hAnsiTheme="majorHAnsi"/>
                <w:sz w:val="20"/>
                <w:szCs w:val="20"/>
              </w:rPr>
            </w:pPr>
            <w:r w:rsidRPr="00D12473">
              <w:rPr>
                <w:rFonts w:asciiTheme="majorHAnsi" w:hAnsiTheme="majorHAnsi"/>
                <w:sz w:val="20"/>
                <w:szCs w:val="20"/>
              </w:rPr>
              <w:t>Konfiguracja sieci (interfejsy i routing).</w:t>
            </w:r>
          </w:p>
          <w:p w14:paraId="0288E179" w14:textId="77777777" w:rsidR="00D12473" w:rsidRPr="00D12473" w:rsidRDefault="00D12473" w:rsidP="00FA55CC">
            <w:pPr>
              <w:pStyle w:val="Akapitzlist"/>
              <w:numPr>
                <w:ilvl w:val="0"/>
                <w:numId w:val="81"/>
              </w:numPr>
              <w:spacing w:after="160" w:line="240" w:lineRule="auto"/>
              <w:ind w:left="360"/>
              <w:rPr>
                <w:rFonts w:asciiTheme="majorHAnsi" w:hAnsiTheme="majorHAnsi"/>
                <w:sz w:val="20"/>
                <w:szCs w:val="20"/>
              </w:rPr>
            </w:pPr>
            <w:r w:rsidRPr="00D12473">
              <w:rPr>
                <w:rFonts w:asciiTheme="majorHAnsi" w:hAnsiTheme="majorHAnsi"/>
                <w:sz w:val="20"/>
                <w:szCs w:val="20"/>
              </w:rPr>
              <w:t xml:space="preserve">Konfiguracja </w:t>
            </w:r>
            <w:proofErr w:type="spellStart"/>
            <w:r w:rsidRPr="00D12473">
              <w:rPr>
                <w:rFonts w:asciiTheme="majorHAnsi" w:hAnsiTheme="majorHAnsi"/>
                <w:sz w:val="20"/>
                <w:szCs w:val="20"/>
              </w:rPr>
              <w:t>firewalla</w:t>
            </w:r>
            <w:proofErr w:type="spellEnd"/>
            <w:r w:rsidRPr="00D12473">
              <w:rPr>
                <w:rFonts w:asciiTheme="majorHAnsi" w:hAnsiTheme="majorHAnsi"/>
                <w:sz w:val="20"/>
                <w:szCs w:val="20"/>
              </w:rPr>
              <w:t xml:space="preserve"> (limit reguł – 20).</w:t>
            </w:r>
          </w:p>
          <w:p w14:paraId="583E9C0F" w14:textId="77777777" w:rsidR="00D12473" w:rsidRPr="00D12473" w:rsidRDefault="00D12473" w:rsidP="00FA55CC">
            <w:pPr>
              <w:pStyle w:val="Akapitzlist"/>
              <w:numPr>
                <w:ilvl w:val="0"/>
                <w:numId w:val="81"/>
              </w:numPr>
              <w:spacing w:after="160" w:line="240" w:lineRule="auto"/>
              <w:ind w:left="360"/>
              <w:rPr>
                <w:rFonts w:asciiTheme="majorHAnsi" w:hAnsiTheme="majorHAnsi"/>
                <w:sz w:val="20"/>
                <w:szCs w:val="20"/>
              </w:rPr>
            </w:pPr>
            <w:r w:rsidRPr="00D12473">
              <w:rPr>
                <w:rFonts w:asciiTheme="majorHAnsi" w:hAnsiTheme="majorHAnsi"/>
                <w:sz w:val="20"/>
                <w:szCs w:val="20"/>
              </w:rPr>
              <w:t>Konfiguracja NAT (limit reguł – 10).</w:t>
            </w:r>
          </w:p>
          <w:p w14:paraId="74F5DD61" w14:textId="77777777" w:rsidR="00D12473" w:rsidRPr="00D12473" w:rsidRDefault="00D12473" w:rsidP="00FA55CC">
            <w:pPr>
              <w:pStyle w:val="Akapitzlist"/>
              <w:numPr>
                <w:ilvl w:val="0"/>
                <w:numId w:val="81"/>
              </w:numPr>
              <w:spacing w:after="160" w:line="240" w:lineRule="auto"/>
              <w:ind w:left="360"/>
              <w:rPr>
                <w:rFonts w:asciiTheme="majorHAnsi" w:hAnsiTheme="majorHAnsi"/>
                <w:sz w:val="20"/>
                <w:szCs w:val="20"/>
              </w:rPr>
            </w:pPr>
            <w:r w:rsidRPr="00D12473">
              <w:rPr>
                <w:rFonts w:asciiTheme="majorHAnsi" w:hAnsiTheme="majorHAnsi"/>
                <w:sz w:val="20"/>
                <w:szCs w:val="20"/>
              </w:rPr>
              <w:t>Konfiguracja IPS – zgodnie z wymaganiami klienta.</w:t>
            </w:r>
          </w:p>
          <w:p w14:paraId="173AB6F2" w14:textId="77777777" w:rsidR="00D12473" w:rsidRPr="00D12473" w:rsidRDefault="00D12473" w:rsidP="00FA55CC">
            <w:pPr>
              <w:pStyle w:val="Akapitzlist"/>
              <w:numPr>
                <w:ilvl w:val="0"/>
                <w:numId w:val="81"/>
              </w:numPr>
              <w:spacing w:after="160" w:line="240" w:lineRule="auto"/>
              <w:ind w:left="360"/>
              <w:rPr>
                <w:rFonts w:asciiTheme="majorHAnsi" w:hAnsiTheme="majorHAnsi"/>
                <w:sz w:val="20"/>
                <w:szCs w:val="20"/>
              </w:rPr>
            </w:pPr>
            <w:r w:rsidRPr="00D12473">
              <w:rPr>
                <w:rFonts w:asciiTheme="majorHAnsi" w:hAnsiTheme="majorHAnsi"/>
                <w:sz w:val="20"/>
                <w:szCs w:val="20"/>
              </w:rPr>
              <w:t>Konfiguracja dodatkowych usług sieciowych tj. DHCP, DNS Proxy.</w:t>
            </w:r>
          </w:p>
          <w:p w14:paraId="42891A2F" w14:textId="77777777" w:rsidR="00D12473" w:rsidRPr="00D12473" w:rsidRDefault="00D12473" w:rsidP="00FA55CC">
            <w:pPr>
              <w:pStyle w:val="Akapitzlist"/>
              <w:numPr>
                <w:ilvl w:val="0"/>
                <w:numId w:val="81"/>
              </w:numPr>
              <w:spacing w:after="160" w:line="240" w:lineRule="auto"/>
              <w:ind w:left="360"/>
              <w:rPr>
                <w:rFonts w:asciiTheme="majorHAnsi" w:hAnsiTheme="majorHAnsi"/>
                <w:sz w:val="20"/>
                <w:szCs w:val="20"/>
              </w:rPr>
            </w:pPr>
            <w:r w:rsidRPr="00D12473">
              <w:rPr>
                <w:rFonts w:asciiTheme="majorHAnsi" w:hAnsiTheme="majorHAnsi"/>
                <w:sz w:val="20"/>
                <w:szCs w:val="20"/>
              </w:rPr>
              <w:lastRenderedPageBreak/>
              <w:t>Konfiguracja dostawców Internetu (maksymalnie 2 dostawców).</w:t>
            </w:r>
          </w:p>
          <w:p w14:paraId="20BE66BA" w14:textId="77777777" w:rsidR="00D12473" w:rsidRPr="00D12473" w:rsidRDefault="00D12473" w:rsidP="00FA55CC">
            <w:pPr>
              <w:pStyle w:val="Akapitzlist"/>
              <w:numPr>
                <w:ilvl w:val="0"/>
                <w:numId w:val="81"/>
              </w:numPr>
              <w:spacing w:after="160" w:line="240" w:lineRule="auto"/>
              <w:ind w:left="360"/>
              <w:rPr>
                <w:rFonts w:asciiTheme="majorHAnsi" w:hAnsiTheme="majorHAnsi"/>
                <w:sz w:val="20"/>
                <w:szCs w:val="20"/>
              </w:rPr>
            </w:pPr>
            <w:r w:rsidRPr="00D12473">
              <w:rPr>
                <w:rFonts w:asciiTheme="majorHAnsi" w:hAnsiTheme="majorHAnsi"/>
                <w:sz w:val="20"/>
                <w:szCs w:val="20"/>
              </w:rPr>
              <w:t>Konfiguracja VPN:</w:t>
            </w:r>
          </w:p>
          <w:p w14:paraId="4377A564" w14:textId="77777777" w:rsidR="00D12473" w:rsidRPr="00D12473" w:rsidRDefault="00D12473" w:rsidP="00FA55CC">
            <w:pPr>
              <w:pStyle w:val="Akapitzlist"/>
              <w:numPr>
                <w:ilvl w:val="0"/>
                <w:numId w:val="83"/>
              </w:numPr>
              <w:spacing w:after="160" w:line="240" w:lineRule="auto"/>
              <w:rPr>
                <w:rFonts w:asciiTheme="majorHAnsi" w:hAnsiTheme="majorHAnsi"/>
                <w:sz w:val="20"/>
                <w:szCs w:val="20"/>
              </w:rPr>
            </w:pPr>
            <w:proofErr w:type="spellStart"/>
            <w:r w:rsidRPr="00D12473">
              <w:rPr>
                <w:rFonts w:asciiTheme="majorHAnsi" w:hAnsiTheme="majorHAnsi"/>
                <w:sz w:val="20"/>
                <w:szCs w:val="20"/>
              </w:rPr>
              <w:t>IPSec</w:t>
            </w:r>
            <w:proofErr w:type="spellEnd"/>
            <w:r w:rsidRPr="00D12473">
              <w:rPr>
                <w:rFonts w:asciiTheme="majorHAnsi" w:hAnsiTheme="majorHAnsi"/>
                <w:sz w:val="20"/>
                <w:szCs w:val="20"/>
              </w:rPr>
              <w:t xml:space="preserve"> Site-to-Site (limit 2 tuneli) – zgodnie z otrzymanymi od klienta parametrami tuneli.</w:t>
            </w:r>
          </w:p>
          <w:p w14:paraId="6010D387" w14:textId="77777777" w:rsidR="00D12473" w:rsidRPr="00D12473" w:rsidRDefault="00D12473" w:rsidP="00FA55CC">
            <w:pPr>
              <w:pStyle w:val="Akapitzlist"/>
              <w:numPr>
                <w:ilvl w:val="0"/>
                <w:numId w:val="83"/>
              </w:numPr>
              <w:spacing w:after="160" w:line="240" w:lineRule="auto"/>
              <w:rPr>
                <w:rFonts w:asciiTheme="majorHAnsi" w:hAnsiTheme="majorHAnsi"/>
                <w:sz w:val="20"/>
                <w:szCs w:val="20"/>
              </w:rPr>
            </w:pPr>
            <w:r w:rsidRPr="00D12473">
              <w:rPr>
                <w:rFonts w:asciiTheme="majorHAnsi" w:hAnsiTheme="majorHAnsi"/>
                <w:sz w:val="20"/>
                <w:szCs w:val="20"/>
              </w:rPr>
              <w:t>Client-to-Site – konfiguracja urządzenia i jednej wzorcowej stacji klienckiej.</w:t>
            </w:r>
          </w:p>
          <w:p w14:paraId="008FD8F5" w14:textId="77777777" w:rsidR="00D12473" w:rsidRPr="00D12473" w:rsidRDefault="00D12473" w:rsidP="00FA55CC">
            <w:pPr>
              <w:pStyle w:val="Akapitzlist"/>
              <w:numPr>
                <w:ilvl w:val="0"/>
                <w:numId w:val="82"/>
              </w:numPr>
              <w:spacing w:after="160" w:line="240" w:lineRule="auto"/>
              <w:ind w:left="360"/>
              <w:rPr>
                <w:rFonts w:asciiTheme="majorHAnsi" w:hAnsiTheme="majorHAnsi"/>
                <w:sz w:val="20"/>
                <w:szCs w:val="20"/>
              </w:rPr>
            </w:pPr>
            <w:r w:rsidRPr="00D12473">
              <w:rPr>
                <w:rFonts w:asciiTheme="majorHAnsi" w:hAnsiTheme="majorHAnsi"/>
                <w:sz w:val="20"/>
                <w:szCs w:val="20"/>
              </w:rPr>
              <w:t xml:space="preserve">Integracja usługi Active Directory z urządzeniem </w:t>
            </w:r>
            <w:proofErr w:type="spellStart"/>
            <w:r w:rsidRPr="00D12473">
              <w:rPr>
                <w:rFonts w:asciiTheme="majorHAnsi" w:hAnsiTheme="majorHAnsi"/>
                <w:sz w:val="20"/>
                <w:szCs w:val="20"/>
              </w:rPr>
              <w:t>FortiGate</w:t>
            </w:r>
            <w:proofErr w:type="spellEnd"/>
            <w:r w:rsidRPr="00D12473">
              <w:rPr>
                <w:rFonts w:asciiTheme="majorHAnsi" w:hAnsiTheme="majorHAnsi"/>
                <w:sz w:val="20"/>
                <w:szCs w:val="20"/>
              </w:rPr>
              <w:t>, integracja obejmująca </w:t>
            </w:r>
            <w:hyperlink r:id="rId8" w:tgtFrame="_blank" w:history="1">
              <w:r w:rsidRPr="00A83017">
                <w:rPr>
                  <w:rFonts w:asciiTheme="majorHAnsi" w:hAnsiTheme="majorHAnsi"/>
                  <w:sz w:val="20"/>
                  <w:szCs w:val="20"/>
                </w:rPr>
                <w:t>m.in</w:t>
              </w:r>
            </w:hyperlink>
            <w:r w:rsidRPr="00D12473">
              <w:rPr>
                <w:rFonts w:asciiTheme="majorHAnsi" w:hAnsiTheme="majorHAnsi"/>
                <w:sz w:val="20"/>
                <w:szCs w:val="20"/>
              </w:rPr>
              <w:t>.:</w:t>
            </w:r>
          </w:p>
          <w:p w14:paraId="2982EC99" w14:textId="77777777" w:rsidR="00D12473" w:rsidRPr="00D12473" w:rsidRDefault="00D12473" w:rsidP="00FA55CC">
            <w:pPr>
              <w:pStyle w:val="Akapitzlist"/>
              <w:numPr>
                <w:ilvl w:val="0"/>
                <w:numId w:val="82"/>
              </w:numPr>
              <w:spacing w:after="160" w:line="240" w:lineRule="auto"/>
              <w:ind w:left="360"/>
              <w:rPr>
                <w:rFonts w:asciiTheme="majorHAnsi" w:hAnsiTheme="majorHAnsi"/>
                <w:sz w:val="20"/>
                <w:szCs w:val="20"/>
              </w:rPr>
            </w:pPr>
            <w:r w:rsidRPr="00D12473">
              <w:rPr>
                <w:rFonts w:asciiTheme="majorHAnsi" w:hAnsiTheme="majorHAnsi"/>
                <w:sz w:val="20"/>
                <w:szCs w:val="20"/>
              </w:rPr>
              <w:t>Uwierzytelnianie użytkowników przy połączeniach VPN z konfiguracją 2FA na email.</w:t>
            </w:r>
          </w:p>
          <w:p w14:paraId="1EBB68E6" w14:textId="77777777" w:rsidR="00D12473" w:rsidRPr="00D12473" w:rsidRDefault="00D12473" w:rsidP="00FA55CC">
            <w:pPr>
              <w:pStyle w:val="Akapitzlist"/>
              <w:numPr>
                <w:ilvl w:val="0"/>
                <w:numId w:val="82"/>
              </w:numPr>
              <w:spacing w:after="160" w:line="240" w:lineRule="auto"/>
              <w:ind w:left="360"/>
              <w:rPr>
                <w:rFonts w:asciiTheme="majorHAnsi" w:hAnsiTheme="majorHAnsi"/>
                <w:sz w:val="20"/>
                <w:szCs w:val="20"/>
              </w:rPr>
            </w:pPr>
            <w:r w:rsidRPr="00D12473">
              <w:rPr>
                <w:rFonts w:asciiTheme="majorHAnsi" w:hAnsiTheme="majorHAnsi"/>
                <w:sz w:val="20"/>
                <w:szCs w:val="20"/>
              </w:rPr>
              <w:t>Konfigurację profili bezpieczeństwa również dla ruchu zaszyfrowanego w celu pełnej analizy zagrożeń.</w:t>
            </w:r>
          </w:p>
          <w:p w14:paraId="16B41131" w14:textId="77777777" w:rsidR="00D12473" w:rsidRPr="00D12473" w:rsidRDefault="00D12473" w:rsidP="00FA55CC">
            <w:pPr>
              <w:pStyle w:val="Akapitzlist"/>
              <w:numPr>
                <w:ilvl w:val="0"/>
                <w:numId w:val="82"/>
              </w:numPr>
              <w:spacing w:after="160" w:line="240" w:lineRule="auto"/>
              <w:ind w:left="360"/>
              <w:rPr>
                <w:rFonts w:asciiTheme="majorHAnsi" w:hAnsiTheme="majorHAnsi"/>
                <w:sz w:val="20"/>
                <w:szCs w:val="20"/>
              </w:rPr>
            </w:pPr>
            <w:r w:rsidRPr="00D12473">
              <w:rPr>
                <w:rFonts w:asciiTheme="majorHAnsi" w:hAnsiTheme="majorHAnsi"/>
                <w:sz w:val="20"/>
                <w:szCs w:val="20"/>
              </w:rPr>
              <w:t xml:space="preserve">Konfigurację integracji pozwalającej na zarządzanie ruchem do zasobów sieci oraz Internetu w oparciu o przynależność do grup w Active Directory. Polityki powinny działać również w momencie przepinania się między sieciami fizycznymi np. LAN, </w:t>
            </w:r>
            <w:proofErr w:type="spellStart"/>
            <w:r w:rsidRPr="00D12473">
              <w:rPr>
                <w:rFonts w:asciiTheme="majorHAnsi" w:hAnsiTheme="majorHAnsi"/>
                <w:sz w:val="20"/>
                <w:szCs w:val="20"/>
              </w:rPr>
              <w:t>WiFi</w:t>
            </w:r>
            <w:proofErr w:type="spellEnd"/>
          </w:p>
          <w:p w14:paraId="15044787" w14:textId="77777777" w:rsidR="00D12473" w:rsidRPr="00D12473" w:rsidRDefault="00D12473" w:rsidP="00C824D7">
            <w:pPr>
              <w:rPr>
                <w:rFonts w:asciiTheme="majorHAnsi" w:hAnsiTheme="majorHAnsi"/>
                <w:sz w:val="20"/>
                <w:szCs w:val="20"/>
              </w:rPr>
            </w:pPr>
            <w:r w:rsidRPr="00D12473">
              <w:rPr>
                <w:rFonts w:asciiTheme="majorHAnsi" w:hAnsiTheme="majorHAnsi"/>
                <w:sz w:val="20"/>
                <w:szCs w:val="20"/>
              </w:rPr>
              <w:t xml:space="preserve">Zakres wdrożenia </w:t>
            </w:r>
            <w:proofErr w:type="spellStart"/>
            <w:r w:rsidRPr="00D12473">
              <w:rPr>
                <w:rFonts w:asciiTheme="majorHAnsi" w:hAnsiTheme="majorHAnsi"/>
                <w:sz w:val="20"/>
                <w:szCs w:val="20"/>
              </w:rPr>
              <w:t>switch</w:t>
            </w:r>
            <w:proofErr w:type="spellEnd"/>
            <w:r w:rsidRPr="00D12473">
              <w:rPr>
                <w:rFonts w:asciiTheme="majorHAnsi" w:hAnsiTheme="majorHAnsi"/>
                <w:sz w:val="20"/>
                <w:szCs w:val="20"/>
              </w:rPr>
              <w:t>:</w:t>
            </w:r>
          </w:p>
          <w:p w14:paraId="6038C325" w14:textId="77777777" w:rsidR="00D12473" w:rsidRPr="00D12473" w:rsidRDefault="00D12473" w:rsidP="00FA55CC">
            <w:pPr>
              <w:pStyle w:val="Akapitzlist"/>
              <w:numPr>
                <w:ilvl w:val="0"/>
                <w:numId w:val="84"/>
              </w:numPr>
              <w:spacing w:after="160" w:line="240" w:lineRule="auto"/>
              <w:rPr>
                <w:rFonts w:asciiTheme="majorHAnsi" w:hAnsiTheme="majorHAnsi"/>
                <w:sz w:val="20"/>
                <w:szCs w:val="20"/>
              </w:rPr>
            </w:pPr>
            <w:r w:rsidRPr="00D12473">
              <w:rPr>
                <w:rFonts w:asciiTheme="majorHAnsi" w:hAnsiTheme="majorHAnsi"/>
                <w:sz w:val="20"/>
                <w:szCs w:val="20"/>
              </w:rPr>
              <w:t>Konfiguracja portu/agregacji.</w:t>
            </w:r>
          </w:p>
          <w:p w14:paraId="7CA3545E" w14:textId="77777777" w:rsidR="00D12473" w:rsidRPr="00D12473" w:rsidRDefault="00D12473" w:rsidP="00FA55CC">
            <w:pPr>
              <w:pStyle w:val="Akapitzlist"/>
              <w:numPr>
                <w:ilvl w:val="0"/>
                <w:numId w:val="84"/>
              </w:numPr>
              <w:spacing w:after="160" w:line="240" w:lineRule="auto"/>
              <w:rPr>
                <w:rFonts w:asciiTheme="majorHAnsi" w:hAnsiTheme="majorHAnsi"/>
                <w:sz w:val="20"/>
                <w:szCs w:val="20"/>
              </w:rPr>
            </w:pPr>
            <w:r w:rsidRPr="00D12473">
              <w:rPr>
                <w:rFonts w:asciiTheme="majorHAnsi" w:hAnsiTheme="majorHAnsi"/>
                <w:sz w:val="20"/>
                <w:szCs w:val="20"/>
              </w:rPr>
              <w:t xml:space="preserve">Rejestracja oraz </w:t>
            </w:r>
            <w:proofErr w:type="spellStart"/>
            <w:r w:rsidRPr="00D12473">
              <w:rPr>
                <w:rFonts w:asciiTheme="majorHAnsi" w:hAnsiTheme="majorHAnsi"/>
                <w:sz w:val="20"/>
                <w:szCs w:val="20"/>
              </w:rPr>
              <w:t>upgrade</w:t>
            </w:r>
            <w:proofErr w:type="spellEnd"/>
            <w:r w:rsidRPr="00D12473">
              <w:rPr>
                <w:rFonts w:asciiTheme="majorHAnsi" w:hAnsiTheme="majorHAnsi"/>
                <w:sz w:val="20"/>
                <w:szCs w:val="20"/>
              </w:rPr>
              <w:t xml:space="preserve"> urządzenia.</w:t>
            </w:r>
          </w:p>
          <w:p w14:paraId="20E88E4A" w14:textId="77777777" w:rsidR="00D12473" w:rsidRPr="00D12473" w:rsidRDefault="00D12473" w:rsidP="00FA55CC">
            <w:pPr>
              <w:pStyle w:val="Akapitzlist"/>
              <w:numPr>
                <w:ilvl w:val="0"/>
                <w:numId w:val="84"/>
              </w:numPr>
              <w:spacing w:after="160" w:line="240" w:lineRule="auto"/>
              <w:rPr>
                <w:rFonts w:asciiTheme="majorHAnsi" w:hAnsiTheme="majorHAnsi"/>
                <w:sz w:val="20"/>
                <w:szCs w:val="20"/>
              </w:rPr>
            </w:pPr>
            <w:r w:rsidRPr="00D12473">
              <w:rPr>
                <w:rFonts w:asciiTheme="majorHAnsi" w:hAnsiTheme="majorHAnsi"/>
                <w:sz w:val="20"/>
                <w:szCs w:val="20"/>
              </w:rPr>
              <w:t>Konfiguracja VLAN na interfejsie urządzenia.</w:t>
            </w:r>
          </w:p>
          <w:p w14:paraId="14A77557" w14:textId="77777777" w:rsidR="00D12473" w:rsidRPr="00D12473" w:rsidRDefault="00D12473" w:rsidP="00FA55CC">
            <w:pPr>
              <w:pStyle w:val="Akapitzlist"/>
              <w:numPr>
                <w:ilvl w:val="0"/>
                <w:numId w:val="84"/>
              </w:numPr>
              <w:spacing w:after="160" w:line="240" w:lineRule="auto"/>
              <w:rPr>
                <w:rFonts w:asciiTheme="majorHAnsi" w:hAnsiTheme="majorHAnsi"/>
                <w:sz w:val="20"/>
                <w:szCs w:val="20"/>
              </w:rPr>
            </w:pPr>
            <w:r w:rsidRPr="00D12473">
              <w:rPr>
                <w:rFonts w:asciiTheme="majorHAnsi" w:hAnsiTheme="majorHAnsi"/>
                <w:sz w:val="20"/>
                <w:szCs w:val="20"/>
              </w:rPr>
              <w:t>Weryfikacja działania VLAN na portach urządzenia.</w:t>
            </w:r>
          </w:p>
          <w:p w14:paraId="774D56E1" w14:textId="77777777" w:rsidR="00D12473" w:rsidRPr="00D12473" w:rsidRDefault="00D12473" w:rsidP="00C824D7">
            <w:pPr>
              <w:rPr>
                <w:rFonts w:asciiTheme="majorHAnsi" w:hAnsiTheme="majorHAnsi"/>
                <w:sz w:val="20"/>
                <w:szCs w:val="20"/>
              </w:rPr>
            </w:pPr>
            <w:r w:rsidRPr="00D12473">
              <w:rPr>
                <w:rFonts w:asciiTheme="majorHAnsi" w:hAnsiTheme="majorHAnsi"/>
                <w:sz w:val="20"/>
                <w:szCs w:val="20"/>
              </w:rPr>
              <w:t xml:space="preserve">Zakres wdrożenia </w:t>
            </w:r>
            <w:proofErr w:type="spellStart"/>
            <w:r w:rsidRPr="00D12473">
              <w:rPr>
                <w:rFonts w:asciiTheme="majorHAnsi" w:hAnsiTheme="majorHAnsi"/>
                <w:sz w:val="20"/>
                <w:szCs w:val="20"/>
              </w:rPr>
              <w:t>access</w:t>
            </w:r>
            <w:proofErr w:type="spellEnd"/>
            <w:r w:rsidRPr="00D12473">
              <w:rPr>
                <w:rFonts w:asciiTheme="majorHAnsi" w:hAnsiTheme="majorHAnsi"/>
                <w:sz w:val="20"/>
                <w:szCs w:val="20"/>
              </w:rPr>
              <w:t xml:space="preserve"> point:</w:t>
            </w:r>
          </w:p>
          <w:p w14:paraId="6D0AF27E" w14:textId="77777777" w:rsidR="00D12473" w:rsidRPr="00D12473" w:rsidRDefault="00D12473" w:rsidP="00FA55CC">
            <w:pPr>
              <w:pStyle w:val="Akapitzlist"/>
              <w:numPr>
                <w:ilvl w:val="0"/>
                <w:numId w:val="85"/>
              </w:numPr>
              <w:spacing w:after="160" w:line="240" w:lineRule="auto"/>
              <w:rPr>
                <w:rFonts w:asciiTheme="majorHAnsi" w:hAnsiTheme="majorHAnsi"/>
                <w:sz w:val="20"/>
                <w:szCs w:val="20"/>
              </w:rPr>
            </w:pPr>
            <w:r w:rsidRPr="00D12473">
              <w:rPr>
                <w:rFonts w:asciiTheme="majorHAnsi" w:hAnsiTheme="majorHAnsi"/>
                <w:sz w:val="20"/>
                <w:szCs w:val="20"/>
              </w:rPr>
              <w:t xml:space="preserve">Konfiguracja </w:t>
            </w:r>
            <w:proofErr w:type="spellStart"/>
            <w:r w:rsidRPr="00D12473">
              <w:rPr>
                <w:rFonts w:asciiTheme="majorHAnsi" w:hAnsiTheme="majorHAnsi"/>
                <w:sz w:val="20"/>
                <w:szCs w:val="20"/>
              </w:rPr>
              <w:t>SecurityFabric</w:t>
            </w:r>
            <w:proofErr w:type="spellEnd"/>
            <w:r w:rsidRPr="00D12473">
              <w:rPr>
                <w:rFonts w:asciiTheme="majorHAnsi" w:hAnsiTheme="majorHAnsi"/>
                <w:sz w:val="20"/>
                <w:szCs w:val="20"/>
              </w:rPr>
              <w:t>;</w:t>
            </w:r>
          </w:p>
          <w:p w14:paraId="5805B63F" w14:textId="77777777" w:rsidR="00D12473" w:rsidRPr="00D12473" w:rsidRDefault="00D12473" w:rsidP="00FA55CC">
            <w:pPr>
              <w:pStyle w:val="Akapitzlist"/>
              <w:numPr>
                <w:ilvl w:val="0"/>
                <w:numId w:val="85"/>
              </w:numPr>
              <w:spacing w:after="160" w:line="240" w:lineRule="auto"/>
              <w:rPr>
                <w:rFonts w:asciiTheme="majorHAnsi" w:hAnsiTheme="majorHAnsi"/>
                <w:sz w:val="20"/>
                <w:szCs w:val="20"/>
              </w:rPr>
            </w:pPr>
            <w:r w:rsidRPr="00D12473">
              <w:rPr>
                <w:rFonts w:asciiTheme="majorHAnsi" w:hAnsiTheme="majorHAnsi"/>
                <w:sz w:val="20"/>
                <w:szCs w:val="20"/>
              </w:rPr>
              <w:t xml:space="preserve">Rejestracja oraz </w:t>
            </w:r>
            <w:proofErr w:type="spellStart"/>
            <w:r w:rsidRPr="00D12473">
              <w:rPr>
                <w:rFonts w:asciiTheme="majorHAnsi" w:hAnsiTheme="majorHAnsi"/>
                <w:sz w:val="20"/>
                <w:szCs w:val="20"/>
              </w:rPr>
              <w:t>upgrade</w:t>
            </w:r>
            <w:proofErr w:type="spellEnd"/>
            <w:r w:rsidRPr="00D12473">
              <w:rPr>
                <w:rFonts w:asciiTheme="majorHAnsi" w:hAnsiTheme="majorHAnsi"/>
                <w:sz w:val="20"/>
                <w:szCs w:val="20"/>
              </w:rPr>
              <w:t xml:space="preserve"> urządzenia;</w:t>
            </w:r>
          </w:p>
          <w:p w14:paraId="6E2D6D12" w14:textId="77777777" w:rsidR="00D12473" w:rsidRPr="00D12473" w:rsidRDefault="00D12473" w:rsidP="00FA55CC">
            <w:pPr>
              <w:pStyle w:val="Akapitzlist"/>
              <w:numPr>
                <w:ilvl w:val="0"/>
                <w:numId w:val="85"/>
              </w:numPr>
              <w:spacing w:after="160" w:line="240" w:lineRule="auto"/>
              <w:rPr>
                <w:rFonts w:asciiTheme="majorHAnsi" w:hAnsiTheme="majorHAnsi"/>
                <w:sz w:val="20"/>
                <w:szCs w:val="20"/>
              </w:rPr>
            </w:pPr>
            <w:r w:rsidRPr="00D12473">
              <w:rPr>
                <w:rFonts w:asciiTheme="majorHAnsi" w:hAnsiTheme="majorHAnsi"/>
                <w:sz w:val="20"/>
                <w:szCs w:val="20"/>
              </w:rPr>
              <w:t xml:space="preserve">Konfiguracja Profilu </w:t>
            </w:r>
            <w:proofErr w:type="spellStart"/>
            <w:r w:rsidRPr="00D12473">
              <w:rPr>
                <w:rFonts w:asciiTheme="majorHAnsi" w:hAnsiTheme="majorHAnsi"/>
                <w:sz w:val="20"/>
                <w:szCs w:val="20"/>
              </w:rPr>
              <w:t>WiFi</w:t>
            </w:r>
            <w:proofErr w:type="spellEnd"/>
            <w:r w:rsidRPr="00D12473">
              <w:rPr>
                <w:rFonts w:asciiTheme="majorHAnsi" w:hAnsiTheme="majorHAnsi"/>
                <w:sz w:val="20"/>
                <w:szCs w:val="20"/>
              </w:rPr>
              <w:t>;</w:t>
            </w:r>
          </w:p>
          <w:p w14:paraId="5FBE31BD" w14:textId="77777777" w:rsidR="00D12473" w:rsidRPr="00D12473" w:rsidRDefault="00D12473" w:rsidP="00FA55CC">
            <w:pPr>
              <w:pStyle w:val="Akapitzlist"/>
              <w:numPr>
                <w:ilvl w:val="0"/>
                <w:numId w:val="85"/>
              </w:numPr>
              <w:spacing w:after="160" w:line="240" w:lineRule="auto"/>
              <w:rPr>
                <w:rFonts w:asciiTheme="majorHAnsi" w:hAnsiTheme="majorHAnsi"/>
                <w:sz w:val="20"/>
                <w:szCs w:val="20"/>
              </w:rPr>
            </w:pPr>
            <w:r w:rsidRPr="00D12473">
              <w:rPr>
                <w:rFonts w:asciiTheme="majorHAnsi" w:hAnsiTheme="majorHAnsi"/>
                <w:sz w:val="20"/>
                <w:szCs w:val="20"/>
              </w:rPr>
              <w:t>Konfiguracja SSID oraz zasad bezpieczeństwa.</w:t>
            </w:r>
          </w:p>
          <w:p w14:paraId="1E871693" w14:textId="77777777" w:rsidR="00D12473" w:rsidRPr="00D12473" w:rsidRDefault="00D12473" w:rsidP="00C824D7">
            <w:pPr>
              <w:rPr>
                <w:rFonts w:asciiTheme="majorHAnsi" w:hAnsiTheme="majorHAnsi"/>
                <w:sz w:val="20"/>
                <w:szCs w:val="20"/>
                <w:lang w:eastAsia="en-US" w:bidi="ar-SA"/>
              </w:rPr>
            </w:pPr>
          </w:p>
        </w:tc>
      </w:tr>
      <w:tr w:rsidR="009E229D" w:rsidRPr="00C93A2E" w14:paraId="4CE3BE3E" w14:textId="77777777" w:rsidTr="00C93A2E">
        <w:trPr>
          <w:trHeight w:val="600"/>
        </w:trPr>
        <w:tc>
          <w:tcPr>
            <w:tcW w:w="9588" w:type="dxa"/>
            <w:gridSpan w:val="4"/>
            <w:tcBorders>
              <w:top w:val="nil"/>
              <w:left w:val="nil"/>
              <w:bottom w:val="nil"/>
              <w:right w:val="nil"/>
            </w:tcBorders>
            <w:shd w:val="clear" w:color="auto" w:fill="auto"/>
            <w:vAlign w:val="bottom"/>
          </w:tcPr>
          <w:p w14:paraId="3D3A6FF4" w14:textId="77777777" w:rsidR="006011AA" w:rsidRPr="00C824D7" w:rsidRDefault="006011AA" w:rsidP="00C824D7">
            <w:pPr>
              <w:spacing w:after="240"/>
              <w:jc w:val="both"/>
              <w:rPr>
                <w:rFonts w:asciiTheme="majorHAnsi" w:eastAsia="Arial" w:hAnsiTheme="majorHAnsi" w:cs="Times New Roman"/>
                <w:b/>
                <w:sz w:val="22"/>
                <w:szCs w:val="22"/>
              </w:rPr>
            </w:pPr>
            <w:r w:rsidRPr="00C824D7">
              <w:rPr>
                <w:rFonts w:asciiTheme="majorHAnsi" w:eastAsia="Arial" w:hAnsiTheme="majorHAnsi" w:cs="Times New Roman"/>
                <w:b/>
                <w:sz w:val="22"/>
                <w:szCs w:val="22"/>
              </w:rPr>
              <w:lastRenderedPageBreak/>
              <w:t>ETAP 4 – bezpieczna chmura: dostawa i wdrożenie</w:t>
            </w:r>
            <w:r w:rsidR="00AD3447" w:rsidRPr="00C824D7">
              <w:rPr>
                <w:rFonts w:asciiTheme="majorHAnsi" w:eastAsia="Arial" w:hAnsiTheme="majorHAnsi" w:cs="Times New Roman"/>
                <w:b/>
                <w:sz w:val="22"/>
                <w:szCs w:val="22"/>
              </w:rPr>
              <w:t xml:space="preserve"> sprzętu, tj.: serwery (2 x), rozbudowa obecnej macierzy dyskowej, licencje serwerowe WS 2022 i SQL, licencje User Cal, wdrożenie „klastra pracy awaryjnej”, wdrożenie „domeny”, połączenie wszystkich komputerów i przeniesienie zasobów do nowego środowiska, rozbudowa systemu antywirusowego z centralnym zarządzaniem, dostawa dodatkowej macierzy i wdrożenie zintegrowanego backupu dla całych zasobów, dostawa i wdrożenie infrastruktury komputerowej do monitorowania i ewidencji zasobów.</w:t>
            </w:r>
          </w:p>
          <w:p w14:paraId="05E5A9C7" w14:textId="77777777" w:rsidR="00B458F4" w:rsidRDefault="00B458F4" w:rsidP="00C824D7">
            <w:pPr>
              <w:spacing w:before="100" w:beforeAutospacing="1" w:after="100" w:afterAutospacing="1"/>
              <w:rPr>
                <w:rFonts w:asciiTheme="majorHAnsi" w:eastAsia="Times New Roman" w:hAnsiTheme="majorHAnsi" w:cstheme="minorHAnsi"/>
                <w:b/>
                <w:bCs/>
                <w:sz w:val="20"/>
                <w:szCs w:val="20"/>
              </w:rPr>
            </w:pPr>
            <w:r w:rsidRPr="00B458F4">
              <w:rPr>
                <w:rFonts w:asciiTheme="majorHAnsi" w:eastAsia="Times New Roman" w:hAnsiTheme="majorHAnsi" w:cstheme="minorHAnsi"/>
                <w:b/>
                <w:bCs/>
                <w:sz w:val="20"/>
                <w:szCs w:val="20"/>
              </w:rPr>
              <w:t>Serwery, licencje</w:t>
            </w:r>
          </w:p>
          <w:p w14:paraId="56AEEB5E" w14:textId="77777777" w:rsidR="00B458F4" w:rsidRDefault="00B458F4" w:rsidP="00FA55CC">
            <w:pPr>
              <w:pStyle w:val="Akapitzlist"/>
              <w:numPr>
                <w:ilvl w:val="0"/>
                <w:numId w:val="87"/>
              </w:numPr>
              <w:spacing w:before="100" w:beforeAutospacing="1" w:after="100" w:afterAutospacing="1" w:line="240" w:lineRule="auto"/>
              <w:jc w:val="both"/>
              <w:rPr>
                <w:rFonts w:asciiTheme="majorHAnsi" w:eastAsia="Times New Roman" w:hAnsiTheme="majorHAnsi" w:cstheme="minorHAnsi"/>
                <w:bCs/>
                <w:sz w:val="20"/>
                <w:szCs w:val="20"/>
              </w:rPr>
            </w:pPr>
            <w:r w:rsidRPr="00B458F4">
              <w:rPr>
                <w:rFonts w:asciiTheme="majorHAnsi" w:eastAsia="Times New Roman" w:hAnsiTheme="majorHAnsi" w:cstheme="minorHAnsi"/>
                <w:bCs/>
                <w:sz w:val="20"/>
                <w:szCs w:val="20"/>
              </w:rPr>
              <w:t>Urządzenia muszą być fabrycznie nowe, pochodzić z autoryzowanego kanału sprzedaży producenta i reprezentować model bieżącej linii produkcyj</w:t>
            </w:r>
            <w:r>
              <w:rPr>
                <w:rFonts w:asciiTheme="majorHAnsi" w:eastAsia="Times New Roman" w:hAnsiTheme="majorHAnsi" w:cstheme="minorHAnsi"/>
                <w:bCs/>
                <w:sz w:val="20"/>
                <w:szCs w:val="20"/>
              </w:rPr>
              <w:t>nej. Nie dopuszcza się urządzeń</w:t>
            </w:r>
            <w:r w:rsidRPr="00B458F4">
              <w:rPr>
                <w:rFonts w:asciiTheme="majorHAnsi" w:eastAsia="Times New Roman" w:hAnsiTheme="majorHAnsi" w:cstheme="minorHAnsi"/>
                <w:bCs/>
                <w:sz w:val="20"/>
                <w:szCs w:val="20"/>
              </w:rPr>
              <w:t xml:space="preserve"> odnawianych, demonstracyjnych lub powystawowych. </w:t>
            </w:r>
          </w:p>
          <w:p w14:paraId="0F885835" w14:textId="77777777" w:rsidR="00B458F4" w:rsidRPr="00B458F4" w:rsidRDefault="00B458F4" w:rsidP="00FA55CC">
            <w:pPr>
              <w:pStyle w:val="Akapitzlist"/>
              <w:numPr>
                <w:ilvl w:val="0"/>
                <w:numId w:val="87"/>
              </w:numPr>
              <w:spacing w:line="240" w:lineRule="auto"/>
              <w:jc w:val="both"/>
              <w:rPr>
                <w:rFonts w:asciiTheme="majorHAnsi" w:eastAsia="Times New Roman" w:hAnsiTheme="majorHAnsi" w:cstheme="minorHAnsi"/>
                <w:sz w:val="20"/>
                <w:szCs w:val="20"/>
              </w:rPr>
            </w:pPr>
            <w:r w:rsidRPr="00B458F4">
              <w:rPr>
                <w:rFonts w:asciiTheme="majorHAnsi" w:eastAsia="Times New Roman" w:hAnsiTheme="majorHAnsi" w:cstheme="minorHAnsi"/>
                <w:sz w:val="20"/>
                <w:szCs w:val="20"/>
              </w:rPr>
              <w:t xml:space="preserve">Nie dopuszcza się urządzeń posiadających wadę prawną w zakresie pochodzenia sprzętu, wsparcia technicznego i gwarancji producenta. </w:t>
            </w:r>
          </w:p>
          <w:p w14:paraId="7CACA1AC" w14:textId="77777777" w:rsidR="00B458F4" w:rsidRPr="00B458F4" w:rsidRDefault="00B458F4" w:rsidP="00FA55CC">
            <w:pPr>
              <w:pStyle w:val="Akapitzlist"/>
              <w:numPr>
                <w:ilvl w:val="0"/>
                <w:numId w:val="87"/>
              </w:numPr>
              <w:spacing w:line="240" w:lineRule="auto"/>
              <w:jc w:val="both"/>
            </w:pPr>
            <w:r w:rsidRPr="00B458F4">
              <w:rPr>
                <w:rFonts w:asciiTheme="majorHAnsi" w:eastAsia="Times New Roman" w:hAnsiTheme="majorHAnsi" w:cstheme="minorHAnsi"/>
                <w:bCs/>
                <w:sz w:val="20"/>
                <w:szCs w:val="20"/>
              </w:rPr>
              <w:t>Elementy, z których zbudowane są urządzenia muszą być produktami producenta urządzeń lub być przez niego certyfikowane oraz całe muszą być objęte gwarancją producenta serwera.</w:t>
            </w:r>
          </w:p>
          <w:p w14:paraId="05C33B13" w14:textId="77777777" w:rsidR="00B458F4" w:rsidRDefault="00B458F4" w:rsidP="00FA55CC">
            <w:pPr>
              <w:pStyle w:val="Akapitzlist"/>
              <w:numPr>
                <w:ilvl w:val="0"/>
                <w:numId w:val="87"/>
              </w:numPr>
              <w:spacing w:line="240" w:lineRule="auto"/>
              <w:jc w:val="both"/>
              <w:rPr>
                <w:rFonts w:asciiTheme="majorHAnsi" w:eastAsia="Times New Roman" w:hAnsiTheme="majorHAnsi" w:cstheme="minorHAnsi"/>
                <w:sz w:val="20"/>
                <w:szCs w:val="20"/>
              </w:rPr>
            </w:pPr>
            <w:r w:rsidRPr="00B458F4">
              <w:rPr>
                <w:rFonts w:asciiTheme="majorHAnsi" w:eastAsia="Times New Roman" w:hAnsiTheme="majorHAnsi" w:cstheme="minorHAnsi"/>
                <w:sz w:val="20"/>
                <w:szCs w:val="20"/>
              </w:rPr>
              <w:t xml:space="preserve">Urządzenia muszą być dostarczone Zamawiającemu w oryginalnych opakowaniach producenta. </w:t>
            </w:r>
          </w:p>
          <w:p w14:paraId="2DBDF77C" w14:textId="77777777" w:rsidR="00B458F4" w:rsidRDefault="00B458F4" w:rsidP="00FA55CC">
            <w:pPr>
              <w:pStyle w:val="Akapitzlist"/>
              <w:numPr>
                <w:ilvl w:val="0"/>
                <w:numId w:val="87"/>
              </w:numPr>
              <w:spacing w:line="240" w:lineRule="auto"/>
              <w:jc w:val="both"/>
              <w:rPr>
                <w:rFonts w:asciiTheme="majorHAnsi" w:eastAsia="Times New Roman" w:hAnsiTheme="majorHAnsi" w:cstheme="minorHAnsi"/>
                <w:sz w:val="20"/>
                <w:szCs w:val="20"/>
              </w:rPr>
            </w:pPr>
            <w:r w:rsidRPr="00B458F4">
              <w:rPr>
                <w:rFonts w:asciiTheme="majorHAnsi" w:eastAsia="Times New Roman" w:hAnsiTheme="majorHAnsi" w:cstheme="minorHAnsi"/>
                <w:sz w:val="20"/>
                <w:szCs w:val="20"/>
              </w:rPr>
              <w:t xml:space="preserve">Do każdego urządzenia musi być dostarczony komplet standardowej dokumentacji dla użytkownika w języku polskim lub angielskim w formie papierowej lub elektronicznej. </w:t>
            </w:r>
          </w:p>
          <w:p w14:paraId="6BCC10A2" w14:textId="77777777" w:rsidR="00B458F4" w:rsidRPr="00B458F4" w:rsidRDefault="00B458F4" w:rsidP="00FA55CC">
            <w:pPr>
              <w:pStyle w:val="Akapitzlist"/>
              <w:numPr>
                <w:ilvl w:val="0"/>
                <w:numId w:val="87"/>
              </w:numPr>
              <w:spacing w:line="240" w:lineRule="auto"/>
              <w:jc w:val="both"/>
              <w:rPr>
                <w:rFonts w:cs="Tahoma"/>
                <w:szCs w:val="24"/>
              </w:rPr>
            </w:pPr>
            <w:r w:rsidRPr="00B458F4">
              <w:rPr>
                <w:rFonts w:asciiTheme="majorHAnsi" w:eastAsia="Times New Roman" w:hAnsiTheme="majorHAnsi" w:cstheme="minorHAnsi"/>
                <w:bCs/>
                <w:sz w:val="20"/>
                <w:szCs w:val="20"/>
              </w:rPr>
              <w:t xml:space="preserve">Urządzenia </w:t>
            </w:r>
            <w:r>
              <w:rPr>
                <w:rFonts w:asciiTheme="majorHAnsi" w:eastAsia="Times New Roman" w:hAnsiTheme="majorHAnsi" w:cstheme="minorHAnsi"/>
                <w:bCs/>
                <w:sz w:val="20"/>
                <w:szCs w:val="20"/>
              </w:rPr>
              <w:t>na etapie dostawy producent, a Z</w:t>
            </w:r>
            <w:r w:rsidRPr="00B458F4">
              <w:rPr>
                <w:rFonts w:asciiTheme="majorHAnsi" w:eastAsia="Times New Roman" w:hAnsiTheme="majorHAnsi" w:cstheme="minorHAnsi"/>
                <w:bCs/>
                <w:sz w:val="20"/>
                <w:szCs w:val="20"/>
              </w:rPr>
              <w:t>amawiający nie mogą podlegać modyfikacjom.</w:t>
            </w:r>
          </w:p>
          <w:p w14:paraId="0EA706B9" w14:textId="77777777" w:rsidR="00B458F4" w:rsidRPr="00B458F4" w:rsidRDefault="00B458F4" w:rsidP="00C824D7">
            <w:pPr>
              <w:rPr>
                <w:rFonts w:asciiTheme="majorHAnsi" w:hAnsiTheme="majorHAnsi" w:cstheme="minorHAnsi"/>
                <w:b/>
                <w:bCs/>
                <w:sz w:val="18"/>
                <w:szCs w:val="18"/>
              </w:rPr>
            </w:pPr>
            <w:r w:rsidRPr="00B458F4">
              <w:rPr>
                <w:rFonts w:asciiTheme="majorHAnsi" w:hAnsiTheme="majorHAnsi" w:cstheme="minorHAnsi"/>
                <w:b/>
                <w:bCs/>
                <w:sz w:val="18"/>
                <w:szCs w:val="18"/>
              </w:rPr>
              <w:t>Dwa serwery o poniższej konfiguracji:</w:t>
            </w:r>
          </w:p>
          <w:p w14:paraId="38B9A207" w14:textId="77777777" w:rsidR="00B458F4" w:rsidRPr="00B458F4" w:rsidRDefault="00B458F4" w:rsidP="00C824D7">
            <w:pPr>
              <w:rPr>
                <w:rFonts w:asciiTheme="majorHAnsi" w:hAnsiTheme="majorHAnsi" w:cstheme="minorHAnsi"/>
                <w:sz w:val="18"/>
                <w:szCs w:val="18"/>
              </w:rPr>
            </w:pPr>
          </w:p>
          <w:tbl>
            <w:tblPr>
              <w:tblW w:w="5000" w:type="pct"/>
              <w:tblBorders>
                <w:top w:val="single" w:sz="8" w:space="0" w:color="95BA98"/>
                <w:left w:val="single" w:sz="8" w:space="0" w:color="95BA98"/>
                <w:bottom w:val="single" w:sz="8" w:space="0" w:color="95BA98"/>
                <w:right w:val="single" w:sz="8" w:space="0" w:color="95BA98"/>
                <w:insideH w:val="single" w:sz="8" w:space="0" w:color="95BA98"/>
              </w:tblBorders>
              <w:tblLook w:val="00A0" w:firstRow="1" w:lastRow="0" w:firstColumn="1" w:lastColumn="0" w:noHBand="0" w:noVBand="0"/>
            </w:tblPr>
            <w:tblGrid>
              <w:gridCol w:w="2576"/>
              <w:gridCol w:w="6852"/>
            </w:tblGrid>
            <w:tr w:rsidR="00B458F4" w:rsidRPr="00B458F4" w14:paraId="6819ACE3" w14:textId="77777777" w:rsidTr="00B458F4">
              <w:tc>
                <w:tcPr>
                  <w:tcW w:w="1366" w:type="pct"/>
                  <w:tcBorders>
                    <w:right w:val="nil"/>
                  </w:tcBorders>
                  <w:shd w:val="clear" w:color="auto" w:fill="DBE5F1" w:themeFill="accent1" w:themeFillTint="33"/>
                </w:tcPr>
                <w:p w14:paraId="4489B092" w14:textId="77777777" w:rsidR="00B458F4" w:rsidRPr="00B458F4" w:rsidRDefault="00B458F4" w:rsidP="00C824D7">
                  <w:pPr>
                    <w:jc w:val="center"/>
                    <w:rPr>
                      <w:rFonts w:asciiTheme="majorHAnsi" w:hAnsiTheme="majorHAnsi" w:cstheme="minorHAnsi"/>
                      <w:b/>
                      <w:bCs/>
                      <w:sz w:val="18"/>
                      <w:szCs w:val="18"/>
                    </w:rPr>
                  </w:pPr>
                  <w:r w:rsidRPr="00B458F4">
                    <w:rPr>
                      <w:rFonts w:asciiTheme="majorHAnsi" w:hAnsiTheme="majorHAnsi" w:cstheme="minorHAnsi"/>
                      <w:b/>
                      <w:bCs/>
                      <w:sz w:val="18"/>
                      <w:szCs w:val="18"/>
                    </w:rPr>
                    <w:t>Nazwa elementu, parametru lub cechy</w:t>
                  </w:r>
                </w:p>
              </w:tc>
              <w:tc>
                <w:tcPr>
                  <w:tcW w:w="3634" w:type="pct"/>
                  <w:tcBorders>
                    <w:left w:val="nil"/>
                  </w:tcBorders>
                  <w:shd w:val="clear" w:color="auto" w:fill="DBE5F1" w:themeFill="accent1" w:themeFillTint="33"/>
                </w:tcPr>
                <w:p w14:paraId="7147BC8F" w14:textId="77777777" w:rsidR="00B458F4" w:rsidRPr="00B458F4" w:rsidRDefault="00B458F4" w:rsidP="00C824D7">
                  <w:pPr>
                    <w:jc w:val="center"/>
                    <w:rPr>
                      <w:rFonts w:asciiTheme="majorHAnsi" w:hAnsiTheme="majorHAnsi" w:cstheme="minorHAnsi"/>
                      <w:b/>
                      <w:bCs/>
                      <w:sz w:val="18"/>
                      <w:szCs w:val="18"/>
                    </w:rPr>
                  </w:pPr>
                  <w:r w:rsidRPr="00B458F4">
                    <w:rPr>
                      <w:rFonts w:asciiTheme="majorHAnsi" w:hAnsiTheme="majorHAnsi" w:cstheme="minorHAnsi"/>
                      <w:b/>
                      <w:bCs/>
                      <w:sz w:val="18"/>
                      <w:szCs w:val="18"/>
                    </w:rPr>
                    <w:t>Opis wymagań Serwerów</w:t>
                  </w:r>
                </w:p>
              </w:tc>
            </w:tr>
            <w:tr w:rsidR="00B458F4" w:rsidRPr="00B458F4" w14:paraId="4F0AB641" w14:textId="77777777" w:rsidTr="00B458F4">
              <w:tc>
                <w:tcPr>
                  <w:tcW w:w="1366" w:type="pct"/>
                  <w:tcBorders>
                    <w:right w:val="nil"/>
                  </w:tcBorders>
                  <w:shd w:val="clear" w:color="auto" w:fill="auto"/>
                  <w:vAlign w:val="center"/>
                </w:tcPr>
                <w:p w14:paraId="3C0A72E2"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Obudowa</w:t>
                  </w:r>
                </w:p>
              </w:tc>
              <w:tc>
                <w:tcPr>
                  <w:tcW w:w="3634" w:type="pct"/>
                  <w:tcBorders>
                    <w:left w:val="nil"/>
                  </w:tcBorders>
                  <w:shd w:val="clear" w:color="auto" w:fill="auto"/>
                  <w:vAlign w:val="center"/>
                </w:tcPr>
                <w:p w14:paraId="77E60996"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Do instalacji w szafie </w:t>
                  </w:r>
                  <w:proofErr w:type="spellStart"/>
                  <w:r w:rsidRPr="00B458F4">
                    <w:rPr>
                      <w:rFonts w:asciiTheme="majorHAnsi" w:hAnsiTheme="majorHAnsi" w:cstheme="minorHAnsi"/>
                      <w:sz w:val="18"/>
                      <w:szCs w:val="18"/>
                    </w:rPr>
                    <w:t>Rack</w:t>
                  </w:r>
                  <w:proofErr w:type="spellEnd"/>
                  <w:r w:rsidRPr="00B458F4">
                    <w:rPr>
                      <w:rFonts w:asciiTheme="majorHAnsi" w:hAnsiTheme="majorHAnsi" w:cstheme="minorHAnsi"/>
                      <w:sz w:val="18"/>
                      <w:szCs w:val="18"/>
                    </w:rPr>
                    <w:t xml:space="preserve"> 19”, wysokość nie więcej niż 1U, z zestawem szyn do mocowania w szafie i wysuwania do celów serwisowych.</w:t>
                  </w:r>
                </w:p>
              </w:tc>
            </w:tr>
            <w:tr w:rsidR="00B458F4" w:rsidRPr="00B458F4" w14:paraId="6D92FA6B" w14:textId="77777777" w:rsidTr="00B458F4">
              <w:tc>
                <w:tcPr>
                  <w:tcW w:w="1366" w:type="pct"/>
                  <w:tcBorders>
                    <w:right w:val="nil"/>
                  </w:tcBorders>
                  <w:shd w:val="clear" w:color="auto" w:fill="auto"/>
                  <w:vAlign w:val="center"/>
                </w:tcPr>
                <w:p w14:paraId="68FEB1B4" w14:textId="77777777" w:rsidR="00B458F4" w:rsidRPr="00B458F4" w:rsidRDefault="00B458F4" w:rsidP="00C824D7">
                  <w:pPr>
                    <w:rPr>
                      <w:rFonts w:asciiTheme="majorHAnsi" w:hAnsiTheme="majorHAnsi" w:cstheme="minorHAnsi"/>
                      <w:b/>
                      <w:bCs/>
                      <w:sz w:val="18"/>
                      <w:szCs w:val="18"/>
                    </w:rPr>
                  </w:pPr>
                  <w:r w:rsidRPr="00B458F4">
                    <w:rPr>
                      <w:rFonts w:asciiTheme="majorHAnsi" w:hAnsiTheme="majorHAnsi" w:cstheme="minorHAnsi"/>
                      <w:b/>
                      <w:bCs/>
                      <w:sz w:val="18"/>
                      <w:szCs w:val="18"/>
                    </w:rPr>
                    <w:t>Procesor</w:t>
                  </w:r>
                </w:p>
              </w:tc>
              <w:tc>
                <w:tcPr>
                  <w:tcW w:w="3634" w:type="pct"/>
                  <w:tcBorders>
                    <w:left w:val="nil"/>
                  </w:tcBorders>
                  <w:shd w:val="clear" w:color="auto" w:fill="auto"/>
                  <w:vAlign w:val="center"/>
                </w:tcPr>
                <w:p w14:paraId="0DF43B48"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Zainstalowany jeden procesor 16-rdzeniowe, klasy x86, dedykowany do pracy</w:t>
                  </w:r>
                  <w:r w:rsidRPr="00B458F4">
                    <w:rPr>
                      <w:rFonts w:asciiTheme="majorHAnsi" w:hAnsiTheme="majorHAnsi" w:cstheme="minorHAnsi"/>
                      <w:sz w:val="18"/>
                      <w:szCs w:val="18"/>
                    </w:rPr>
                    <w:br/>
                    <w:t xml:space="preserve">z zaoferowanym serwerem, taktowane zegarem min. 2.9 GHz (częstotliwość bazowa) umożliwiające osiągnięcie wyniku minimum 35 250 punktów w teście </w:t>
                  </w:r>
                  <w:proofErr w:type="spellStart"/>
                  <w:r w:rsidRPr="00B458F4">
                    <w:rPr>
                      <w:rFonts w:asciiTheme="majorHAnsi" w:hAnsiTheme="majorHAnsi" w:cstheme="minorHAnsi"/>
                      <w:sz w:val="18"/>
                      <w:szCs w:val="18"/>
                    </w:rPr>
                    <w:t>PassMark</w:t>
                  </w:r>
                  <w:proofErr w:type="spellEnd"/>
                  <w:r w:rsidRPr="00B458F4">
                    <w:rPr>
                      <w:rFonts w:asciiTheme="majorHAnsi" w:hAnsiTheme="majorHAnsi" w:cstheme="minorHAnsi"/>
                      <w:sz w:val="18"/>
                      <w:szCs w:val="18"/>
                    </w:rPr>
                    <w:t xml:space="preserve"> dostępnym na stronie internetowej: </w:t>
                  </w:r>
                  <w:hyperlink r:id="rId9" w:history="1">
                    <w:r w:rsidRPr="00B458F4">
                      <w:rPr>
                        <w:rStyle w:val="Hipercze"/>
                        <w:rFonts w:asciiTheme="majorHAnsi" w:hAnsiTheme="majorHAnsi" w:cstheme="minorHAnsi"/>
                        <w:color w:val="auto"/>
                        <w:sz w:val="18"/>
                        <w:szCs w:val="18"/>
                      </w:rPr>
                      <w:t>https://www.cpubenchmark.net/multi_cpu.html</w:t>
                    </w:r>
                  </w:hyperlink>
                  <w:r w:rsidRPr="00B458F4">
                    <w:rPr>
                      <w:rFonts w:asciiTheme="majorHAnsi" w:hAnsiTheme="majorHAnsi" w:cstheme="minorHAnsi"/>
                      <w:sz w:val="18"/>
                      <w:szCs w:val="18"/>
                    </w:rPr>
                    <w:t xml:space="preserve"> z dnia 30.07.2024 lub nowszego.</w:t>
                  </w:r>
                </w:p>
              </w:tc>
            </w:tr>
            <w:tr w:rsidR="00B458F4" w:rsidRPr="00B458F4" w14:paraId="67E44CA1" w14:textId="77777777" w:rsidTr="00B458F4">
              <w:tc>
                <w:tcPr>
                  <w:tcW w:w="1366" w:type="pct"/>
                  <w:tcBorders>
                    <w:right w:val="nil"/>
                  </w:tcBorders>
                  <w:shd w:val="clear" w:color="auto" w:fill="auto"/>
                  <w:vAlign w:val="center"/>
                </w:tcPr>
                <w:p w14:paraId="3A9DBCBA" w14:textId="77777777" w:rsidR="00B458F4" w:rsidRPr="00B458F4" w:rsidRDefault="00B458F4" w:rsidP="00C824D7">
                  <w:pPr>
                    <w:rPr>
                      <w:rFonts w:asciiTheme="majorHAnsi" w:hAnsiTheme="majorHAnsi" w:cstheme="minorHAnsi"/>
                      <w:b/>
                      <w:bCs/>
                      <w:sz w:val="18"/>
                      <w:szCs w:val="18"/>
                    </w:rPr>
                  </w:pPr>
                  <w:r w:rsidRPr="00B458F4">
                    <w:rPr>
                      <w:rFonts w:asciiTheme="majorHAnsi" w:hAnsiTheme="majorHAnsi" w:cstheme="minorHAnsi"/>
                      <w:b/>
                      <w:bCs/>
                      <w:sz w:val="18"/>
                      <w:szCs w:val="18"/>
                    </w:rPr>
                    <w:t>Płyta główna</w:t>
                  </w:r>
                </w:p>
              </w:tc>
              <w:tc>
                <w:tcPr>
                  <w:tcW w:w="3634" w:type="pct"/>
                  <w:tcBorders>
                    <w:left w:val="nil"/>
                  </w:tcBorders>
                  <w:shd w:val="clear" w:color="auto" w:fill="auto"/>
                  <w:vAlign w:val="center"/>
                </w:tcPr>
                <w:p w14:paraId="505E0E1A"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Płyta główna dedykowana do pracy w serwerach, wyprodukowana przez producenta serwera z możliwością zainstalowania do dwóch procesorów wykonujących 64-bitowe instrukcje AMD64 lub EM64T (np. AMD </w:t>
                  </w:r>
                  <w:proofErr w:type="spellStart"/>
                  <w:r w:rsidRPr="00B458F4">
                    <w:rPr>
                      <w:rFonts w:asciiTheme="majorHAnsi" w:hAnsiTheme="majorHAnsi" w:cstheme="minorHAnsi"/>
                      <w:sz w:val="18"/>
                      <w:szCs w:val="18"/>
                    </w:rPr>
                    <w:t>Opteron</w:t>
                  </w:r>
                  <w:proofErr w:type="spellEnd"/>
                  <w:r w:rsidRPr="00B458F4">
                    <w:rPr>
                      <w:rFonts w:asciiTheme="majorHAnsi" w:hAnsiTheme="majorHAnsi" w:cstheme="minorHAnsi"/>
                      <w:sz w:val="18"/>
                      <w:szCs w:val="18"/>
                    </w:rPr>
                    <w:t xml:space="preserve"> albo Intel Xeon).</w:t>
                  </w:r>
                </w:p>
                <w:p w14:paraId="434FCFD1"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lastRenderedPageBreak/>
                    <w:t>Wsparcie dla procesorów do 40 rdzeni o mocy do 270W.</w:t>
                  </w:r>
                </w:p>
              </w:tc>
            </w:tr>
            <w:tr w:rsidR="00B458F4" w:rsidRPr="00B458F4" w14:paraId="2A5AF16B" w14:textId="77777777" w:rsidTr="00B458F4">
              <w:tc>
                <w:tcPr>
                  <w:tcW w:w="1366" w:type="pct"/>
                  <w:tcBorders>
                    <w:right w:val="nil"/>
                  </w:tcBorders>
                  <w:shd w:val="clear" w:color="auto" w:fill="auto"/>
                  <w:vAlign w:val="center"/>
                </w:tcPr>
                <w:p w14:paraId="3C5CB62C"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lastRenderedPageBreak/>
                    <w:t>Pamięć operacyjna</w:t>
                  </w:r>
                </w:p>
              </w:tc>
              <w:tc>
                <w:tcPr>
                  <w:tcW w:w="3634" w:type="pct"/>
                  <w:tcBorders>
                    <w:left w:val="nil"/>
                  </w:tcBorders>
                  <w:shd w:val="clear" w:color="auto" w:fill="auto"/>
                  <w:vAlign w:val="center"/>
                </w:tcPr>
                <w:p w14:paraId="4BC58F39"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Zainstalowane minimum 128GB pamięci RAM o częstotliwości 3200MHz w kościach 32 GB. Minimum 32 </w:t>
                  </w:r>
                  <w:proofErr w:type="spellStart"/>
                  <w:r w:rsidRPr="00B458F4">
                    <w:rPr>
                      <w:rFonts w:asciiTheme="majorHAnsi" w:hAnsiTheme="majorHAnsi" w:cstheme="minorHAnsi"/>
                      <w:sz w:val="18"/>
                      <w:szCs w:val="18"/>
                    </w:rPr>
                    <w:t>sloty</w:t>
                  </w:r>
                  <w:proofErr w:type="spellEnd"/>
                  <w:r w:rsidRPr="00B458F4">
                    <w:rPr>
                      <w:rFonts w:asciiTheme="majorHAnsi" w:hAnsiTheme="majorHAnsi" w:cstheme="minorHAnsi"/>
                      <w:sz w:val="18"/>
                      <w:szCs w:val="18"/>
                    </w:rPr>
                    <w:t xml:space="preserve"> na pamięć. Możliwość rozbudowy do 1024GB RAM bez zmiany kości. </w:t>
                  </w:r>
                </w:p>
                <w:p w14:paraId="7514645B"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Możliwość instalacji pamięci nieulotnych Intel </w:t>
                  </w:r>
                  <w:proofErr w:type="spellStart"/>
                  <w:r w:rsidRPr="00B458F4">
                    <w:rPr>
                      <w:rFonts w:asciiTheme="majorHAnsi" w:hAnsiTheme="majorHAnsi" w:cstheme="minorHAnsi"/>
                      <w:sz w:val="18"/>
                      <w:szCs w:val="18"/>
                    </w:rPr>
                    <w:t>Optane</w:t>
                  </w:r>
                  <w:proofErr w:type="spellEnd"/>
                  <w:r w:rsidRPr="00B458F4">
                    <w:rPr>
                      <w:rFonts w:asciiTheme="majorHAnsi" w:hAnsiTheme="majorHAnsi" w:cstheme="minorHAnsi"/>
                      <w:sz w:val="18"/>
                      <w:szCs w:val="18"/>
                    </w:rPr>
                    <w:t xml:space="preserve"> PM200. </w:t>
                  </w:r>
                </w:p>
              </w:tc>
            </w:tr>
            <w:tr w:rsidR="00B458F4" w:rsidRPr="00B458F4" w14:paraId="185F61FD" w14:textId="77777777" w:rsidTr="00B458F4">
              <w:tc>
                <w:tcPr>
                  <w:tcW w:w="1366" w:type="pct"/>
                  <w:tcBorders>
                    <w:right w:val="nil"/>
                  </w:tcBorders>
                  <w:shd w:val="clear" w:color="auto" w:fill="auto"/>
                  <w:vAlign w:val="center"/>
                </w:tcPr>
                <w:p w14:paraId="7DEC612C"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Zabezpieczenie pamięci</w:t>
                  </w:r>
                </w:p>
              </w:tc>
              <w:tc>
                <w:tcPr>
                  <w:tcW w:w="3634" w:type="pct"/>
                  <w:tcBorders>
                    <w:left w:val="nil"/>
                  </w:tcBorders>
                  <w:shd w:val="clear" w:color="auto" w:fill="auto"/>
                  <w:vAlign w:val="center"/>
                </w:tcPr>
                <w:p w14:paraId="7058C3E0"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Memory mirroring, ECC, SDDC, ADDDC</w:t>
                  </w:r>
                </w:p>
              </w:tc>
            </w:tr>
            <w:tr w:rsidR="00B458F4" w:rsidRPr="00B458F4" w14:paraId="4A912D7E" w14:textId="77777777" w:rsidTr="00B458F4">
              <w:tc>
                <w:tcPr>
                  <w:tcW w:w="1366" w:type="pct"/>
                  <w:tcBorders>
                    <w:right w:val="nil"/>
                  </w:tcBorders>
                  <w:shd w:val="clear" w:color="auto" w:fill="auto"/>
                  <w:vAlign w:val="center"/>
                </w:tcPr>
                <w:p w14:paraId="1E3ED2E5"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Procesor Graficzny</w:t>
                  </w:r>
                </w:p>
              </w:tc>
              <w:tc>
                <w:tcPr>
                  <w:tcW w:w="3634" w:type="pct"/>
                  <w:tcBorders>
                    <w:left w:val="nil"/>
                  </w:tcBorders>
                  <w:shd w:val="clear" w:color="auto" w:fill="auto"/>
                  <w:vAlign w:val="center"/>
                </w:tcPr>
                <w:p w14:paraId="6B2D6691"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Zintegrowana karta graficzna z minimum 16MB pamięci osiągająca rozdzielczość 1920x1200 przy 60 </w:t>
                  </w:r>
                  <w:proofErr w:type="spellStart"/>
                  <w:r w:rsidRPr="00B458F4">
                    <w:rPr>
                      <w:rFonts w:asciiTheme="majorHAnsi" w:hAnsiTheme="majorHAnsi" w:cstheme="minorHAnsi"/>
                      <w:sz w:val="18"/>
                      <w:szCs w:val="18"/>
                    </w:rPr>
                    <w:t>Hz</w:t>
                  </w:r>
                  <w:proofErr w:type="spellEnd"/>
                  <w:r w:rsidRPr="00B458F4">
                    <w:rPr>
                      <w:rFonts w:asciiTheme="majorHAnsi" w:hAnsiTheme="majorHAnsi" w:cstheme="minorHAnsi"/>
                      <w:sz w:val="18"/>
                      <w:szCs w:val="18"/>
                    </w:rPr>
                    <w:t>.</w:t>
                  </w:r>
                </w:p>
                <w:p w14:paraId="47C4BE8A"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1 port VGA z tyłu serwera.</w:t>
                  </w:r>
                </w:p>
                <w:p w14:paraId="61CE8355"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Opcjonalny 1 port VGA na przednim panelu serwera.</w:t>
                  </w:r>
                </w:p>
              </w:tc>
            </w:tr>
            <w:tr w:rsidR="00B458F4" w:rsidRPr="00B458F4" w14:paraId="75367F92" w14:textId="77777777" w:rsidTr="00B458F4">
              <w:tc>
                <w:tcPr>
                  <w:tcW w:w="1366" w:type="pct"/>
                  <w:tcBorders>
                    <w:right w:val="nil"/>
                  </w:tcBorders>
                  <w:shd w:val="clear" w:color="auto" w:fill="auto"/>
                  <w:vAlign w:val="center"/>
                </w:tcPr>
                <w:p w14:paraId="3E8B1DE7"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Rozbudowa dysków</w:t>
                  </w:r>
                </w:p>
              </w:tc>
              <w:tc>
                <w:tcPr>
                  <w:tcW w:w="3634" w:type="pct"/>
                  <w:tcBorders>
                    <w:left w:val="nil"/>
                  </w:tcBorders>
                  <w:shd w:val="clear" w:color="auto" w:fill="auto"/>
                  <w:vAlign w:val="center"/>
                </w:tcPr>
                <w:p w14:paraId="7A070CAB"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Możliwość instalacji min 8 dysków 2.5”. </w:t>
                  </w:r>
                </w:p>
                <w:p w14:paraId="7B7DEF95"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Zainstalowane minimum dwa dyski SSD 2,5” hot </w:t>
                  </w:r>
                  <w:proofErr w:type="spellStart"/>
                  <w:r w:rsidRPr="00B458F4">
                    <w:rPr>
                      <w:rFonts w:asciiTheme="majorHAnsi" w:hAnsiTheme="majorHAnsi" w:cstheme="minorHAnsi"/>
                      <w:sz w:val="18"/>
                      <w:szCs w:val="18"/>
                    </w:rPr>
                    <w:t>swap</w:t>
                  </w:r>
                  <w:proofErr w:type="spellEnd"/>
                  <w:r w:rsidRPr="00B458F4">
                    <w:rPr>
                      <w:rFonts w:asciiTheme="majorHAnsi" w:hAnsiTheme="majorHAnsi" w:cstheme="minorHAnsi"/>
                      <w:sz w:val="18"/>
                      <w:szCs w:val="18"/>
                    </w:rPr>
                    <w:t xml:space="preserve">, o pojemności min 480GB. </w:t>
                  </w:r>
                </w:p>
                <w:p w14:paraId="295D23E3"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Kontroler RAID z obsługą poziomów 1,10,5,50,6,60 z min. 2 GB pamięci cache z podtrzymaniem typu </w:t>
                  </w:r>
                  <w:proofErr w:type="spellStart"/>
                  <w:r w:rsidRPr="00B458F4">
                    <w:rPr>
                      <w:rFonts w:asciiTheme="majorHAnsi" w:hAnsiTheme="majorHAnsi" w:cstheme="minorHAnsi"/>
                      <w:sz w:val="18"/>
                      <w:szCs w:val="18"/>
                    </w:rPr>
                    <w:t>flash</w:t>
                  </w:r>
                  <w:proofErr w:type="spellEnd"/>
                  <w:r w:rsidRPr="00B458F4">
                    <w:rPr>
                      <w:rFonts w:asciiTheme="majorHAnsi" w:hAnsiTheme="majorHAnsi" w:cstheme="minorHAnsi"/>
                      <w:sz w:val="18"/>
                      <w:szCs w:val="18"/>
                    </w:rPr>
                    <w:t>.</w:t>
                  </w:r>
                </w:p>
              </w:tc>
            </w:tr>
            <w:tr w:rsidR="00B458F4" w:rsidRPr="00B458F4" w14:paraId="3FBA3B52" w14:textId="77777777" w:rsidTr="00B458F4">
              <w:tc>
                <w:tcPr>
                  <w:tcW w:w="1366" w:type="pct"/>
                  <w:tcBorders>
                    <w:right w:val="nil"/>
                  </w:tcBorders>
                  <w:shd w:val="clear" w:color="auto" w:fill="auto"/>
                  <w:vAlign w:val="center"/>
                </w:tcPr>
                <w:p w14:paraId="46C90883"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Zasilacz</w:t>
                  </w:r>
                </w:p>
              </w:tc>
              <w:tc>
                <w:tcPr>
                  <w:tcW w:w="3634" w:type="pct"/>
                  <w:tcBorders>
                    <w:left w:val="nil"/>
                  </w:tcBorders>
                  <w:shd w:val="clear" w:color="auto" w:fill="auto"/>
                  <w:vAlign w:val="center"/>
                </w:tcPr>
                <w:p w14:paraId="295868D3"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Minimum dwa redundantne zasilacze o mocy minimum 1100W z certyfikatem </w:t>
                  </w:r>
                  <w:proofErr w:type="spellStart"/>
                  <w:r w:rsidRPr="00B458F4">
                    <w:rPr>
                      <w:rFonts w:asciiTheme="majorHAnsi" w:hAnsiTheme="majorHAnsi" w:cstheme="minorHAnsi"/>
                      <w:sz w:val="18"/>
                      <w:szCs w:val="18"/>
                    </w:rPr>
                    <w:t>Titanium</w:t>
                  </w:r>
                  <w:proofErr w:type="spellEnd"/>
                  <w:r w:rsidRPr="00B458F4">
                    <w:rPr>
                      <w:rFonts w:asciiTheme="majorHAnsi" w:hAnsiTheme="majorHAnsi" w:cstheme="minorHAnsi"/>
                      <w:sz w:val="18"/>
                      <w:szCs w:val="18"/>
                    </w:rPr>
                    <w:t>.</w:t>
                  </w:r>
                </w:p>
              </w:tc>
            </w:tr>
            <w:tr w:rsidR="00B458F4" w:rsidRPr="00B458F4" w14:paraId="743A291B" w14:textId="77777777" w:rsidTr="00B458F4">
              <w:tc>
                <w:tcPr>
                  <w:tcW w:w="1366" w:type="pct"/>
                  <w:tcBorders>
                    <w:right w:val="nil"/>
                  </w:tcBorders>
                  <w:shd w:val="clear" w:color="auto" w:fill="auto"/>
                  <w:vAlign w:val="center"/>
                </w:tcPr>
                <w:p w14:paraId="66829C5E"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Interfejsy sieciowe</w:t>
                  </w:r>
                </w:p>
              </w:tc>
              <w:tc>
                <w:tcPr>
                  <w:tcW w:w="3634" w:type="pct"/>
                  <w:tcBorders>
                    <w:left w:val="nil"/>
                  </w:tcBorders>
                  <w:shd w:val="clear" w:color="auto" w:fill="auto"/>
                  <w:vAlign w:val="center"/>
                </w:tcPr>
                <w:p w14:paraId="3BB5AB59"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Jeden port RJ-45 o przepustowości 1GbE dedykowany dla karty zarządzającej. </w:t>
                  </w:r>
                </w:p>
                <w:p w14:paraId="437B5012"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Dwie dwuportowe karty 10/25Gb SFP28 </w:t>
                  </w:r>
                </w:p>
                <w:p w14:paraId="6CBB9B1A"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Dostarczone przez producenta serwera dwie wkładkami 10Gb SFP+ SR.</w:t>
                  </w:r>
                </w:p>
              </w:tc>
            </w:tr>
            <w:tr w:rsidR="00B458F4" w:rsidRPr="00B458F4" w14:paraId="33A4FD74" w14:textId="77777777" w:rsidTr="00B458F4">
              <w:tc>
                <w:tcPr>
                  <w:tcW w:w="1366" w:type="pct"/>
                  <w:tcBorders>
                    <w:right w:val="nil"/>
                  </w:tcBorders>
                  <w:shd w:val="clear" w:color="auto" w:fill="auto"/>
                  <w:vAlign w:val="center"/>
                </w:tcPr>
                <w:p w14:paraId="7647E9F7"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 xml:space="preserve">Dodatkowe </w:t>
                  </w:r>
                  <w:proofErr w:type="spellStart"/>
                  <w:r w:rsidRPr="00B458F4">
                    <w:rPr>
                      <w:rFonts w:asciiTheme="majorHAnsi" w:hAnsiTheme="majorHAnsi" w:cstheme="minorHAnsi"/>
                      <w:b/>
                      <w:sz w:val="18"/>
                      <w:szCs w:val="18"/>
                    </w:rPr>
                    <w:t>sloty</w:t>
                  </w:r>
                  <w:proofErr w:type="spellEnd"/>
                  <w:r w:rsidRPr="00B458F4">
                    <w:rPr>
                      <w:rFonts w:asciiTheme="majorHAnsi" w:hAnsiTheme="majorHAnsi" w:cstheme="minorHAnsi"/>
                      <w:b/>
                      <w:sz w:val="18"/>
                      <w:szCs w:val="18"/>
                    </w:rPr>
                    <w:t xml:space="preserve"> I/O</w:t>
                  </w:r>
                </w:p>
              </w:tc>
              <w:tc>
                <w:tcPr>
                  <w:tcW w:w="3634" w:type="pct"/>
                  <w:tcBorders>
                    <w:left w:val="nil"/>
                  </w:tcBorders>
                  <w:shd w:val="clear" w:color="auto" w:fill="auto"/>
                  <w:vAlign w:val="center"/>
                </w:tcPr>
                <w:p w14:paraId="3FE79DFE"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Obudowa z obsługą do 2 slotów </w:t>
                  </w:r>
                  <w:proofErr w:type="spellStart"/>
                  <w:r w:rsidRPr="00B458F4">
                    <w:rPr>
                      <w:rFonts w:asciiTheme="majorHAnsi" w:hAnsiTheme="majorHAnsi" w:cstheme="minorHAnsi"/>
                      <w:sz w:val="18"/>
                      <w:szCs w:val="18"/>
                    </w:rPr>
                    <w:t>PCIe</w:t>
                  </w:r>
                  <w:proofErr w:type="spellEnd"/>
                  <w:r w:rsidRPr="00B458F4">
                    <w:rPr>
                      <w:rFonts w:asciiTheme="majorHAnsi" w:hAnsiTheme="majorHAnsi" w:cstheme="minorHAnsi"/>
                      <w:sz w:val="18"/>
                      <w:szCs w:val="18"/>
                    </w:rPr>
                    <w:t xml:space="preserve"> x16. </w:t>
                  </w:r>
                  <w:r w:rsidRPr="00B458F4">
                    <w:rPr>
                      <w:rFonts w:asciiTheme="majorHAnsi" w:hAnsiTheme="majorHAnsi" w:cstheme="minorHAnsi"/>
                      <w:sz w:val="18"/>
                      <w:szCs w:val="18"/>
                    </w:rPr>
                    <w:br/>
                    <w:t>Dodatkowy port na kartę OCP.</w:t>
                  </w:r>
                </w:p>
              </w:tc>
            </w:tr>
            <w:tr w:rsidR="00B458F4" w:rsidRPr="00B458F4" w14:paraId="3A5EDF26" w14:textId="77777777" w:rsidTr="00B458F4">
              <w:tc>
                <w:tcPr>
                  <w:tcW w:w="1366" w:type="pct"/>
                  <w:tcBorders>
                    <w:right w:val="nil"/>
                  </w:tcBorders>
                  <w:shd w:val="clear" w:color="auto" w:fill="auto"/>
                  <w:vAlign w:val="center"/>
                </w:tcPr>
                <w:p w14:paraId="5B9C1F5C"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Dodatkowe porty</w:t>
                  </w:r>
                </w:p>
              </w:tc>
              <w:tc>
                <w:tcPr>
                  <w:tcW w:w="3634" w:type="pct"/>
                  <w:tcBorders>
                    <w:left w:val="nil"/>
                  </w:tcBorders>
                  <w:shd w:val="clear" w:color="auto" w:fill="auto"/>
                  <w:vAlign w:val="center"/>
                </w:tcPr>
                <w:p w14:paraId="0F6BEC8F" w14:textId="77777777" w:rsidR="00B458F4" w:rsidRPr="00B458F4" w:rsidRDefault="00B458F4" w:rsidP="00C824D7">
                  <w:pPr>
                    <w:shd w:val="clear" w:color="auto" w:fill="FFFFFF"/>
                    <w:rPr>
                      <w:rFonts w:asciiTheme="majorHAnsi" w:hAnsiTheme="majorHAnsi" w:cstheme="minorHAnsi"/>
                      <w:sz w:val="18"/>
                      <w:szCs w:val="18"/>
                    </w:rPr>
                  </w:pPr>
                  <w:r w:rsidRPr="00B458F4">
                    <w:rPr>
                      <w:rFonts w:asciiTheme="majorHAnsi" w:hAnsiTheme="majorHAnsi" w:cstheme="minorHAnsi"/>
                      <w:sz w:val="18"/>
                      <w:szCs w:val="18"/>
                    </w:rPr>
                    <w:t>Min. 5x USB 3.2, VGA</w:t>
                  </w:r>
                </w:p>
              </w:tc>
            </w:tr>
            <w:tr w:rsidR="00B458F4" w:rsidRPr="00B458F4" w14:paraId="7FB6EB64" w14:textId="77777777" w:rsidTr="00B458F4">
              <w:tc>
                <w:tcPr>
                  <w:tcW w:w="1366" w:type="pct"/>
                  <w:tcBorders>
                    <w:right w:val="nil"/>
                  </w:tcBorders>
                  <w:shd w:val="clear" w:color="auto" w:fill="auto"/>
                  <w:vAlign w:val="center"/>
                </w:tcPr>
                <w:p w14:paraId="64A38D4B"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Chłodzenie</w:t>
                  </w:r>
                </w:p>
              </w:tc>
              <w:tc>
                <w:tcPr>
                  <w:tcW w:w="3634" w:type="pct"/>
                  <w:tcBorders>
                    <w:left w:val="nil"/>
                  </w:tcBorders>
                  <w:shd w:val="clear" w:color="auto" w:fill="auto"/>
                  <w:vAlign w:val="center"/>
                </w:tcPr>
                <w:p w14:paraId="717063F0" w14:textId="77777777" w:rsidR="00B458F4" w:rsidRPr="00B458F4" w:rsidRDefault="00B458F4" w:rsidP="00C824D7">
                  <w:pPr>
                    <w:shd w:val="clear" w:color="auto" w:fill="FFFFFF"/>
                    <w:rPr>
                      <w:rFonts w:asciiTheme="majorHAnsi" w:hAnsiTheme="majorHAnsi" w:cstheme="minorHAnsi"/>
                      <w:sz w:val="18"/>
                      <w:szCs w:val="18"/>
                    </w:rPr>
                  </w:pPr>
                  <w:r w:rsidRPr="00B458F4">
                    <w:rPr>
                      <w:rFonts w:asciiTheme="majorHAnsi" w:hAnsiTheme="majorHAnsi" w:cstheme="minorHAnsi"/>
                      <w:sz w:val="18"/>
                      <w:szCs w:val="18"/>
                    </w:rPr>
                    <w:t>Redundantne wentylatory N+1</w:t>
                  </w:r>
                </w:p>
              </w:tc>
            </w:tr>
            <w:tr w:rsidR="00B458F4" w:rsidRPr="00B458F4" w14:paraId="45883DAC" w14:textId="77777777" w:rsidTr="00B458F4">
              <w:tc>
                <w:tcPr>
                  <w:tcW w:w="1366" w:type="pct"/>
                  <w:tcBorders>
                    <w:right w:val="nil"/>
                  </w:tcBorders>
                  <w:shd w:val="clear" w:color="auto" w:fill="auto"/>
                  <w:vAlign w:val="center"/>
                </w:tcPr>
                <w:p w14:paraId="27714940"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Zarządzanie</w:t>
                  </w:r>
                </w:p>
              </w:tc>
              <w:tc>
                <w:tcPr>
                  <w:tcW w:w="3634" w:type="pct"/>
                  <w:tcBorders>
                    <w:left w:val="nil"/>
                  </w:tcBorders>
                  <w:shd w:val="clear" w:color="auto" w:fill="auto"/>
                  <w:vAlign w:val="center"/>
                </w:tcPr>
                <w:p w14:paraId="4013E1B5"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Możliwość zdalnego zarządzania serwerem, udostępniania zdalnej konsoli graficznej i podłączania zdalnych napędów. </w:t>
                  </w:r>
                </w:p>
                <w:p w14:paraId="55C6C534" w14:textId="77777777" w:rsidR="00B458F4" w:rsidRPr="00B458F4" w:rsidRDefault="00B458F4" w:rsidP="00C824D7">
                  <w:pPr>
                    <w:rPr>
                      <w:rFonts w:asciiTheme="majorHAnsi" w:hAnsiTheme="majorHAnsi" w:cstheme="minorHAnsi"/>
                      <w:sz w:val="18"/>
                      <w:szCs w:val="18"/>
                    </w:rPr>
                  </w:pPr>
                  <w:r w:rsidRPr="00B458F4">
                    <w:rPr>
                      <w:rFonts w:asciiTheme="majorHAnsi" w:hAnsiTheme="majorHAnsi" w:cstheme="minorHAnsi"/>
                      <w:sz w:val="18"/>
                      <w:szCs w:val="18"/>
                    </w:rPr>
                    <w:t xml:space="preserve">Opcjonalna Licencja na zarządzanie farmą serwerów tego samego typu – pozwalająca na automatyzację zadań administratora. </w:t>
                  </w:r>
                </w:p>
              </w:tc>
            </w:tr>
            <w:tr w:rsidR="00B458F4" w:rsidRPr="00B458F4" w14:paraId="068A95C0" w14:textId="77777777" w:rsidTr="00B458F4">
              <w:tc>
                <w:tcPr>
                  <w:tcW w:w="1366" w:type="pct"/>
                  <w:tcBorders>
                    <w:right w:val="nil"/>
                  </w:tcBorders>
                  <w:shd w:val="clear" w:color="auto" w:fill="auto"/>
                  <w:vAlign w:val="center"/>
                </w:tcPr>
                <w:p w14:paraId="16B2CAE6"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Funkcje zabezpieczeń</w:t>
                  </w:r>
                </w:p>
              </w:tc>
              <w:tc>
                <w:tcPr>
                  <w:tcW w:w="3634" w:type="pct"/>
                  <w:tcBorders>
                    <w:left w:val="nil"/>
                  </w:tcBorders>
                  <w:shd w:val="clear" w:color="auto" w:fill="auto"/>
                  <w:vAlign w:val="center"/>
                </w:tcPr>
                <w:p w14:paraId="641EA41B"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 xml:space="preserve">Hasło włączania, hasło administratora, moduł TPM (wspierający TPM 2.0). Możliwość użycia </w:t>
                  </w:r>
                  <w:proofErr w:type="spellStart"/>
                  <w:r w:rsidRPr="00B458F4">
                    <w:rPr>
                      <w:rFonts w:asciiTheme="majorHAnsi" w:hAnsiTheme="majorHAnsi" w:cstheme="minorHAnsi"/>
                      <w:sz w:val="18"/>
                      <w:szCs w:val="18"/>
                    </w:rPr>
                    <w:t>funcji</w:t>
                  </w:r>
                  <w:proofErr w:type="spellEnd"/>
                  <w:r w:rsidRPr="00B458F4">
                    <w:rPr>
                      <w:rFonts w:asciiTheme="majorHAnsi" w:hAnsiTheme="majorHAnsi" w:cstheme="minorHAnsi"/>
                      <w:sz w:val="18"/>
                      <w:szCs w:val="18"/>
                    </w:rPr>
                    <w:t xml:space="preserve"> </w:t>
                  </w:r>
                  <w:proofErr w:type="spellStart"/>
                  <w:r w:rsidRPr="00B458F4">
                    <w:rPr>
                      <w:rFonts w:asciiTheme="majorHAnsi" w:hAnsiTheme="majorHAnsi" w:cstheme="minorHAnsi"/>
                      <w:sz w:val="18"/>
                      <w:szCs w:val="18"/>
                    </w:rPr>
                    <w:t>Secure</w:t>
                  </w:r>
                  <w:proofErr w:type="spellEnd"/>
                  <w:r w:rsidRPr="00B458F4">
                    <w:rPr>
                      <w:rFonts w:asciiTheme="majorHAnsi" w:hAnsiTheme="majorHAnsi" w:cstheme="minorHAnsi"/>
                      <w:sz w:val="18"/>
                      <w:szCs w:val="18"/>
                    </w:rPr>
                    <w:t xml:space="preserve"> </w:t>
                  </w:r>
                  <w:proofErr w:type="spellStart"/>
                  <w:r w:rsidRPr="00B458F4">
                    <w:rPr>
                      <w:rFonts w:asciiTheme="majorHAnsi" w:hAnsiTheme="majorHAnsi" w:cstheme="minorHAnsi"/>
                      <w:sz w:val="18"/>
                      <w:szCs w:val="18"/>
                    </w:rPr>
                    <w:t>Boot</w:t>
                  </w:r>
                  <w:proofErr w:type="spellEnd"/>
                  <w:r w:rsidRPr="00B458F4">
                    <w:rPr>
                      <w:rFonts w:asciiTheme="majorHAnsi" w:hAnsiTheme="majorHAnsi" w:cstheme="minorHAnsi"/>
                      <w:sz w:val="18"/>
                      <w:szCs w:val="18"/>
                    </w:rPr>
                    <w:t xml:space="preserve">. Opcjonalna przednia obudowa zamykana na klucz. Opcjonalny czujnik otwarcia obudowy. </w:t>
                  </w:r>
                </w:p>
              </w:tc>
            </w:tr>
            <w:tr w:rsidR="00B458F4" w:rsidRPr="00B458F4" w14:paraId="0686C7E2" w14:textId="77777777" w:rsidTr="00B458F4">
              <w:tc>
                <w:tcPr>
                  <w:tcW w:w="1366" w:type="pct"/>
                  <w:tcBorders>
                    <w:right w:val="nil"/>
                  </w:tcBorders>
                  <w:shd w:val="clear" w:color="auto" w:fill="auto"/>
                  <w:vAlign w:val="center"/>
                </w:tcPr>
                <w:p w14:paraId="0D9F967C"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 xml:space="preserve">Urządzenia hot </w:t>
                  </w:r>
                  <w:proofErr w:type="spellStart"/>
                  <w:r w:rsidRPr="00B458F4">
                    <w:rPr>
                      <w:rFonts w:asciiTheme="majorHAnsi" w:hAnsiTheme="majorHAnsi" w:cstheme="minorHAnsi"/>
                      <w:b/>
                      <w:sz w:val="18"/>
                      <w:szCs w:val="18"/>
                    </w:rPr>
                    <w:t>swap</w:t>
                  </w:r>
                  <w:proofErr w:type="spellEnd"/>
                </w:p>
              </w:tc>
              <w:tc>
                <w:tcPr>
                  <w:tcW w:w="3634" w:type="pct"/>
                  <w:tcBorders>
                    <w:left w:val="nil"/>
                  </w:tcBorders>
                  <w:shd w:val="clear" w:color="auto" w:fill="auto"/>
                  <w:vAlign w:val="center"/>
                </w:tcPr>
                <w:p w14:paraId="3E5CBB35"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Dyski twarde, zasilacze, wentylatory.</w:t>
                  </w:r>
                </w:p>
              </w:tc>
            </w:tr>
            <w:tr w:rsidR="00B458F4" w:rsidRPr="00B458F4" w14:paraId="18D34375" w14:textId="77777777" w:rsidTr="00B458F4">
              <w:tc>
                <w:tcPr>
                  <w:tcW w:w="1366" w:type="pct"/>
                  <w:tcBorders>
                    <w:right w:val="nil"/>
                  </w:tcBorders>
                  <w:shd w:val="clear" w:color="auto" w:fill="auto"/>
                  <w:vAlign w:val="center"/>
                </w:tcPr>
                <w:p w14:paraId="7BAEE497"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Diagnostyka</w:t>
                  </w:r>
                </w:p>
              </w:tc>
              <w:tc>
                <w:tcPr>
                  <w:tcW w:w="3634" w:type="pct"/>
                  <w:tcBorders>
                    <w:left w:val="nil"/>
                  </w:tcBorders>
                  <w:shd w:val="clear" w:color="auto" w:fill="auto"/>
                  <w:vAlign w:val="center"/>
                </w:tcPr>
                <w:p w14:paraId="7F847D99"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 xml:space="preserve">Możliwość przewidywania awarii dla procesorów, regulatorów napięcia, pamięci, dysków wewnętrznych, wentylatorów, zasilaczy, a także nietypowych temperatur serwera i komponentów wewnętrznych. </w:t>
                  </w:r>
                </w:p>
              </w:tc>
            </w:tr>
            <w:tr w:rsidR="00B458F4" w:rsidRPr="00B458F4" w14:paraId="7D238B19" w14:textId="77777777" w:rsidTr="00B458F4">
              <w:tc>
                <w:tcPr>
                  <w:tcW w:w="1366" w:type="pct"/>
                  <w:tcBorders>
                    <w:right w:val="nil"/>
                  </w:tcBorders>
                  <w:shd w:val="clear" w:color="auto" w:fill="auto"/>
                  <w:vAlign w:val="center"/>
                </w:tcPr>
                <w:p w14:paraId="7BCF9021"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Systemy operacyjne</w:t>
                  </w:r>
                </w:p>
              </w:tc>
              <w:tc>
                <w:tcPr>
                  <w:tcW w:w="3634" w:type="pct"/>
                  <w:tcBorders>
                    <w:left w:val="nil"/>
                  </w:tcBorders>
                  <w:shd w:val="clear" w:color="auto" w:fill="auto"/>
                  <w:vAlign w:val="center"/>
                </w:tcPr>
                <w:p w14:paraId="64D93DC5"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 xml:space="preserve">Wsparcie dla systemów Windows Server 2016, 2019, 2022, </w:t>
                  </w:r>
                  <w:proofErr w:type="spellStart"/>
                  <w:r w:rsidRPr="00B458F4">
                    <w:rPr>
                      <w:rFonts w:asciiTheme="majorHAnsi" w:hAnsiTheme="majorHAnsi" w:cstheme="minorHAnsi"/>
                      <w:sz w:val="18"/>
                      <w:szCs w:val="18"/>
                    </w:rPr>
                    <w:t>VMware</w:t>
                  </w:r>
                  <w:proofErr w:type="spellEnd"/>
                  <w:r w:rsidRPr="00B458F4">
                    <w:rPr>
                      <w:rFonts w:asciiTheme="majorHAnsi" w:hAnsiTheme="majorHAnsi" w:cstheme="minorHAnsi"/>
                      <w:sz w:val="18"/>
                      <w:szCs w:val="18"/>
                    </w:rPr>
                    <w:t xml:space="preserve"> </w:t>
                  </w:r>
                  <w:proofErr w:type="spellStart"/>
                  <w:r w:rsidRPr="00B458F4">
                    <w:rPr>
                      <w:rFonts w:asciiTheme="majorHAnsi" w:hAnsiTheme="majorHAnsi" w:cstheme="minorHAnsi"/>
                      <w:sz w:val="18"/>
                      <w:szCs w:val="18"/>
                    </w:rPr>
                    <w:t>E</w:t>
                  </w:r>
                  <w:r w:rsidR="00F54F26">
                    <w:rPr>
                      <w:rFonts w:asciiTheme="majorHAnsi" w:hAnsiTheme="majorHAnsi" w:cstheme="minorHAnsi"/>
                      <w:sz w:val="18"/>
                      <w:szCs w:val="18"/>
                    </w:rPr>
                    <w:t>SXi</w:t>
                  </w:r>
                  <w:proofErr w:type="spellEnd"/>
                  <w:r w:rsidR="00F54F26">
                    <w:rPr>
                      <w:rFonts w:asciiTheme="majorHAnsi" w:hAnsiTheme="majorHAnsi" w:cstheme="minorHAnsi"/>
                      <w:sz w:val="18"/>
                      <w:szCs w:val="18"/>
                    </w:rPr>
                    <w:t xml:space="preserve"> 7.0, 8.0 SUSE Linux 12 i 15</w:t>
                  </w:r>
                  <w:r w:rsidRPr="00B458F4">
                    <w:rPr>
                      <w:rFonts w:asciiTheme="majorHAnsi" w:hAnsiTheme="majorHAnsi" w:cstheme="minorHAnsi"/>
                      <w:sz w:val="18"/>
                      <w:szCs w:val="18"/>
                    </w:rPr>
                    <w:t xml:space="preserve">, </w:t>
                  </w:r>
                  <w:proofErr w:type="spellStart"/>
                  <w:r w:rsidRPr="00B458F4">
                    <w:rPr>
                      <w:rFonts w:asciiTheme="majorHAnsi" w:hAnsiTheme="majorHAnsi" w:cstheme="minorHAnsi"/>
                      <w:sz w:val="18"/>
                      <w:szCs w:val="18"/>
                    </w:rPr>
                    <w:t>Redhat</w:t>
                  </w:r>
                  <w:proofErr w:type="spellEnd"/>
                  <w:r w:rsidRPr="00B458F4">
                    <w:rPr>
                      <w:rFonts w:asciiTheme="majorHAnsi" w:hAnsiTheme="majorHAnsi" w:cstheme="minorHAnsi"/>
                      <w:sz w:val="18"/>
                      <w:szCs w:val="18"/>
                    </w:rPr>
                    <w:t xml:space="preserve"> Linux (minimum w najnowszej i poprzedniej wersji systemu )</w:t>
                  </w:r>
                </w:p>
              </w:tc>
            </w:tr>
            <w:tr w:rsidR="00B458F4" w:rsidRPr="00B458F4" w14:paraId="6263A0AB" w14:textId="77777777" w:rsidTr="00B458F4">
              <w:tc>
                <w:tcPr>
                  <w:tcW w:w="1366" w:type="pct"/>
                  <w:tcBorders>
                    <w:right w:val="nil"/>
                  </w:tcBorders>
                  <w:shd w:val="clear" w:color="auto" w:fill="auto"/>
                  <w:vAlign w:val="center"/>
                </w:tcPr>
                <w:p w14:paraId="579C4ACC" w14:textId="77777777" w:rsidR="00B458F4" w:rsidRPr="00B458F4" w:rsidRDefault="00B458F4" w:rsidP="00C824D7">
                  <w:pPr>
                    <w:rPr>
                      <w:rFonts w:asciiTheme="majorHAnsi" w:hAnsiTheme="majorHAnsi" w:cstheme="minorHAnsi"/>
                      <w:b/>
                      <w:sz w:val="18"/>
                      <w:szCs w:val="18"/>
                    </w:rPr>
                  </w:pPr>
                  <w:r w:rsidRPr="00B458F4">
                    <w:rPr>
                      <w:rFonts w:asciiTheme="majorHAnsi" w:hAnsiTheme="majorHAnsi" w:cstheme="minorHAnsi"/>
                      <w:b/>
                      <w:sz w:val="18"/>
                      <w:szCs w:val="18"/>
                    </w:rPr>
                    <w:t>Gwarancja</w:t>
                  </w:r>
                </w:p>
              </w:tc>
              <w:tc>
                <w:tcPr>
                  <w:tcW w:w="3634" w:type="pct"/>
                  <w:tcBorders>
                    <w:left w:val="nil"/>
                  </w:tcBorders>
                  <w:shd w:val="clear" w:color="auto" w:fill="auto"/>
                  <w:vAlign w:val="center"/>
                </w:tcPr>
                <w:p w14:paraId="21EE52BF"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5 lat serwisu producenta on-</w:t>
                  </w:r>
                  <w:proofErr w:type="spellStart"/>
                  <w:r w:rsidRPr="00B458F4">
                    <w:rPr>
                      <w:rFonts w:asciiTheme="majorHAnsi" w:hAnsiTheme="majorHAnsi" w:cstheme="minorHAnsi"/>
                      <w:sz w:val="18"/>
                      <w:szCs w:val="18"/>
                    </w:rPr>
                    <w:t>site</w:t>
                  </w:r>
                  <w:proofErr w:type="spellEnd"/>
                  <w:r w:rsidRPr="00B458F4">
                    <w:rPr>
                      <w:rFonts w:asciiTheme="majorHAnsi" w:hAnsiTheme="majorHAnsi" w:cstheme="minorHAnsi"/>
                      <w:sz w:val="18"/>
                      <w:szCs w:val="18"/>
                    </w:rPr>
                    <w:t xml:space="preserve">. Wymagana jest reakcja serwisu w trybie „NBD”. Dyski uszkodzone pozostają u Zamawiającego. </w:t>
                  </w:r>
                </w:p>
                <w:p w14:paraId="4EE92CAC" w14:textId="77777777" w:rsidR="00B458F4" w:rsidRPr="00B458F4" w:rsidRDefault="00B458F4" w:rsidP="00C824D7">
                  <w:pPr>
                    <w:jc w:val="both"/>
                    <w:rPr>
                      <w:rFonts w:asciiTheme="majorHAnsi" w:hAnsiTheme="majorHAnsi" w:cstheme="minorHAnsi"/>
                      <w:sz w:val="18"/>
                      <w:szCs w:val="18"/>
                    </w:rPr>
                  </w:pPr>
                  <w:r w:rsidRPr="00B458F4">
                    <w:rPr>
                      <w:rFonts w:asciiTheme="majorHAnsi" w:hAnsiTheme="majorHAnsi" w:cstheme="minorHAnsi"/>
                      <w:sz w:val="18"/>
                      <w:szCs w:val="18"/>
                    </w:rPr>
                    <w:t xml:space="preserve">Serwis świadczony bezpośrednio przez producenta sprzętu. Możliwość rozszerzenia serwisu o serwis z 24h gwarantowanym czasem naprawy. Możliwość rozszerzenia serwisu o serwis z lepszym SLA (np. 8 lub 12h) – również jako serwis producenta. </w:t>
                  </w:r>
                </w:p>
              </w:tc>
            </w:tr>
          </w:tbl>
          <w:p w14:paraId="2317A653" w14:textId="77777777" w:rsidR="00B458F4" w:rsidRDefault="00B458F4" w:rsidP="00C824D7">
            <w:pPr>
              <w:spacing w:after="240"/>
              <w:jc w:val="both"/>
              <w:rPr>
                <w:rFonts w:asciiTheme="majorHAnsi" w:eastAsia="Arial" w:hAnsiTheme="majorHAnsi" w:cs="Times New Roman"/>
                <w:b/>
                <w:sz w:val="20"/>
                <w:szCs w:val="20"/>
              </w:rPr>
            </w:pPr>
          </w:p>
          <w:p w14:paraId="5D548EB3" w14:textId="77777777" w:rsidR="00F54F26" w:rsidRPr="00F54F26" w:rsidRDefault="00F54F26" w:rsidP="00C824D7">
            <w:pPr>
              <w:rPr>
                <w:rFonts w:asciiTheme="majorHAnsi" w:hAnsiTheme="majorHAnsi" w:cstheme="minorHAnsi"/>
                <w:b/>
                <w:bCs/>
                <w:sz w:val="20"/>
                <w:szCs w:val="20"/>
              </w:rPr>
            </w:pPr>
            <w:r w:rsidRPr="00F54F26">
              <w:rPr>
                <w:rFonts w:asciiTheme="majorHAnsi" w:hAnsiTheme="majorHAnsi" w:cstheme="minorHAnsi"/>
                <w:b/>
                <w:bCs/>
                <w:sz w:val="20"/>
                <w:szCs w:val="20"/>
              </w:rPr>
              <w:t>Licencje:</w:t>
            </w:r>
          </w:p>
          <w:p w14:paraId="0FF34CFC" w14:textId="77777777" w:rsidR="00F54F26" w:rsidRPr="00F54F26" w:rsidRDefault="00F54F26" w:rsidP="00C824D7">
            <w:pPr>
              <w:jc w:val="both"/>
              <w:rPr>
                <w:rFonts w:asciiTheme="majorHAnsi" w:hAnsiTheme="majorHAnsi" w:cstheme="minorHAnsi"/>
                <w:sz w:val="20"/>
                <w:szCs w:val="20"/>
              </w:rPr>
            </w:pPr>
            <w:r w:rsidRPr="00F54F26">
              <w:rPr>
                <w:rFonts w:asciiTheme="majorHAnsi" w:hAnsiTheme="majorHAnsi" w:cstheme="minorHAnsi"/>
                <w:sz w:val="20"/>
                <w:szCs w:val="20"/>
              </w:rPr>
              <w:t>Serwery muszą zostać dostarczone z licencjami dołączonymi przez producenta oferowanych serwerów:</w:t>
            </w:r>
          </w:p>
          <w:p w14:paraId="03DD1EDE" w14:textId="77777777" w:rsidR="00F54F26" w:rsidRPr="00F54F26" w:rsidRDefault="00F54F26" w:rsidP="00FA55CC">
            <w:pPr>
              <w:pStyle w:val="Akapitzlist"/>
              <w:numPr>
                <w:ilvl w:val="0"/>
                <w:numId w:val="88"/>
              </w:numPr>
              <w:spacing w:after="160" w:line="240" w:lineRule="auto"/>
              <w:jc w:val="both"/>
              <w:rPr>
                <w:rFonts w:asciiTheme="majorHAnsi" w:hAnsiTheme="majorHAnsi" w:cstheme="minorHAnsi"/>
                <w:sz w:val="20"/>
                <w:szCs w:val="20"/>
              </w:rPr>
            </w:pPr>
            <w:r w:rsidRPr="00F54F26">
              <w:rPr>
                <w:rFonts w:asciiTheme="majorHAnsi" w:hAnsiTheme="majorHAnsi" w:cstheme="minorHAnsi"/>
                <w:sz w:val="20"/>
                <w:szCs w:val="20"/>
              </w:rPr>
              <w:t>dla każdego z serwerów osobna licencja Windows Server 2022 Standard pozwalająca na uruchomienie 4 maszyn wirtualnych</w:t>
            </w:r>
          </w:p>
          <w:p w14:paraId="54F5CA6B" w14:textId="77777777" w:rsidR="00F54F26" w:rsidRPr="00F54F26" w:rsidRDefault="00F54F26" w:rsidP="00FA55CC">
            <w:pPr>
              <w:pStyle w:val="Akapitzlist"/>
              <w:numPr>
                <w:ilvl w:val="0"/>
                <w:numId w:val="88"/>
              </w:numPr>
              <w:spacing w:after="160" w:line="240" w:lineRule="auto"/>
              <w:jc w:val="both"/>
              <w:rPr>
                <w:rFonts w:asciiTheme="majorHAnsi" w:hAnsiTheme="majorHAnsi" w:cstheme="minorHAnsi"/>
                <w:sz w:val="20"/>
                <w:szCs w:val="20"/>
              </w:rPr>
            </w:pPr>
            <w:r w:rsidRPr="00F54F26">
              <w:rPr>
                <w:rFonts w:asciiTheme="majorHAnsi" w:hAnsiTheme="majorHAnsi" w:cstheme="minorHAnsi"/>
                <w:sz w:val="20"/>
                <w:szCs w:val="20"/>
              </w:rPr>
              <w:t>łącznie 70 licencji na użytkownika Windows Server 2022 (Windows Server 2022 User CAL)</w:t>
            </w:r>
          </w:p>
          <w:p w14:paraId="7463454F" w14:textId="77777777" w:rsidR="00F54F26" w:rsidRPr="00F54F26" w:rsidRDefault="00F54F26" w:rsidP="00FA55CC">
            <w:pPr>
              <w:pStyle w:val="Akapitzlist"/>
              <w:numPr>
                <w:ilvl w:val="0"/>
                <w:numId w:val="88"/>
              </w:numPr>
              <w:spacing w:after="160" w:line="240" w:lineRule="auto"/>
              <w:jc w:val="both"/>
              <w:rPr>
                <w:rFonts w:asciiTheme="majorHAnsi" w:hAnsiTheme="majorHAnsi" w:cstheme="minorHAnsi"/>
                <w:sz w:val="20"/>
                <w:szCs w:val="20"/>
              </w:rPr>
            </w:pPr>
            <w:r w:rsidRPr="00F54F26">
              <w:rPr>
                <w:rFonts w:asciiTheme="majorHAnsi" w:hAnsiTheme="majorHAnsi" w:cstheme="minorHAnsi"/>
                <w:sz w:val="20"/>
                <w:szCs w:val="20"/>
              </w:rPr>
              <w:t>jedną licencję Microsoft SQL Server 2022 Standard wraz z 50 licencjami Microsoft SQL Server 2022 CAL na użytkownika</w:t>
            </w:r>
          </w:p>
          <w:p w14:paraId="1F66CAC2" w14:textId="77777777" w:rsidR="00F54F26" w:rsidRPr="00F54F26" w:rsidRDefault="00F54F26" w:rsidP="00C824D7">
            <w:pPr>
              <w:rPr>
                <w:rFonts w:asciiTheme="majorHAnsi" w:hAnsiTheme="majorHAnsi" w:cstheme="minorHAnsi"/>
                <w:sz w:val="20"/>
                <w:szCs w:val="20"/>
              </w:rPr>
            </w:pPr>
            <w:r w:rsidRPr="00F54F26">
              <w:rPr>
                <w:rFonts w:asciiTheme="majorHAnsi" w:hAnsiTheme="majorHAnsi" w:cstheme="minorHAnsi"/>
                <w:b/>
                <w:bCs/>
                <w:sz w:val="20"/>
                <w:szCs w:val="20"/>
              </w:rPr>
              <w:t>Rozbudowa posiadanej macierz:</w:t>
            </w:r>
            <w:r w:rsidRPr="00F54F26">
              <w:rPr>
                <w:rFonts w:asciiTheme="majorHAnsi" w:hAnsiTheme="majorHAnsi" w:cstheme="minorHAnsi"/>
                <w:sz w:val="20"/>
                <w:szCs w:val="20"/>
              </w:rPr>
              <w:t xml:space="preserve"> </w:t>
            </w:r>
          </w:p>
          <w:p w14:paraId="457D2D0C" w14:textId="77777777" w:rsidR="00F54F26" w:rsidRPr="00482BB8" w:rsidRDefault="00F54F26" w:rsidP="00C824D7">
            <w:pPr>
              <w:jc w:val="both"/>
              <w:rPr>
                <w:rFonts w:asciiTheme="majorHAnsi" w:hAnsiTheme="majorHAnsi" w:cstheme="minorHAnsi"/>
                <w:sz w:val="20"/>
                <w:szCs w:val="20"/>
              </w:rPr>
            </w:pPr>
            <w:r w:rsidRPr="00482BB8">
              <w:rPr>
                <w:rFonts w:asciiTheme="majorHAnsi" w:hAnsiTheme="majorHAnsi" w:cstheme="minorHAnsi"/>
                <w:sz w:val="20"/>
                <w:szCs w:val="20"/>
              </w:rPr>
              <w:t xml:space="preserve">Dla posiadanej przez zamawiającego macierzy Lenovo </w:t>
            </w:r>
            <w:proofErr w:type="spellStart"/>
            <w:r w:rsidRPr="00482BB8">
              <w:rPr>
                <w:rFonts w:asciiTheme="majorHAnsi" w:hAnsiTheme="majorHAnsi" w:cstheme="minorHAnsi"/>
                <w:sz w:val="20"/>
                <w:szCs w:val="20"/>
              </w:rPr>
              <w:t>ThinkSystem</w:t>
            </w:r>
            <w:proofErr w:type="spellEnd"/>
            <w:r w:rsidRPr="00482BB8">
              <w:rPr>
                <w:rFonts w:asciiTheme="majorHAnsi" w:hAnsiTheme="majorHAnsi" w:cstheme="minorHAnsi"/>
                <w:sz w:val="20"/>
                <w:szCs w:val="20"/>
              </w:rPr>
              <w:t xml:space="preserve"> DE2000H Gen2 (4C57A14367)należy dostarczyć fabrycznie nowe, pochodzące z autoryzowanego kanału sprzedaży producenta Lenovo:</w:t>
            </w:r>
          </w:p>
          <w:p w14:paraId="6E360484" w14:textId="77777777" w:rsidR="00F54F26" w:rsidRPr="00482BB8" w:rsidRDefault="00F54F26" w:rsidP="00FA55CC">
            <w:pPr>
              <w:pStyle w:val="Akapitzlist"/>
              <w:numPr>
                <w:ilvl w:val="0"/>
                <w:numId w:val="89"/>
              </w:numPr>
              <w:spacing w:after="160" w:line="240" w:lineRule="auto"/>
              <w:jc w:val="both"/>
              <w:rPr>
                <w:rFonts w:asciiTheme="majorHAnsi" w:hAnsiTheme="majorHAnsi" w:cstheme="minorHAnsi"/>
                <w:sz w:val="20"/>
                <w:szCs w:val="20"/>
              </w:rPr>
            </w:pPr>
            <w:r w:rsidRPr="00482BB8">
              <w:rPr>
                <w:rFonts w:asciiTheme="majorHAnsi" w:hAnsiTheme="majorHAnsi" w:cstheme="minorHAnsi"/>
                <w:sz w:val="20"/>
                <w:szCs w:val="20"/>
              </w:rPr>
              <w:t xml:space="preserve">8 dysków Lenovo </w:t>
            </w:r>
            <w:proofErr w:type="spellStart"/>
            <w:r w:rsidRPr="00482BB8">
              <w:rPr>
                <w:rFonts w:asciiTheme="majorHAnsi" w:hAnsiTheme="majorHAnsi" w:cstheme="minorHAnsi"/>
                <w:sz w:val="20"/>
                <w:szCs w:val="20"/>
              </w:rPr>
              <w:t>ThinkSystem</w:t>
            </w:r>
            <w:proofErr w:type="spellEnd"/>
            <w:r w:rsidRPr="00482BB8">
              <w:rPr>
                <w:rFonts w:asciiTheme="majorHAnsi" w:hAnsiTheme="majorHAnsi" w:cstheme="minorHAnsi"/>
                <w:sz w:val="20"/>
                <w:szCs w:val="20"/>
              </w:rPr>
              <w:t xml:space="preserve"> DE Series 1.2TB 10K 2.5" HDD 2U24 (4XB7A14112)</w:t>
            </w:r>
          </w:p>
          <w:p w14:paraId="29583005" w14:textId="77777777" w:rsidR="00F54F26" w:rsidRPr="00482BB8" w:rsidRDefault="00F54F26" w:rsidP="00FA55CC">
            <w:pPr>
              <w:pStyle w:val="Akapitzlist"/>
              <w:numPr>
                <w:ilvl w:val="0"/>
                <w:numId w:val="89"/>
              </w:numPr>
              <w:spacing w:after="160" w:line="240" w:lineRule="auto"/>
              <w:jc w:val="both"/>
              <w:rPr>
                <w:rFonts w:asciiTheme="majorHAnsi" w:hAnsiTheme="majorHAnsi" w:cstheme="minorHAnsi"/>
                <w:sz w:val="20"/>
                <w:szCs w:val="20"/>
              </w:rPr>
            </w:pPr>
            <w:r w:rsidRPr="00482BB8">
              <w:rPr>
                <w:rFonts w:asciiTheme="majorHAnsi" w:hAnsiTheme="majorHAnsi" w:cstheme="minorHAnsi"/>
                <w:sz w:val="20"/>
                <w:szCs w:val="20"/>
              </w:rPr>
              <w:t xml:space="preserve">12 dysków Lenovo </w:t>
            </w:r>
            <w:proofErr w:type="spellStart"/>
            <w:r w:rsidRPr="00482BB8">
              <w:rPr>
                <w:rFonts w:asciiTheme="majorHAnsi" w:hAnsiTheme="majorHAnsi" w:cstheme="minorHAnsi"/>
                <w:sz w:val="20"/>
                <w:szCs w:val="20"/>
              </w:rPr>
              <w:t>ThinkSystem</w:t>
            </w:r>
            <w:proofErr w:type="spellEnd"/>
            <w:r w:rsidRPr="00482BB8">
              <w:rPr>
                <w:rFonts w:asciiTheme="majorHAnsi" w:hAnsiTheme="majorHAnsi" w:cstheme="minorHAnsi"/>
                <w:sz w:val="20"/>
                <w:szCs w:val="20"/>
              </w:rPr>
              <w:t xml:space="preserve"> DE Series 960GB 1DWD 2.5" SSD 2U24 (4XB7A74948)</w:t>
            </w:r>
          </w:p>
          <w:p w14:paraId="3736F13B" w14:textId="77777777" w:rsidR="00F54F26" w:rsidRPr="00482BB8" w:rsidRDefault="00F54F26" w:rsidP="00FA55CC">
            <w:pPr>
              <w:pStyle w:val="Akapitzlist"/>
              <w:numPr>
                <w:ilvl w:val="0"/>
                <w:numId w:val="89"/>
              </w:numPr>
              <w:spacing w:after="160" w:line="240" w:lineRule="auto"/>
              <w:jc w:val="both"/>
              <w:rPr>
                <w:rFonts w:asciiTheme="majorHAnsi" w:hAnsiTheme="majorHAnsi" w:cstheme="minorHAnsi"/>
                <w:sz w:val="20"/>
                <w:szCs w:val="20"/>
              </w:rPr>
            </w:pPr>
            <w:r w:rsidRPr="00482BB8">
              <w:rPr>
                <w:rFonts w:asciiTheme="majorHAnsi" w:hAnsiTheme="majorHAnsi" w:cstheme="minorHAnsi"/>
                <w:sz w:val="20"/>
                <w:szCs w:val="20"/>
              </w:rPr>
              <w:t xml:space="preserve">2 karty Lenovo </w:t>
            </w:r>
            <w:proofErr w:type="spellStart"/>
            <w:r w:rsidRPr="00482BB8">
              <w:rPr>
                <w:rFonts w:asciiTheme="majorHAnsi" w:hAnsiTheme="majorHAnsi" w:cstheme="minorHAnsi"/>
                <w:sz w:val="20"/>
                <w:szCs w:val="20"/>
              </w:rPr>
              <w:t>ThinkSystem</w:t>
            </w:r>
            <w:proofErr w:type="spellEnd"/>
            <w:r w:rsidRPr="00482BB8">
              <w:rPr>
                <w:rFonts w:asciiTheme="majorHAnsi" w:hAnsiTheme="majorHAnsi" w:cstheme="minorHAnsi"/>
                <w:sz w:val="20"/>
                <w:szCs w:val="20"/>
              </w:rPr>
              <w:t xml:space="preserve"> DE2000/4000 HIC, 10/25GbE iSCSI,4-ports (4C57A14369, po jednej na każdy kontroler)</w:t>
            </w:r>
          </w:p>
          <w:p w14:paraId="51D12DDD" w14:textId="77777777" w:rsidR="00F54F26" w:rsidRPr="00482BB8" w:rsidRDefault="00F54F26" w:rsidP="00C824D7">
            <w:pPr>
              <w:pStyle w:val="Akapitzlist"/>
              <w:numPr>
                <w:ilvl w:val="0"/>
                <w:numId w:val="89"/>
              </w:numPr>
              <w:spacing w:after="160" w:line="240" w:lineRule="auto"/>
              <w:jc w:val="both"/>
              <w:rPr>
                <w:rFonts w:asciiTheme="majorHAnsi" w:hAnsiTheme="majorHAnsi" w:cstheme="minorHAnsi"/>
                <w:sz w:val="20"/>
                <w:szCs w:val="20"/>
              </w:rPr>
            </w:pPr>
            <w:r w:rsidRPr="00482BB8">
              <w:rPr>
                <w:rFonts w:asciiTheme="majorHAnsi" w:hAnsiTheme="majorHAnsi" w:cstheme="minorHAnsi"/>
                <w:sz w:val="20"/>
                <w:szCs w:val="20"/>
              </w:rPr>
              <w:t xml:space="preserve">6 kabli Lenovo 3m </w:t>
            </w:r>
            <w:proofErr w:type="spellStart"/>
            <w:r w:rsidRPr="00482BB8">
              <w:rPr>
                <w:rFonts w:asciiTheme="majorHAnsi" w:hAnsiTheme="majorHAnsi" w:cstheme="minorHAnsi"/>
                <w:sz w:val="20"/>
                <w:szCs w:val="20"/>
              </w:rPr>
              <w:t>Passive</w:t>
            </w:r>
            <w:proofErr w:type="spellEnd"/>
            <w:r w:rsidRPr="00482BB8">
              <w:rPr>
                <w:rFonts w:asciiTheme="majorHAnsi" w:hAnsiTheme="majorHAnsi" w:cstheme="minorHAnsi"/>
                <w:sz w:val="20"/>
                <w:szCs w:val="20"/>
              </w:rPr>
              <w:t xml:space="preserve"> 25G SFP28 DAC Cable</w:t>
            </w:r>
          </w:p>
          <w:p w14:paraId="60D9516C" w14:textId="77777777" w:rsidR="00F54F26" w:rsidRPr="00F54F26" w:rsidRDefault="00F54F26" w:rsidP="00C824D7">
            <w:pPr>
              <w:jc w:val="both"/>
              <w:rPr>
                <w:rFonts w:asciiTheme="majorHAnsi" w:hAnsiTheme="majorHAnsi" w:cstheme="minorHAnsi"/>
                <w:b/>
                <w:bCs/>
                <w:sz w:val="20"/>
                <w:szCs w:val="20"/>
              </w:rPr>
            </w:pPr>
            <w:r w:rsidRPr="00F54F26">
              <w:rPr>
                <w:rFonts w:asciiTheme="majorHAnsi" w:hAnsiTheme="majorHAnsi" w:cstheme="minorHAnsi"/>
                <w:b/>
                <w:bCs/>
                <w:sz w:val="20"/>
                <w:szCs w:val="20"/>
              </w:rPr>
              <w:lastRenderedPageBreak/>
              <w:t>Montaż, konfiguracja, uruchomienie, wdrożenie:</w:t>
            </w:r>
          </w:p>
          <w:p w14:paraId="0C1589C8" w14:textId="77777777" w:rsidR="00F54F26" w:rsidRPr="00F54F26" w:rsidRDefault="00F54F26" w:rsidP="00FA55CC">
            <w:pPr>
              <w:pStyle w:val="Akapitzlist"/>
              <w:numPr>
                <w:ilvl w:val="0"/>
                <w:numId w:val="90"/>
              </w:numPr>
              <w:spacing w:after="0" w:line="240" w:lineRule="auto"/>
              <w:jc w:val="both"/>
              <w:rPr>
                <w:rFonts w:asciiTheme="majorHAnsi" w:hAnsiTheme="majorHAnsi" w:cstheme="minorHAnsi"/>
                <w:sz w:val="20"/>
                <w:szCs w:val="20"/>
              </w:rPr>
            </w:pPr>
            <w:r w:rsidRPr="00F54F26">
              <w:rPr>
                <w:rFonts w:asciiTheme="majorHAnsi" w:hAnsiTheme="majorHAnsi" w:cstheme="minorHAnsi"/>
                <w:sz w:val="20"/>
                <w:szCs w:val="20"/>
              </w:rPr>
              <w:t xml:space="preserve">Usługa musi obejmować instalację w posiadanej macierzy Lenovo dostarczonych dysków HDD oraz SSD, a także wymianę w kontrolerach portów na 10/25GbE </w:t>
            </w:r>
            <w:proofErr w:type="spellStart"/>
            <w:r w:rsidRPr="00F54F26">
              <w:rPr>
                <w:rFonts w:asciiTheme="majorHAnsi" w:hAnsiTheme="majorHAnsi" w:cstheme="minorHAnsi"/>
                <w:sz w:val="20"/>
                <w:szCs w:val="20"/>
              </w:rPr>
              <w:t>iSCSI</w:t>
            </w:r>
            <w:proofErr w:type="spellEnd"/>
            <w:r w:rsidRPr="00F54F26">
              <w:rPr>
                <w:rFonts w:asciiTheme="majorHAnsi" w:hAnsiTheme="majorHAnsi" w:cstheme="minorHAnsi"/>
                <w:sz w:val="20"/>
                <w:szCs w:val="20"/>
              </w:rPr>
              <w:t>.</w:t>
            </w:r>
          </w:p>
          <w:p w14:paraId="31538690" w14:textId="77777777" w:rsidR="00F54F26" w:rsidRPr="00F54F26" w:rsidRDefault="00F54F26" w:rsidP="00FA55CC">
            <w:pPr>
              <w:pStyle w:val="Akapitzlist"/>
              <w:numPr>
                <w:ilvl w:val="0"/>
                <w:numId w:val="90"/>
              </w:numPr>
              <w:spacing w:after="0" w:line="240" w:lineRule="auto"/>
              <w:jc w:val="both"/>
              <w:rPr>
                <w:rFonts w:asciiTheme="majorHAnsi" w:hAnsiTheme="majorHAnsi" w:cstheme="minorHAnsi"/>
                <w:sz w:val="20"/>
                <w:szCs w:val="20"/>
              </w:rPr>
            </w:pPr>
            <w:r w:rsidRPr="00F54F26">
              <w:rPr>
                <w:rFonts w:asciiTheme="majorHAnsi" w:hAnsiTheme="majorHAnsi" w:cstheme="minorHAnsi"/>
                <w:sz w:val="20"/>
                <w:szCs w:val="20"/>
              </w:rPr>
              <w:t xml:space="preserve">Usługa wdrożenia musi obejmować montaż i uruchomienie oferowanego sprzętu </w:t>
            </w:r>
            <w:r>
              <w:rPr>
                <w:rFonts w:asciiTheme="majorHAnsi" w:hAnsiTheme="majorHAnsi" w:cstheme="minorHAnsi"/>
                <w:sz w:val="20"/>
                <w:szCs w:val="20"/>
              </w:rPr>
              <w:t>w siedzibie Z</w:t>
            </w:r>
            <w:r w:rsidRPr="00F54F26">
              <w:rPr>
                <w:rFonts w:asciiTheme="majorHAnsi" w:hAnsiTheme="majorHAnsi" w:cstheme="minorHAnsi"/>
                <w:sz w:val="20"/>
                <w:szCs w:val="20"/>
              </w:rPr>
              <w:t>amawiającego,</w:t>
            </w:r>
            <w:r>
              <w:rPr>
                <w:rFonts w:asciiTheme="majorHAnsi" w:hAnsiTheme="majorHAnsi" w:cstheme="minorHAnsi"/>
                <w:sz w:val="20"/>
                <w:szCs w:val="20"/>
              </w:rPr>
              <w:t xml:space="preserve"> </w:t>
            </w:r>
            <w:r w:rsidRPr="00F54F26">
              <w:rPr>
                <w:rFonts w:asciiTheme="majorHAnsi" w:hAnsiTheme="majorHAnsi" w:cstheme="minorHAnsi"/>
                <w:sz w:val="20"/>
                <w:szCs w:val="20"/>
              </w:rPr>
              <w:t xml:space="preserve">a także odpowiednie redundantne połączenie trzech serwerów z macierzą. </w:t>
            </w:r>
          </w:p>
          <w:p w14:paraId="6C5E1209"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 xml:space="preserve">Na zaoferowanych urządzeniach oraz posiadanej macierzy musi zostać przeprowadzona aktualizacja </w:t>
            </w:r>
            <w:proofErr w:type="spellStart"/>
            <w:r w:rsidRPr="00F54F26">
              <w:rPr>
                <w:rFonts w:asciiTheme="majorHAnsi" w:hAnsiTheme="majorHAnsi" w:cstheme="minorHAnsi"/>
                <w:sz w:val="20"/>
                <w:szCs w:val="20"/>
              </w:rPr>
              <w:t>firmware’u</w:t>
            </w:r>
            <w:proofErr w:type="spellEnd"/>
            <w:r w:rsidRPr="00F54F26">
              <w:rPr>
                <w:rFonts w:asciiTheme="majorHAnsi" w:hAnsiTheme="majorHAnsi" w:cstheme="minorHAnsi"/>
                <w:sz w:val="20"/>
                <w:szCs w:val="20"/>
              </w:rPr>
              <w:t>.</w:t>
            </w:r>
            <w:r w:rsidRPr="00F54F26">
              <w:rPr>
                <w:rFonts w:asciiTheme="majorHAnsi" w:hAnsiTheme="majorHAnsi" w:cstheme="minorHAnsi"/>
                <w:sz w:val="20"/>
                <w:szCs w:val="20"/>
              </w:rPr>
              <w:br/>
              <w:t xml:space="preserve">Urządzenia (serwery oraz macierz) muszą zostać skonfigurowane zgodnie z najlepszymi praktykami (klaster HA na trzech serwerach i macierzy), a na dostarczonych serwerach zainstalowane zostanie oprogramowanie do wirtualizacji (Windows Server Hyper-V). </w:t>
            </w:r>
          </w:p>
          <w:p w14:paraId="6FE6C74C"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Wykonawca dokona migracji 3 maszyn wirtualnych zamawiającego z systemem Windows Server 2022</w:t>
            </w:r>
            <w:r w:rsidRPr="00F54F26">
              <w:rPr>
                <w:rFonts w:asciiTheme="majorHAnsi" w:hAnsiTheme="majorHAnsi" w:cstheme="minorHAnsi"/>
                <w:sz w:val="20"/>
                <w:szCs w:val="20"/>
              </w:rPr>
              <w:br/>
              <w:t>z obecnego serwera na utworzony z trzech dostarczonych serwerów i posiadanej przez zamawiającego macierzy klaster.</w:t>
            </w:r>
          </w:p>
          <w:p w14:paraId="03789B56"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Wykonawca utworzy nową maszynę wirtualną z systemem Windows Server 2022 na której uruchomi usługę kontrolera domeny wraz z usługami wymaganymi do jej prawidłowego działania.</w:t>
            </w:r>
          </w:p>
          <w:p w14:paraId="44EBD4EF"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Wykonawca musi utworzyć konta dla wszystkich użytkown</w:t>
            </w:r>
            <w:r>
              <w:rPr>
                <w:rFonts w:asciiTheme="majorHAnsi" w:hAnsiTheme="majorHAnsi" w:cstheme="minorHAnsi"/>
                <w:sz w:val="20"/>
                <w:szCs w:val="20"/>
              </w:rPr>
              <w:t xml:space="preserve">ików (maksymalnie 70 kont) oraz </w:t>
            </w:r>
            <w:r w:rsidRPr="00F54F26">
              <w:rPr>
                <w:rFonts w:asciiTheme="majorHAnsi" w:hAnsiTheme="majorHAnsi" w:cstheme="minorHAnsi"/>
                <w:sz w:val="20"/>
                <w:szCs w:val="20"/>
              </w:rPr>
              <w:t>skonfigurować politykę domeno</w:t>
            </w:r>
            <w:r>
              <w:rPr>
                <w:rFonts w:asciiTheme="majorHAnsi" w:hAnsiTheme="majorHAnsi" w:cstheme="minorHAnsi"/>
                <w:sz w:val="20"/>
                <w:szCs w:val="20"/>
              </w:rPr>
              <w:t>wą z uwzględnieniem wytycznych Z</w:t>
            </w:r>
            <w:r w:rsidRPr="00F54F26">
              <w:rPr>
                <w:rFonts w:asciiTheme="majorHAnsi" w:hAnsiTheme="majorHAnsi" w:cstheme="minorHAnsi"/>
                <w:sz w:val="20"/>
                <w:szCs w:val="20"/>
              </w:rPr>
              <w:t>amawiającego.</w:t>
            </w:r>
          </w:p>
          <w:p w14:paraId="2654B27D"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Wszystkie komputery zamawiającego z systemem w wersji Professional (maksymalnie 70 urządzeń) zostaną przez wykonawcę podłączone do domeny, a na każdym komputerze przeprowadzona zostanie migracja profilu lokalnego do domenowego połączona z konfiguracją dla tych urządzeń profili mobilnych.</w:t>
            </w:r>
          </w:p>
          <w:p w14:paraId="1A501AD6"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 xml:space="preserve">Na posiadanym przez zamawiającego serwerze wykonawca zainstaluje </w:t>
            </w:r>
            <w:proofErr w:type="spellStart"/>
            <w:r w:rsidRPr="00F54F26">
              <w:rPr>
                <w:rFonts w:asciiTheme="majorHAnsi" w:hAnsiTheme="majorHAnsi" w:cstheme="minorHAnsi"/>
                <w:sz w:val="20"/>
                <w:szCs w:val="20"/>
              </w:rPr>
              <w:t>wirtualizator</w:t>
            </w:r>
            <w:proofErr w:type="spellEnd"/>
            <w:r w:rsidRPr="00F54F26">
              <w:rPr>
                <w:rFonts w:asciiTheme="majorHAnsi" w:hAnsiTheme="majorHAnsi" w:cstheme="minorHAnsi"/>
                <w:sz w:val="20"/>
                <w:szCs w:val="20"/>
              </w:rPr>
              <w:t xml:space="preserve"> (Hyper-V) oraz utworzy maszynę wirtualną z systemem Windows Serwer 2019/2022 (licencję posiada zamawiający) na której zostanie skonfigurowany zapasowy kontroler domeny</w:t>
            </w:r>
            <w:r>
              <w:rPr>
                <w:rFonts w:asciiTheme="majorHAnsi" w:hAnsiTheme="majorHAnsi" w:cstheme="minorHAnsi"/>
                <w:sz w:val="20"/>
                <w:szCs w:val="20"/>
              </w:rPr>
              <w:t>.</w:t>
            </w:r>
          </w:p>
          <w:p w14:paraId="0E224AC7"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Wszystkie wymienione prace wdrożeniowe będą prowadzone w terminie uzgodnionym z Zamawiającym poza godzinami pracy urzędu oraz w weekendy.</w:t>
            </w:r>
          </w:p>
          <w:p w14:paraId="549B6F43" w14:textId="77777777" w:rsidR="00F54F26" w:rsidRPr="00F54F26" w:rsidRDefault="00F54F26" w:rsidP="00FA55CC">
            <w:pPr>
              <w:pStyle w:val="Akapitzlist"/>
              <w:numPr>
                <w:ilvl w:val="0"/>
                <w:numId w:val="90"/>
              </w:numPr>
              <w:spacing w:before="360" w:after="120" w:line="240" w:lineRule="auto"/>
              <w:jc w:val="both"/>
              <w:rPr>
                <w:rFonts w:asciiTheme="majorHAnsi" w:hAnsiTheme="majorHAnsi" w:cstheme="minorHAnsi"/>
                <w:sz w:val="20"/>
                <w:szCs w:val="20"/>
              </w:rPr>
            </w:pPr>
            <w:r w:rsidRPr="00F54F26">
              <w:rPr>
                <w:rFonts w:asciiTheme="majorHAnsi" w:hAnsiTheme="majorHAnsi" w:cstheme="minorHAnsi"/>
                <w:sz w:val="20"/>
                <w:szCs w:val="20"/>
              </w:rPr>
              <w:t>Podczas wdrożenia zostanie przeprowadzone instruktażowe szkolenie z wdrożonych systemów.</w:t>
            </w:r>
          </w:p>
          <w:p w14:paraId="6A08354E" w14:textId="77777777" w:rsidR="00F54F26" w:rsidRDefault="00F54F26" w:rsidP="00FA55CC">
            <w:pPr>
              <w:pStyle w:val="Akapitzlist"/>
              <w:numPr>
                <w:ilvl w:val="0"/>
                <w:numId w:val="90"/>
              </w:numPr>
              <w:spacing w:after="160" w:line="240" w:lineRule="auto"/>
              <w:rPr>
                <w:rFonts w:asciiTheme="majorHAnsi" w:hAnsiTheme="majorHAnsi" w:cstheme="minorHAnsi"/>
                <w:sz w:val="20"/>
                <w:szCs w:val="20"/>
              </w:rPr>
            </w:pPr>
            <w:r w:rsidRPr="00F54F26">
              <w:rPr>
                <w:rFonts w:asciiTheme="majorHAnsi" w:hAnsiTheme="majorHAnsi" w:cstheme="minorHAnsi"/>
                <w:sz w:val="20"/>
                <w:szCs w:val="20"/>
              </w:rPr>
              <w:t>Po wdrożeniu zostanie przeprowadzone szkolenie z wdrożonych systemów obejmujące przynajmniej omówienie konfiguracji i funkcji Hyper-V, konsoli administracyjnej, zarządzania domeną oraz najlepszych praktyk.</w:t>
            </w:r>
          </w:p>
          <w:p w14:paraId="57F1D49D" w14:textId="77777777" w:rsidR="00F54F26" w:rsidRPr="00F54F26" w:rsidRDefault="00F54F26" w:rsidP="00C824D7">
            <w:pPr>
              <w:pStyle w:val="Akapitzlist"/>
              <w:spacing w:after="160" w:line="240" w:lineRule="auto"/>
              <w:ind w:left="360"/>
              <w:rPr>
                <w:rFonts w:asciiTheme="majorHAnsi" w:hAnsiTheme="majorHAnsi" w:cstheme="minorHAnsi"/>
                <w:sz w:val="20"/>
                <w:szCs w:val="20"/>
              </w:rPr>
            </w:pPr>
            <w:r w:rsidRPr="00F54F26">
              <w:rPr>
                <w:rFonts w:asciiTheme="majorHAnsi" w:hAnsiTheme="majorHAnsi" w:cstheme="minorHAnsi"/>
                <w:sz w:val="20"/>
                <w:szCs w:val="20"/>
              </w:rPr>
              <w:t>Czas szkolenia minimum 8 godzin.</w:t>
            </w:r>
          </w:p>
          <w:p w14:paraId="73767EB9" w14:textId="77777777" w:rsidR="00F54F26" w:rsidRPr="00F54F26" w:rsidRDefault="00F54F26" w:rsidP="00C824D7">
            <w:pPr>
              <w:rPr>
                <w:rFonts w:asciiTheme="majorHAnsi" w:hAnsiTheme="majorHAnsi"/>
                <w:b/>
                <w:sz w:val="20"/>
                <w:szCs w:val="20"/>
              </w:rPr>
            </w:pPr>
            <w:r w:rsidRPr="00F54F26">
              <w:rPr>
                <w:rFonts w:asciiTheme="majorHAnsi" w:hAnsiTheme="majorHAnsi"/>
                <w:b/>
                <w:sz w:val="20"/>
                <w:szCs w:val="20"/>
              </w:rPr>
              <w:t>Rozbudowa systemu antywirusowego</w:t>
            </w:r>
          </w:p>
          <w:p w14:paraId="23E86A6E" w14:textId="77777777" w:rsidR="00F54F26" w:rsidRPr="00F54F26" w:rsidRDefault="00F54F26" w:rsidP="00C824D7">
            <w:pPr>
              <w:jc w:val="both"/>
              <w:rPr>
                <w:rFonts w:asciiTheme="majorHAnsi" w:hAnsiTheme="majorHAnsi"/>
                <w:sz w:val="20"/>
                <w:szCs w:val="20"/>
              </w:rPr>
            </w:pPr>
            <w:r w:rsidRPr="00F54F26">
              <w:rPr>
                <w:rFonts w:asciiTheme="majorHAnsi" w:hAnsiTheme="majorHAnsi"/>
                <w:sz w:val="20"/>
                <w:szCs w:val="20"/>
              </w:rPr>
              <w:t xml:space="preserve">Odnowienie i migracja obecnego oprogramowania antywirusowego ESET PROTECT </w:t>
            </w:r>
            <w:proofErr w:type="spellStart"/>
            <w:r w:rsidRPr="00F54F26">
              <w:rPr>
                <w:rFonts w:asciiTheme="majorHAnsi" w:hAnsiTheme="majorHAnsi"/>
                <w:sz w:val="20"/>
                <w:szCs w:val="20"/>
              </w:rPr>
              <w:t>Entry</w:t>
            </w:r>
            <w:proofErr w:type="spellEnd"/>
            <w:r w:rsidRPr="00F54F26">
              <w:rPr>
                <w:rFonts w:asciiTheme="majorHAnsi" w:hAnsiTheme="majorHAnsi"/>
                <w:sz w:val="20"/>
                <w:szCs w:val="20"/>
              </w:rPr>
              <w:t xml:space="preserve"> do poziomu ESET PROTECT Enterprise, w ilości 70 stanowisk na okres 30.06.2026.</w:t>
            </w:r>
          </w:p>
          <w:p w14:paraId="2647D51B" w14:textId="77777777" w:rsidR="00F54F26" w:rsidRDefault="00F54F26" w:rsidP="00C824D7">
            <w:pPr>
              <w:jc w:val="both"/>
              <w:rPr>
                <w:rFonts w:asciiTheme="majorHAnsi" w:hAnsiTheme="majorHAnsi"/>
                <w:sz w:val="20"/>
                <w:szCs w:val="20"/>
              </w:rPr>
            </w:pPr>
            <w:r w:rsidRPr="00F54F26">
              <w:rPr>
                <w:rFonts w:asciiTheme="majorHAnsi" w:hAnsiTheme="majorHAnsi"/>
                <w:sz w:val="20"/>
                <w:szCs w:val="20"/>
              </w:rPr>
              <w:t xml:space="preserve">Usługa wdrożenia musi obejmować instalację, uruchomienie i konfigurację oprogramowania antywirusowego w siedzibie zamawiającego. Usługa musi być wykonana przez certyfikowanego inżyniera wykonawcy. </w:t>
            </w:r>
          </w:p>
          <w:p w14:paraId="2CC729CD" w14:textId="77777777" w:rsidR="00F54F26" w:rsidRPr="00F54F26" w:rsidRDefault="00F54F26" w:rsidP="00C824D7">
            <w:pPr>
              <w:jc w:val="both"/>
              <w:rPr>
                <w:rFonts w:asciiTheme="majorHAnsi" w:hAnsiTheme="majorHAnsi"/>
                <w:sz w:val="20"/>
                <w:szCs w:val="20"/>
              </w:rPr>
            </w:pPr>
            <w:r w:rsidRPr="00F54F26">
              <w:rPr>
                <w:rFonts w:asciiTheme="majorHAnsi" w:hAnsiTheme="majorHAnsi"/>
                <w:sz w:val="20"/>
                <w:szCs w:val="20"/>
              </w:rPr>
              <w:t>Po wdrożeniu zostanie przeprowadzone szkolenie dla wskazanego pracownika zamawiającego w czasie co najmniej 5 godzin.</w:t>
            </w:r>
          </w:p>
          <w:p w14:paraId="6F9B71C4" w14:textId="77777777" w:rsidR="00F54F26" w:rsidRPr="00F54F26" w:rsidRDefault="00F54F26" w:rsidP="00C824D7">
            <w:pPr>
              <w:rPr>
                <w:rFonts w:asciiTheme="majorHAnsi" w:hAnsiTheme="majorHAnsi"/>
                <w:sz w:val="20"/>
                <w:szCs w:val="20"/>
              </w:rPr>
            </w:pPr>
            <w:r w:rsidRPr="00F54F26">
              <w:rPr>
                <w:rFonts w:asciiTheme="majorHAnsi" w:hAnsiTheme="majorHAnsi"/>
                <w:sz w:val="20"/>
                <w:szCs w:val="20"/>
              </w:rPr>
              <w:t xml:space="preserve">Zakres wdrożenia: </w:t>
            </w:r>
          </w:p>
          <w:p w14:paraId="3968534E"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Instalacja i konfiguracja konsoli zdalnego zarządzania ESET </w:t>
            </w:r>
            <w:proofErr w:type="spellStart"/>
            <w:r w:rsidRPr="00F54F26">
              <w:rPr>
                <w:rFonts w:asciiTheme="majorHAnsi" w:hAnsiTheme="majorHAnsi"/>
                <w:sz w:val="20"/>
                <w:szCs w:val="20"/>
              </w:rPr>
              <w:t>Protect</w:t>
            </w:r>
            <w:proofErr w:type="spellEnd"/>
            <w:r w:rsidRPr="00F54F26">
              <w:rPr>
                <w:rFonts w:asciiTheme="majorHAnsi" w:hAnsiTheme="majorHAnsi"/>
                <w:sz w:val="20"/>
                <w:szCs w:val="20"/>
              </w:rPr>
              <w:t xml:space="preserve">. </w:t>
            </w:r>
          </w:p>
          <w:p w14:paraId="7250AEC6"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Przygotowanie paczek instalacyjnych oprogramowania klienckiego ESET wraz z agentem. </w:t>
            </w:r>
          </w:p>
          <w:p w14:paraId="1C4DE129"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Konfiguracja maksymalnie trzech polityk. </w:t>
            </w:r>
          </w:p>
          <w:p w14:paraId="72C3A5DA"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Stworzenie przykładowych grup statycznych/dynamicznych. </w:t>
            </w:r>
          </w:p>
          <w:p w14:paraId="56BE92BB"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Instalacja wcześniej przygotowanej paczki klienta wraz z agentem. </w:t>
            </w:r>
          </w:p>
          <w:p w14:paraId="680FF78F"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Skonfigurowanie usługi </w:t>
            </w:r>
            <w:proofErr w:type="spellStart"/>
            <w:r w:rsidRPr="00F54F26">
              <w:rPr>
                <w:rFonts w:asciiTheme="majorHAnsi" w:hAnsiTheme="majorHAnsi"/>
                <w:sz w:val="20"/>
                <w:szCs w:val="20"/>
              </w:rPr>
              <w:t>sandbox</w:t>
            </w:r>
            <w:proofErr w:type="spellEnd"/>
            <w:r w:rsidRPr="00F54F26">
              <w:rPr>
                <w:rFonts w:asciiTheme="majorHAnsi" w:hAnsiTheme="majorHAnsi"/>
                <w:sz w:val="20"/>
                <w:szCs w:val="20"/>
              </w:rPr>
              <w:t xml:space="preserve">. </w:t>
            </w:r>
          </w:p>
          <w:p w14:paraId="47990ACE"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Instalacja i konfiguracja szyfrowania pełnej powierzchni dysku na maksymalnie jednej stacji (stacja robocza nie może być zaszyfrowana innym rozwiązaniem do szyfrowania). </w:t>
            </w:r>
          </w:p>
          <w:p w14:paraId="55406337"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Weryfikacja czy zostały przypisane odpowiednie polityki/konfiguracja. </w:t>
            </w:r>
          </w:p>
          <w:p w14:paraId="222B21C7"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Weryfikacja poprawności instalacji. </w:t>
            </w:r>
          </w:p>
          <w:p w14:paraId="6BBB9F3D"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Wdrożenie serwera ESET </w:t>
            </w:r>
            <w:proofErr w:type="spellStart"/>
            <w:r w:rsidRPr="00F54F26">
              <w:rPr>
                <w:rFonts w:asciiTheme="majorHAnsi" w:hAnsiTheme="majorHAnsi"/>
                <w:sz w:val="20"/>
                <w:szCs w:val="20"/>
              </w:rPr>
              <w:t>Inspect</w:t>
            </w:r>
            <w:proofErr w:type="spellEnd"/>
            <w:r w:rsidRPr="00F54F26">
              <w:rPr>
                <w:rFonts w:asciiTheme="majorHAnsi" w:hAnsiTheme="majorHAnsi"/>
                <w:sz w:val="20"/>
                <w:szCs w:val="20"/>
              </w:rPr>
              <w:t xml:space="preserve">. </w:t>
            </w:r>
          </w:p>
          <w:p w14:paraId="17D8E019"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Wdrożenie bazy danych na serwerze. </w:t>
            </w:r>
          </w:p>
          <w:p w14:paraId="7619D926"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Konfiguracja bazy danych MySQL. </w:t>
            </w:r>
          </w:p>
          <w:p w14:paraId="58AC7E3D"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Wdrożenie konektorów ESET </w:t>
            </w:r>
            <w:proofErr w:type="spellStart"/>
            <w:r w:rsidRPr="00F54F26">
              <w:rPr>
                <w:rFonts w:asciiTheme="majorHAnsi" w:hAnsiTheme="majorHAnsi"/>
                <w:sz w:val="20"/>
                <w:szCs w:val="20"/>
              </w:rPr>
              <w:t>Inspect</w:t>
            </w:r>
            <w:proofErr w:type="spellEnd"/>
            <w:r w:rsidRPr="00F54F26">
              <w:rPr>
                <w:rFonts w:asciiTheme="majorHAnsi" w:hAnsiTheme="majorHAnsi"/>
                <w:sz w:val="20"/>
                <w:szCs w:val="20"/>
              </w:rPr>
              <w:t xml:space="preserve"> Connector. </w:t>
            </w:r>
          </w:p>
          <w:p w14:paraId="6C73D8AD"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Przygotowanie polityki połączeniowej i zaaplikowanie dla stacji końcowych z zainstalowanym konektorem. </w:t>
            </w:r>
          </w:p>
          <w:p w14:paraId="334C61FB" w14:textId="77777777" w:rsidR="00F54F26" w:rsidRPr="00F54F26" w:rsidRDefault="00F54F26" w:rsidP="00FA55CC">
            <w:pPr>
              <w:widowControl/>
              <w:numPr>
                <w:ilvl w:val="0"/>
                <w:numId w:val="91"/>
              </w:numPr>
              <w:suppressAutoHyphens w:val="0"/>
              <w:rPr>
                <w:rFonts w:asciiTheme="majorHAnsi" w:hAnsiTheme="majorHAnsi"/>
                <w:sz w:val="20"/>
                <w:szCs w:val="20"/>
              </w:rPr>
            </w:pPr>
            <w:r w:rsidRPr="00F54F26">
              <w:rPr>
                <w:rFonts w:asciiTheme="majorHAnsi" w:hAnsiTheme="majorHAnsi"/>
                <w:sz w:val="20"/>
                <w:szCs w:val="20"/>
              </w:rPr>
              <w:t xml:space="preserve">Stworzenie maksymalnie 3 wyjątków dla rozwiązania ESET </w:t>
            </w:r>
            <w:proofErr w:type="spellStart"/>
            <w:r w:rsidRPr="00F54F26">
              <w:rPr>
                <w:rFonts w:asciiTheme="majorHAnsi" w:hAnsiTheme="majorHAnsi"/>
                <w:sz w:val="20"/>
                <w:szCs w:val="20"/>
              </w:rPr>
              <w:t>Inspect</w:t>
            </w:r>
            <w:proofErr w:type="spellEnd"/>
            <w:r w:rsidRPr="00F54F26">
              <w:rPr>
                <w:rFonts w:asciiTheme="majorHAnsi" w:hAnsiTheme="majorHAnsi"/>
                <w:sz w:val="20"/>
                <w:szCs w:val="20"/>
              </w:rPr>
              <w:t xml:space="preserve">. </w:t>
            </w:r>
          </w:p>
          <w:p w14:paraId="14579ADA" w14:textId="77777777" w:rsidR="00F54F26" w:rsidRPr="00F54F26" w:rsidRDefault="00F54F26" w:rsidP="00C824D7">
            <w:pPr>
              <w:rPr>
                <w:rFonts w:asciiTheme="majorHAnsi" w:hAnsiTheme="majorHAnsi"/>
                <w:sz w:val="20"/>
                <w:szCs w:val="20"/>
              </w:rPr>
            </w:pPr>
          </w:p>
          <w:p w14:paraId="7FDC474D" w14:textId="77777777" w:rsidR="00F54F26" w:rsidRPr="00F54F26" w:rsidRDefault="00F54F26" w:rsidP="00C824D7">
            <w:pPr>
              <w:rPr>
                <w:rFonts w:asciiTheme="majorHAnsi" w:hAnsiTheme="majorHAnsi"/>
                <w:b/>
                <w:sz w:val="20"/>
                <w:szCs w:val="20"/>
              </w:rPr>
            </w:pPr>
            <w:r>
              <w:rPr>
                <w:rFonts w:asciiTheme="majorHAnsi" w:hAnsiTheme="majorHAnsi"/>
                <w:b/>
                <w:sz w:val="20"/>
                <w:szCs w:val="20"/>
              </w:rPr>
              <w:t>Dostawa</w:t>
            </w:r>
            <w:r w:rsidRPr="00F54F26">
              <w:rPr>
                <w:rFonts w:asciiTheme="majorHAnsi" w:hAnsiTheme="majorHAnsi"/>
                <w:b/>
                <w:sz w:val="20"/>
                <w:szCs w:val="20"/>
              </w:rPr>
              <w:t xml:space="preserve"> dodatkowej macierzy i wdrożenie zintegrowanego backupu</w:t>
            </w:r>
          </w:p>
          <w:p w14:paraId="40A85852" w14:textId="77777777" w:rsidR="00F54F26" w:rsidRPr="00F54F26" w:rsidRDefault="00F54F26" w:rsidP="00C824D7">
            <w:pPr>
              <w:jc w:val="both"/>
              <w:rPr>
                <w:rFonts w:asciiTheme="majorHAnsi" w:hAnsiTheme="majorHAnsi" w:cstheme="minorHAnsi"/>
                <w:sz w:val="20"/>
                <w:szCs w:val="20"/>
              </w:rPr>
            </w:pPr>
            <w:r>
              <w:rPr>
                <w:rFonts w:asciiTheme="majorHAnsi" w:hAnsiTheme="majorHAnsi" w:cstheme="minorHAnsi"/>
                <w:sz w:val="20"/>
                <w:szCs w:val="20"/>
              </w:rPr>
              <w:lastRenderedPageBreak/>
              <w:t>D</w:t>
            </w:r>
            <w:r w:rsidRPr="00F54F26">
              <w:rPr>
                <w:rFonts w:asciiTheme="majorHAnsi" w:hAnsiTheme="majorHAnsi" w:cstheme="minorHAnsi"/>
                <w:sz w:val="20"/>
                <w:szCs w:val="20"/>
              </w:rPr>
              <w:t>ostarczenie i wdrożenie rozwiąza</w:t>
            </w:r>
            <w:r>
              <w:rPr>
                <w:rFonts w:asciiTheme="majorHAnsi" w:hAnsiTheme="majorHAnsi" w:cstheme="minorHAnsi"/>
                <w:sz w:val="20"/>
                <w:szCs w:val="20"/>
              </w:rPr>
              <w:t xml:space="preserve">nia do backupu składającego się </w:t>
            </w:r>
            <w:r w:rsidRPr="00F54F26">
              <w:rPr>
                <w:rFonts w:asciiTheme="majorHAnsi" w:hAnsiTheme="majorHAnsi" w:cstheme="minorHAnsi"/>
                <w:sz w:val="20"/>
                <w:szCs w:val="20"/>
              </w:rPr>
              <w:t>z macierzy, oprogramowania do backupu oraz usługi montażu, instalacji, konfiguracji</w:t>
            </w:r>
            <w:r>
              <w:rPr>
                <w:rFonts w:asciiTheme="majorHAnsi" w:hAnsiTheme="majorHAnsi" w:cstheme="minorHAnsi"/>
                <w:sz w:val="20"/>
                <w:szCs w:val="20"/>
              </w:rPr>
              <w:t xml:space="preserve"> </w:t>
            </w:r>
            <w:r w:rsidRPr="00F54F26">
              <w:rPr>
                <w:rFonts w:asciiTheme="majorHAnsi" w:hAnsiTheme="majorHAnsi" w:cstheme="minorHAnsi"/>
                <w:sz w:val="20"/>
                <w:szCs w:val="20"/>
              </w:rPr>
              <w:t>i wdrożenia.</w:t>
            </w:r>
          </w:p>
          <w:p w14:paraId="15512BAA" w14:textId="77777777" w:rsidR="00F54F26" w:rsidRPr="00F54F26" w:rsidRDefault="00F54F26" w:rsidP="00C824D7">
            <w:pPr>
              <w:jc w:val="both"/>
              <w:rPr>
                <w:rFonts w:asciiTheme="majorHAnsi" w:hAnsiTheme="majorHAnsi" w:cstheme="minorHAnsi"/>
                <w:sz w:val="20"/>
                <w:szCs w:val="20"/>
              </w:rPr>
            </w:pPr>
            <w:r w:rsidRPr="00F54F26">
              <w:rPr>
                <w:rFonts w:asciiTheme="majorHAnsi" w:hAnsiTheme="majorHAnsi" w:cstheme="minorHAnsi"/>
                <w:sz w:val="20"/>
                <w:szCs w:val="20"/>
              </w:rPr>
              <w:t>System powinien umożliwić archiwizację 70 stacji roboczych oraz 4 hostów (Hyper-V).</w:t>
            </w:r>
            <w:r w:rsidRPr="00F54F26">
              <w:rPr>
                <w:rFonts w:asciiTheme="majorHAnsi" w:hAnsiTheme="majorHAnsi" w:cstheme="minorHAnsi"/>
                <w:sz w:val="20"/>
                <w:szCs w:val="20"/>
              </w:rPr>
              <w:br/>
              <w:t>Licencja w formie subskrypcji na 2 lata.</w:t>
            </w:r>
          </w:p>
          <w:p w14:paraId="6604E57B" w14:textId="77777777" w:rsidR="00F54F26" w:rsidRPr="00F54F26" w:rsidRDefault="00F54F26" w:rsidP="00C824D7">
            <w:pPr>
              <w:jc w:val="both"/>
              <w:rPr>
                <w:rFonts w:asciiTheme="majorHAnsi" w:hAnsiTheme="majorHAnsi" w:cstheme="minorHAnsi"/>
                <w:sz w:val="20"/>
                <w:szCs w:val="20"/>
              </w:rPr>
            </w:pPr>
            <w:r w:rsidRPr="00F54F26">
              <w:rPr>
                <w:rFonts w:asciiTheme="majorHAnsi" w:hAnsiTheme="majorHAnsi" w:cstheme="minorHAnsi"/>
                <w:sz w:val="20"/>
                <w:szCs w:val="20"/>
              </w:rPr>
              <w:t>Oferowane rozwiązania muszą spełnić poniższe minimalne wymagania.</w:t>
            </w:r>
          </w:p>
          <w:p w14:paraId="64E49FE2" w14:textId="77777777" w:rsidR="00F54F26" w:rsidRDefault="00F54F26" w:rsidP="00C824D7">
            <w:pPr>
              <w:rPr>
                <w:rFonts w:asciiTheme="majorHAnsi" w:hAnsiTheme="majorHAnsi" w:cstheme="minorHAnsi"/>
                <w:b/>
                <w:bCs/>
                <w:sz w:val="20"/>
                <w:szCs w:val="20"/>
              </w:rPr>
            </w:pPr>
          </w:p>
          <w:p w14:paraId="31D69923" w14:textId="77777777" w:rsidR="00F54F26" w:rsidRPr="00F54F26" w:rsidRDefault="00F54F26" w:rsidP="00C824D7">
            <w:pPr>
              <w:rPr>
                <w:rFonts w:asciiTheme="majorHAnsi" w:hAnsiTheme="majorHAnsi" w:cstheme="minorHAnsi"/>
                <w:b/>
                <w:bCs/>
                <w:sz w:val="20"/>
                <w:szCs w:val="20"/>
              </w:rPr>
            </w:pPr>
            <w:r w:rsidRPr="00F54F26">
              <w:rPr>
                <w:rFonts w:asciiTheme="majorHAnsi" w:hAnsiTheme="majorHAnsi" w:cstheme="minorHAnsi"/>
                <w:b/>
                <w:bCs/>
                <w:sz w:val="20"/>
                <w:szCs w:val="20"/>
              </w:rPr>
              <w:t>Macierz:</w:t>
            </w:r>
          </w:p>
          <w:p w14:paraId="10BDAD1C" w14:textId="77777777" w:rsidR="00F54F26" w:rsidRPr="00F54F26" w:rsidRDefault="00F54F26" w:rsidP="00FA55CC">
            <w:pPr>
              <w:pStyle w:val="Akapitzlist"/>
              <w:numPr>
                <w:ilvl w:val="0"/>
                <w:numId w:val="92"/>
              </w:numPr>
              <w:spacing w:after="0" w:line="240" w:lineRule="auto"/>
              <w:jc w:val="both"/>
              <w:rPr>
                <w:rFonts w:asciiTheme="majorHAnsi" w:hAnsiTheme="majorHAnsi" w:cstheme="minorHAnsi"/>
                <w:sz w:val="20"/>
                <w:szCs w:val="20"/>
              </w:rPr>
            </w:pPr>
            <w:r w:rsidRPr="00F54F26">
              <w:rPr>
                <w:rFonts w:asciiTheme="majorHAnsi" w:eastAsia="Times New Roman" w:hAnsiTheme="majorHAnsi" w:cstheme="minorHAnsi"/>
                <w:bCs/>
                <w:sz w:val="20"/>
                <w:szCs w:val="20"/>
              </w:rPr>
              <w:t xml:space="preserve">Urządzenia muszą być fabrycznie nowe, pochodzić z autoryzowanego kanału sprzedaży producenta i reprezentować model bieżącej linii produkcyjnej. Nie dopuszcza się urządzeń: odnawianych, demonstracyjnych lub powystawowych. </w:t>
            </w:r>
          </w:p>
          <w:p w14:paraId="57A6B308" w14:textId="77777777" w:rsidR="00F54F26" w:rsidRPr="00F54F26" w:rsidRDefault="00F54F26" w:rsidP="00FA55CC">
            <w:pPr>
              <w:pStyle w:val="Akapitzlist"/>
              <w:numPr>
                <w:ilvl w:val="0"/>
                <w:numId w:val="92"/>
              </w:numPr>
              <w:spacing w:after="0" w:line="240" w:lineRule="auto"/>
              <w:jc w:val="both"/>
              <w:rPr>
                <w:rFonts w:asciiTheme="majorHAnsi" w:hAnsiTheme="majorHAnsi" w:cstheme="minorHAnsi"/>
                <w:sz w:val="20"/>
                <w:szCs w:val="20"/>
              </w:rPr>
            </w:pPr>
            <w:r w:rsidRPr="00F54F26">
              <w:rPr>
                <w:rFonts w:asciiTheme="majorHAnsi" w:eastAsia="Times New Roman" w:hAnsiTheme="majorHAnsi" w:cstheme="minorHAnsi"/>
                <w:sz w:val="20"/>
                <w:szCs w:val="20"/>
              </w:rPr>
              <w:t xml:space="preserve">Nie dopuszcza się urządzeń posiadających wadę prawną w zakresie pochodzenia sprzętu, wsparcia technicznego i gwarancji producenta. </w:t>
            </w:r>
          </w:p>
          <w:p w14:paraId="312F2C06" w14:textId="77777777" w:rsidR="00F54F26" w:rsidRPr="00F54F26" w:rsidRDefault="00F54F26" w:rsidP="00FA55CC">
            <w:pPr>
              <w:pStyle w:val="Akapitzlist"/>
              <w:numPr>
                <w:ilvl w:val="0"/>
                <w:numId w:val="92"/>
              </w:numPr>
              <w:spacing w:after="0" w:line="240" w:lineRule="auto"/>
              <w:jc w:val="both"/>
              <w:rPr>
                <w:rFonts w:asciiTheme="majorHAnsi" w:hAnsiTheme="majorHAnsi" w:cstheme="minorHAnsi"/>
                <w:sz w:val="20"/>
                <w:szCs w:val="20"/>
              </w:rPr>
            </w:pPr>
            <w:r w:rsidRPr="00F54F26">
              <w:rPr>
                <w:rFonts w:asciiTheme="majorHAnsi" w:eastAsia="Times New Roman" w:hAnsiTheme="majorHAnsi" w:cstheme="minorHAnsi"/>
                <w:bCs/>
                <w:sz w:val="20"/>
                <w:szCs w:val="20"/>
              </w:rPr>
              <w:t xml:space="preserve">Elementy, z których zbudowane są urządzenia muszą być produktami producenta urządzeń lub być przez niego certyfikowane oraz całe muszą być objęte gwarancją producenta serwera. </w:t>
            </w:r>
          </w:p>
          <w:p w14:paraId="79B8AE27" w14:textId="77777777" w:rsidR="00F54F26" w:rsidRPr="00F54F26" w:rsidRDefault="00F54F26" w:rsidP="00FA55CC">
            <w:pPr>
              <w:pStyle w:val="Akapitzlist"/>
              <w:numPr>
                <w:ilvl w:val="0"/>
                <w:numId w:val="92"/>
              </w:numPr>
              <w:spacing w:after="0" w:line="240" w:lineRule="auto"/>
              <w:jc w:val="both"/>
              <w:rPr>
                <w:rFonts w:asciiTheme="majorHAnsi" w:hAnsiTheme="majorHAnsi" w:cstheme="minorHAnsi"/>
                <w:sz w:val="20"/>
                <w:szCs w:val="20"/>
              </w:rPr>
            </w:pPr>
            <w:r w:rsidRPr="00F54F26">
              <w:rPr>
                <w:rFonts w:asciiTheme="majorHAnsi" w:eastAsia="Times New Roman" w:hAnsiTheme="majorHAnsi" w:cstheme="minorHAnsi"/>
                <w:sz w:val="20"/>
                <w:szCs w:val="20"/>
              </w:rPr>
              <w:t xml:space="preserve">Urządzenia muszą być dostarczone Zamawiającemu w oryginalnych opakowaniach producenta. </w:t>
            </w:r>
          </w:p>
          <w:p w14:paraId="3CFE156A" w14:textId="77777777" w:rsidR="00F54F26" w:rsidRPr="00F54F26" w:rsidRDefault="00F54F26" w:rsidP="00FA55CC">
            <w:pPr>
              <w:pStyle w:val="Akapitzlist"/>
              <w:numPr>
                <w:ilvl w:val="0"/>
                <w:numId w:val="92"/>
              </w:numPr>
              <w:spacing w:after="0" w:line="240" w:lineRule="auto"/>
              <w:jc w:val="both"/>
              <w:rPr>
                <w:rFonts w:asciiTheme="majorHAnsi" w:hAnsiTheme="majorHAnsi" w:cstheme="minorHAnsi"/>
                <w:sz w:val="20"/>
                <w:szCs w:val="20"/>
              </w:rPr>
            </w:pPr>
            <w:r w:rsidRPr="00F54F26">
              <w:rPr>
                <w:rFonts w:asciiTheme="majorHAnsi" w:eastAsia="Times New Roman" w:hAnsiTheme="majorHAnsi" w:cstheme="minorHAnsi"/>
                <w:sz w:val="20"/>
                <w:szCs w:val="20"/>
              </w:rPr>
              <w:t xml:space="preserve">Do każdego urządzenia musi być dostarczony komplet standardowej dokumentacji dla użytkownika w języku polskim lub angielskim w formie papierowej lub elektronicznej. </w:t>
            </w:r>
          </w:p>
          <w:p w14:paraId="7A885819" w14:textId="77777777" w:rsidR="00F54F26" w:rsidRPr="00F54F26" w:rsidRDefault="00F54F26" w:rsidP="00FA55CC">
            <w:pPr>
              <w:pStyle w:val="Akapitzlist"/>
              <w:numPr>
                <w:ilvl w:val="0"/>
                <w:numId w:val="92"/>
              </w:numPr>
              <w:spacing w:after="0" w:line="240" w:lineRule="auto"/>
              <w:jc w:val="both"/>
              <w:textAlignment w:val="top"/>
              <w:rPr>
                <w:rFonts w:asciiTheme="majorHAnsi" w:hAnsiTheme="majorHAnsi" w:cstheme="minorHAnsi"/>
                <w:sz w:val="20"/>
                <w:szCs w:val="20"/>
              </w:rPr>
            </w:pPr>
            <w:r w:rsidRPr="00F54F26">
              <w:rPr>
                <w:rFonts w:asciiTheme="majorHAnsi" w:eastAsia="Times New Roman" w:hAnsiTheme="majorHAnsi" w:cstheme="minorHAnsi"/>
                <w:bCs/>
                <w:sz w:val="20"/>
                <w:szCs w:val="20"/>
              </w:rPr>
              <w:t>Urządzenia na etapie dostawy producent, a zamawiający nie mogą podlegać modyfikacjom</w:t>
            </w:r>
            <w:r w:rsidRPr="00F54F26">
              <w:rPr>
                <w:rFonts w:asciiTheme="majorHAnsi" w:eastAsia="Times New Roman" w:hAnsiTheme="majorHAnsi" w:cstheme="minorHAnsi"/>
                <w:b/>
                <w:bCs/>
                <w:sz w:val="20"/>
                <w:szCs w:val="20"/>
              </w:rPr>
              <w:t>.</w:t>
            </w:r>
          </w:p>
          <w:p w14:paraId="5BA8BA0E" w14:textId="77777777" w:rsidR="00F54F26" w:rsidRPr="00F54F26" w:rsidRDefault="00F54F26" w:rsidP="00C824D7">
            <w:pPr>
              <w:jc w:val="both"/>
              <w:rPr>
                <w:rFonts w:asciiTheme="majorHAnsi" w:eastAsia="Arial" w:hAnsiTheme="majorHAnsi" w:cs="Times New Roman"/>
                <w:b/>
                <w:sz w:val="20"/>
                <w:szCs w:val="20"/>
              </w:rPr>
            </w:pPr>
          </w:p>
          <w:p w14:paraId="72F69867" w14:textId="77777777" w:rsidR="00F54F26" w:rsidRPr="002E4FA3" w:rsidRDefault="00F54F26" w:rsidP="00C824D7">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604"/>
              <w:gridCol w:w="7290"/>
            </w:tblGrid>
            <w:tr w:rsidR="00F54F26" w:rsidRPr="002E4FA3" w14:paraId="0F1C9EC8" w14:textId="77777777" w:rsidTr="00F54F26">
              <w:trPr>
                <w:trHeight w:val="400"/>
              </w:trPr>
              <w:tc>
                <w:tcPr>
                  <w:tcW w:w="288" w:type="pct"/>
                  <w:tcBorders>
                    <w:top w:val="single" w:sz="4" w:space="0" w:color="auto"/>
                    <w:left w:val="single" w:sz="4" w:space="0" w:color="auto"/>
                    <w:bottom w:val="single" w:sz="4" w:space="0" w:color="auto"/>
                    <w:right w:val="single" w:sz="4" w:space="0" w:color="auto"/>
                  </w:tcBorders>
                  <w:hideMark/>
                </w:tcPr>
                <w:p w14:paraId="7941A824" w14:textId="77777777" w:rsidR="00F54F26" w:rsidRPr="00F54F26" w:rsidRDefault="00F54F26" w:rsidP="00C824D7">
                  <w:pPr>
                    <w:jc w:val="center"/>
                    <w:rPr>
                      <w:rFonts w:asciiTheme="majorHAnsi" w:hAnsiTheme="majorHAnsi" w:cstheme="minorHAnsi"/>
                      <w:b/>
                      <w:sz w:val="18"/>
                      <w:szCs w:val="18"/>
                    </w:rPr>
                  </w:pPr>
                  <w:r w:rsidRPr="00F54F26">
                    <w:rPr>
                      <w:rFonts w:asciiTheme="majorHAnsi" w:hAnsiTheme="majorHAnsi" w:cstheme="minorHAnsi"/>
                      <w:b/>
                      <w:sz w:val="18"/>
                      <w:szCs w:val="18"/>
                    </w:rPr>
                    <w:t>Lp.</w:t>
                  </w:r>
                </w:p>
              </w:tc>
              <w:tc>
                <w:tcPr>
                  <w:tcW w:w="850" w:type="pct"/>
                  <w:tcBorders>
                    <w:top w:val="single" w:sz="4" w:space="0" w:color="auto"/>
                    <w:left w:val="single" w:sz="4" w:space="0" w:color="auto"/>
                    <w:bottom w:val="single" w:sz="4" w:space="0" w:color="auto"/>
                    <w:right w:val="single" w:sz="4" w:space="0" w:color="auto"/>
                  </w:tcBorders>
                  <w:hideMark/>
                </w:tcPr>
                <w:p w14:paraId="66DC6FAD" w14:textId="77777777" w:rsidR="00F54F26" w:rsidRPr="00F54F26" w:rsidRDefault="00F54F26" w:rsidP="00C824D7">
                  <w:pPr>
                    <w:jc w:val="center"/>
                    <w:rPr>
                      <w:rFonts w:asciiTheme="majorHAnsi" w:hAnsiTheme="majorHAnsi" w:cstheme="minorHAnsi"/>
                      <w:b/>
                      <w:sz w:val="18"/>
                      <w:szCs w:val="18"/>
                    </w:rPr>
                  </w:pPr>
                  <w:r w:rsidRPr="00F54F26">
                    <w:rPr>
                      <w:rFonts w:asciiTheme="majorHAnsi" w:hAnsiTheme="majorHAnsi" w:cstheme="minorHAnsi"/>
                      <w:b/>
                      <w:sz w:val="18"/>
                      <w:szCs w:val="18"/>
                    </w:rPr>
                    <w:t>Nazwa parametru</w:t>
                  </w:r>
                </w:p>
              </w:tc>
              <w:tc>
                <w:tcPr>
                  <w:tcW w:w="3862" w:type="pct"/>
                  <w:tcBorders>
                    <w:top w:val="single" w:sz="4" w:space="0" w:color="auto"/>
                    <w:left w:val="single" w:sz="4" w:space="0" w:color="auto"/>
                    <w:bottom w:val="single" w:sz="4" w:space="0" w:color="auto"/>
                    <w:right w:val="single" w:sz="4" w:space="0" w:color="auto"/>
                  </w:tcBorders>
                  <w:hideMark/>
                </w:tcPr>
                <w:p w14:paraId="31B530C4" w14:textId="77777777" w:rsidR="00F54F26" w:rsidRPr="00F54F26" w:rsidRDefault="00F54F26" w:rsidP="00C824D7">
                  <w:pPr>
                    <w:jc w:val="center"/>
                    <w:rPr>
                      <w:rFonts w:asciiTheme="majorHAnsi" w:hAnsiTheme="majorHAnsi" w:cstheme="minorHAnsi"/>
                      <w:b/>
                      <w:sz w:val="18"/>
                      <w:szCs w:val="18"/>
                    </w:rPr>
                  </w:pPr>
                  <w:r w:rsidRPr="00F54F26">
                    <w:rPr>
                      <w:rFonts w:asciiTheme="majorHAnsi" w:hAnsiTheme="majorHAnsi" w:cstheme="minorHAnsi"/>
                      <w:b/>
                      <w:sz w:val="18"/>
                      <w:szCs w:val="18"/>
                    </w:rPr>
                    <w:t>Minimalna wartość parametru</w:t>
                  </w:r>
                </w:p>
              </w:tc>
            </w:tr>
            <w:tr w:rsidR="00F54F26" w:rsidRPr="002E4FA3" w14:paraId="218A7C21" w14:textId="77777777" w:rsidTr="00E12DFD">
              <w:tc>
                <w:tcPr>
                  <w:tcW w:w="288" w:type="pct"/>
                  <w:tcBorders>
                    <w:top w:val="single" w:sz="4" w:space="0" w:color="auto"/>
                    <w:left w:val="single" w:sz="4" w:space="0" w:color="auto"/>
                    <w:bottom w:val="single" w:sz="4" w:space="0" w:color="auto"/>
                    <w:right w:val="single" w:sz="4" w:space="0" w:color="auto"/>
                  </w:tcBorders>
                </w:tcPr>
                <w:p w14:paraId="58040E62" w14:textId="77777777" w:rsidR="00F54F26" w:rsidRPr="00F54F26" w:rsidRDefault="00F54F26" w:rsidP="00FA55CC">
                  <w:pPr>
                    <w:pStyle w:val="NUMERUJ"/>
                    <w:numPr>
                      <w:ilvl w:val="0"/>
                      <w:numId w:val="94"/>
                    </w:numPr>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2EA8BA7E"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Obudowa </w:t>
                  </w:r>
                </w:p>
              </w:tc>
              <w:tc>
                <w:tcPr>
                  <w:tcW w:w="3862" w:type="pct"/>
                  <w:tcBorders>
                    <w:top w:val="single" w:sz="4" w:space="0" w:color="auto"/>
                    <w:left w:val="single" w:sz="4" w:space="0" w:color="auto"/>
                    <w:bottom w:val="single" w:sz="4" w:space="0" w:color="auto"/>
                    <w:right w:val="single" w:sz="4" w:space="0" w:color="auto"/>
                  </w:tcBorders>
                  <w:hideMark/>
                </w:tcPr>
                <w:p w14:paraId="1A07350A"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Macierz musi być dostarczona ze wszystkimi komponentami do instalacji w szafie </w:t>
                  </w:r>
                  <w:proofErr w:type="spellStart"/>
                  <w:r w:rsidRPr="00F54F26">
                    <w:rPr>
                      <w:rFonts w:asciiTheme="majorHAnsi" w:hAnsiTheme="majorHAnsi" w:cstheme="minorHAnsi"/>
                      <w:sz w:val="18"/>
                      <w:szCs w:val="18"/>
                    </w:rPr>
                    <w:t>rack</w:t>
                  </w:r>
                  <w:proofErr w:type="spellEnd"/>
                  <w:r w:rsidRPr="00F54F26">
                    <w:rPr>
                      <w:rFonts w:asciiTheme="majorHAnsi" w:hAnsiTheme="majorHAnsi" w:cstheme="minorHAnsi"/>
                      <w:sz w:val="18"/>
                      <w:szCs w:val="18"/>
                    </w:rPr>
                    <w:t xml:space="preserve"> 19''. Obudowa umożliwiająca instalację min. 12 dysków 3,5” z możliwością wkładania i wyjmowania, bez wyłączania macierzy (dyski typu Hot </w:t>
                  </w:r>
                  <w:proofErr w:type="spellStart"/>
                  <w:r w:rsidRPr="00F54F26">
                    <w:rPr>
                      <w:rFonts w:asciiTheme="majorHAnsi" w:hAnsiTheme="majorHAnsi" w:cstheme="minorHAnsi"/>
                      <w:sz w:val="18"/>
                      <w:szCs w:val="18"/>
                    </w:rPr>
                    <w:t>Swap</w:t>
                  </w:r>
                  <w:proofErr w:type="spellEnd"/>
                  <w:r w:rsidRPr="00F54F26">
                    <w:rPr>
                      <w:rFonts w:asciiTheme="majorHAnsi" w:hAnsiTheme="majorHAnsi" w:cstheme="minorHAnsi"/>
                      <w:sz w:val="18"/>
                      <w:szCs w:val="18"/>
                    </w:rPr>
                    <w:t>)</w:t>
                  </w:r>
                </w:p>
              </w:tc>
            </w:tr>
            <w:tr w:rsidR="00F54F26" w:rsidRPr="002E4FA3" w14:paraId="2BEDAC59" w14:textId="77777777" w:rsidTr="00E12DFD">
              <w:tc>
                <w:tcPr>
                  <w:tcW w:w="288" w:type="pct"/>
                  <w:tcBorders>
                    <w:top w:val="single" w:sz="4" w:space="0" w:color="auto"/>
                    <w:left w:val="single" w:sz="4" w:space="0" w:color="auto"/>
                    <w:bottom w:val="single" w:sz="4" w:space="0" w:color="auto"/>
                    <w:right w:val="single" w:sz="4" w:space="0" w:color="auto"/>
                  </w:tcBorders>
                </w:tcPr>
                <w:p w14:paraId="58C8BA01"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2794A529"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Pojemność: </w:t>
                  </w:r>
                </w:p>
              </w:tc>
              <w:tc>
                <w:tcPr>
                  <w:tcW w:w="3862" w:type="pct"/>
                  <w:tcBorders>
                    <w:top w:val="single" w:sz="4" w:space="0" w:color="auto"/>
                    <w:left w:val="single" w:sz="4" w:space="0" w:color="auto"/>
                    <w:bottom w:val="single" w:sz="4" w:space="0" w:color="auto"/>
                    <w:right w:val="single" w:sz="4" w:space="0" w:color="auto"/>
                  </w:tcBorders>
                  <w:hideMark/>
                </w:tcPr>
                <w:p w14:paraId="0C90E5D9"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Macierz musi zostać dostarczona w konfiguracji zawierającej minimum: </w:t>
                  </w:r>
                </w:p>
                <w:p w14:paraId="2DCE620B"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- 8 dysków 12 TB 7.2K 3.5" NL-SAS HDD.</w:t>
                  </w:r>
                </w:p>
                <w:p w14:paraId="6193F9EA"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Macierz musi wspierać dyski:</w:t>
                  </w:r>
                </w:p>
                <w:p w14:paraId="04E76F83" w14:textId="77777777" w:rsidR="00F54F26" w:rsidRPr="00F54F26" w:rsidRDefault="00F54F26" w:rsidP="00C824D7">
                  <w:pPr>
                    <w:pStyle w:val="NormalnyWeb"/>
                    <w:spacing w:before="0" w:beforeAutospacing="0" w:after="0"/>
                    <w:jc w:val="both"/>
                    <w:rPr>
                      <w:rFonts w:asciiTheme="majorHAnsi" w:hAnsiTheme="majorHAnsi" w:cstheme="minorHAnsi"/>
                      <w:sz w:val="18"/>
                      <w:szCs w:val="18"/>
                    </w:rPr>
                  </w:pPr>
                  <w:r w:rsidRPr="00F54F26">
                    <w:rPr>
                      <w:rFonts w:asciiTheme="majorHAnsi" w:hAnsiTheme="majorHAnsi" w:cstheme="minorHAnsi"/>
                      <w:sz w:val="18"/>
                      <w:szCs w:val="18"/>
                    </w:rPr>
                    <w:t>- SSD: od 960GB do 15.36TB</w:t>
                  </w:r>
                </w:p>
                <w:p w14:paraId="3DAD9E7A" w14:textId="77777777" w:rsidR="00F54F26" w:rsidRPr="00F54F26" w:rsidRDefault="00F54F26" w:rsidP="00C824D7">
                  <w:pPr>
                    <w:pStyle w:val="NormalnyWeb"/>
                    <w:spacing w:before="0" w:beforeAutospacing="0" w:after="0"/>
                    <w:jc w:val="both"/>
                    <w:rPr>
                      <w:rFonts w:asciiTheme="majorHAnsi" w:hAnsiTheme="majorHAnsi" w:cstheme="minorHAnsi"/>
                      <w:sz w:val="18"/>
                      <w:szCs w:val="18"/>
                    </w:rPr>
                  </w:pPr>
                  <w:r w:rsidRPr="00F54F26">
                    <w:rPr>
                      <w:rFonts w:asciiTheme="majorHAnsi" w:hAnsiTheme="majorHAnsi" w:cstheme="minorHAnsi"/>
                      <w:sz w:val="18"/>
                      <w:szCs w:val="18"/>
                    </w:rPr>
                    <w:t>- SAS: od 1.2TB do 2.4TB</w:t>
                  </w:r>
                </w:p>
                <w:p w14:paraId="48A57667" w14:textId="77777777" w:rsidR="00F54F26" w:rsidRPr="00F54F26" w:rsidRDefault="00F54F26" w:rsidP="00C824D7">
                  <w:pPr>
                    <w:pStyle w:val="NormalnyWeb"/>
                    <w:spacing w:before="0" w:beforeAutospacing="0" w:after="0"/>
                    <w:jc w:val="both"/>
                    <w:rPr>
                      <w:rFonts w:asciiTheme="majorHAnsi" w:hAnsiTheme="majorHAnsi" w:cstheme="minorHAnsi"/>
                      <w:sz w:val="18"/>
                      <w:szCs w:val="18"/>
                    </w:rPr>
                  </w:pPr>
                  <w:r w:rsidRPr="00F54F26">
                    <w:rPr>
                      <w:rFonts w:asciiTheme="majorHAnsi" w:hAnsiTheme="majorHAnsi" w:cstheme="minorHAnsi"/>
                      <w:sz w:val="18"/>
                      <w:szCs w:val="18"/>
                    </w:rPr>
                    <w:t xml:space="preserve">- NL-SAS: od 4TB do 22TB. </w:t>
                  </w:r>
                </w:p>
                <w:p w14:paraId="0EBC1D38" w14:textId="77777777" w:rsidR="00F54F26" w:rsidRPr="00F54F26" w:rsidRDefault="00F54F26" w:rsidP="00C824D7">
                  <w:pPr>
                    <w:pStyle w:val="NormalnyWeb"/>
                    <w:spacing w:before="0" w:beforeAutospacing="0" w:after="0"/>
                    <w:jc w:val="both"/>
                    <w:rPr>
                      <w:rFonts w:asciiTheme="majorHAnsi" w:hAnsiTheme="majorHAnsi" w:cstheme="minorHAnsi"/>
                      <w:sz w:val="18"/>
                      <w:szCs w:val="18"/>
                    </w:rPr>
                  </w:pPr>
                  <w:r w:rsidRPr="00F54F26">
                    <w:rPr>
                      <w:rFonts w:asciiTheme="majorHAnsi" w:hAnsiTheme="majorHAnsi" w:cstheme="minorHAnsi"/>
                      <w:sz w:val="18"/>
                      <w:szCs w:val="18"/>
                    </w:rPr>
                    <w:t>Macierz musi mieć możliwość rozbudowy do minimum 84 dysków hot-</w:t>
                  </w:r>
                  <w:proofErr w:type="spellStart"/>
                  <w:r w:rsidRPr="00F54F26">
                    <w:rPr>
                      <w:rFonts w:asciiTheme="majorHAnsi" w:hAnsiTheme="majorHAnsi" w:cstheme="minorHAnsi"/>
                      <w:sz w:val="18"/>
                      <w:szCs w:val="18"/>
                    </w:rPr>
                    <w:t>swap</w:t>
                  </w:r>
                  <w:proofErr w:type="spellEnd"/>
                  <w:r w:rsidRPr="00F54F26">
                    <w:rPr>
                      <w:rFonts w:asciiTheme="majorHAnsi" w:hAnsiTheme="majorHAnsi" w:cstheme="minorHAnsi"/>
                      <w:sz w:val="18"/>
                      <w:szCs w:val="18"/>
                    </w:rPr>
                    <w:t>”.</w:t>
                  </w:r>
                </w:p>
                <w:p w14:paraId="61B9B1FA" w14:textId="77777777" w:rsidR="00F54F26" w:rsidRPr="00F54F26" w:rsidRDefault="00F54F26" w:rsidP="00C824D7">
                  <w:pPr>
                    <w:pStyle w:val="NormalnyWeb"/>
                    <w:spacing w:before="0" w:beforeAutospacing="0" w:after="0"/>
                    <w:jc w:val="both"/>
                    <w:rPr>
                      <w:rFonts w:asciiTheme="majorHAnsi" w:hAnsiTheme="majorHAnsi" w:cstheme="minorHAnsi"/>
                      <w:sz w:val="18"/>
                      <w:szCs w:val="18"/>
                    </w:rPr>
                  </w:pPr>
                  <w:r w:rsidRPr="00F54F26">
                    <w:rPr>
                      <w:rFonts w:asciiTheme="majorHAnsi" w:hAnsiTheme="majorHAnsi" w:cstheme="minorHAnsi"/>
                      <w:sz w:val="18"/>
                      <w:szCs w:val="18"/>
                    </w:rPr>
                    <w:t>Macierz musi być macierzą umożliwiającą jed</w:t>
                  </w:r>
                  <w:r w:rsidR="00F9695F">
                    <w:rPr>
                      <w:rFonts w:asciiTheme="majorHAnsi" w:hAnsiTheme="majorHAnsi" w:cstheme="minorHAnsi"/>
                      <w:sz w:val="18"/>
                      <w:szCs w:val="18"/>
                    </w:rPr>
                    <w:t>n</w:t>
                  </w:r>
                  <w:r w:rsidRPr="00F54F26">
                    <w:rPr>
                      <w:rFonts w:asciiTheme="majorHAnsi" w:hAnsiTheme="majorHAnsi" w:cstheme="minorHAnsi"/>
                      <w:sz w:val="18"/>
                      <w:szCs w:val="18"/>
                    </w:rPr>
                    <w:t>oczesną konfigurację dysków SSD i SAS.</w:t>
                  </w:r>
                </w:p>
              </w:tc>
            </w:tr>
            <w:tr w:rsidR="00F54F26" w:rsidRPr="002E4FA3" w14:paraId="08484021" w14:textId="77777777" w:rsidTr="00E12DFD">
              <w:tc>
                <w:tcPr>
                  <w:tcW w:w="288" w:type="pct"/>
                  <w:tcBorders>
                    <w:top w:val="single" w:sz="4" w:space="0" w:color="auto"/>
                    <w:left w:val="single" w:sz="4" w:space="0" w:color="auto"/>
                    <w:bottom w:val="single" w:sz="4" w:space="0" w:color="auto"/>
                    <w:right w:val="single" w:sz="4" w:space="0" w:color="auto"/>
                  </w:tcBorders>
                </w:tcPr>
                <w:p w14:paraId="57F994B8"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1CCB2E23"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Kontroler </w:t>
                  </w:r>
                </w:p>
              </w:tc>
              <w:tc>
                <w:tcPr>
                  <w:tcW w:w="3862" w:type="pct"/>
                  <w:tcBorders>
                    <w:top w:val="single" w:sz="4" w:space="0" w:color="auto"/>
                    <w:left w:val="single" w:sz="4" w:space="0" w:color="auto"/>
                    <w:bottom w:val="single" w:sz="4" w:space="0" w:color="auto"/>
                    <w:right w:val="single" w:sz="4" w:space="0" w:color="auto"/>
                  </w:tcBorders>
                  <w:hideMark/>
                </w:tcPr>
                <w:p w14:paraId="39B5BFA5"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Dwa kontrolery macierzy wyposażone w przynajmniej 8GB cache każdy. pracujące w trybie </w:t>
                  </w:r>
                  <w:proofErr w:type="spellStart"/>
                  <w:r w:rsidRPr="00F54F26">
                    <w:rPr>
                      <w:rFonts w:asciiTheme="majorHAnsi" w:hAnsiTheme="majorHAnsi" w:cstheme="minorHAnsi"/>
                      <w:sz w:val="18"/>
                      <w:szCs w:val="18"/>
                    </w:rPr>
                    <w:t>active-active</w:t>
                  </w:r>
                  <w:proofErr w:type="spellEnd"/>
                  <w:r w:rsidRPr="00F54F26">
                    <w:rPr>
                      <w:rFonts w:asciiTheme="majorHAnsi" w:hAnsiTheme="majorHAnsi" w:cstheme="minorHAnsi"/>
                      <w:sz w:val="18"/>
                      <w:szCs w:val="18"/>
                    </w:rPr>
                    <w:t xml:space="preserve"> i udostępniające jednocześnie dane blokowe za pośrednictwem protokołu SFP28  o przepustowości min. 25Gb. Wszystkie kontrolery muszą komunikować się między sobą bez stosowania dodatkowych przełączników.</w:t>
                  </w:r>
                </w:p>
                <w:p w14:paraId="0C85E8FF"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W przypadku awarii zasilania dane nie zapisane na dyski, przechowywane w pamięci muszą być zabezpieczone za pomocą podtrzymania bateryjnego przez 72 godziny lub jako zrzut na pamięć </w:t>
                  </w:r>
                  <w:proofErr w:type="spellStart"/>
                  <w:r w:rsidRPr="00F54F26">
                    <w:rPr>
                      <w:rFonts w:asciiTheme="majorHAnsi" w:hAnsiTheme="majorHAnsi" w:cstheme="minorHAnsi"/>
                      <w:sz w:val="18"/>
                      <w:szCs w:val="18"/>
                    </w:rPr>
                    <w:t>flash</w:t>
                  </w:r>
                  <w:proofErr w:type="spellEnd"/>
                  <w:r w:rsidRPr="00F54F26">
                    <w:rPr>
                      <w:rFonts w:asciiTheme="majorHAnsi" w:hAnsiTheme="majorHAnsi" w:cstheme="minorHAnsi"/>
                      <w:sz w:val="18"/>
                      <w:szCs w:val="18"/>
                    </w:rPr>
                    <w:t>. Zawartość cache musi być mirrorowana (kopia lustrzana) między kontrolerami.</w:t>
                  </w:r>
                </w:p>
              </w:tc>
            </w:tr>
            <w:tr w:rsidR="00F54F26" w:rsidRPr="002E4FA3" w14:paraId="4F443D43" w14:textId="77777777" w:rsidTr="00E12DFD">
              <w:tc>
                <w:tcPr>
                  <w:tcW w:w="288" w:type="pct"/>
                  <w:tcBorders>
                    <w:top w:val="single" w:sz="4" w:space="0" w:color="auto"/>
                    <w:left w:val="single" w:sz="4" w:space="0" w:color="auto"/>
                    <w:bottom w:val="single" w:sz="4" w:space="0" w:color="auto"/>
                    <w:right w:val="single" w:sz="4" w:space="0" w:color="auto"/>
                  </w:tcBorders>
                </w:tcPr>
                <w:p w14:paraId="56D0DC06"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2595A833"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Interfejsy </w:t>
                  </w:r>
                </w:p>
              </w:tc>
              <w:tc>
                <w:tcPr>
                  <w:tcW w:w="3862" w:type="pct"/>
                  <w:tcBorders>
                    <w:top w:val="single" w:sz="4" w:space="0" w:color="auto"/>
                    <w:left w:val="single" w:sz="4" w:space="0" w:color="auto"/>
                    <w:bottom w:val="single" w:sz="4" w:space="0" w:color="auto"/>
                    <w:right w:val="single" w:sz="4" w:space="0" w:color="auto"/>
                  </w:tcBorders>
                  <w:hideMark/>
                </w:tcPr>
                <w:p w14:paraId="79627415"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Oferowana macierz musi posiadać minimum:</w:t>
                  </w:r>
                </w:p>
                <w:p w14:paraId="510C3560"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- 4 porty </w:t>
                  </w:r>
                  <w:proofErr w:type="spellStart"/>
                  <w:r w:rsidRPr="00F54F26">
                    <w:rPr>
                      <w:rFonts w:asciiTheme="majorHAnsi" w:hAnsiTheme="majorHAnsi" w:cstheme="minorHAnsi"/>
                      <w:sz w:val="18"/>
                      <w:szCs w:val="18"/>
                    </w:rPr>
                    <w:t>iSCSI</w:t>
                  </w:r>
                  <w:proofErr w:type="spellEnd"/>
                  <w:r w:rsidRPr="00F54F26">
                    <w:rPr>
                      <w:rFonts w:asciiTheme="majorHAnsi" w:hAnsiTheme="majorHAnsi" w:cstheme="minorHAnsi"/>
                      <w:sz w:val="18"/>
                      <w:szCs w:val="18"/>
                    </w:rPr>
                    <w:t xml:space="preserve"> 10/25 </w:t>
                  </w:r>
                  <w:proofErr w:type="spellStart"/>
                  <w:r w:rsidRPr="00F54F26">
                    <w:rPr>
                      <w:rFonts w:asciiTheme="majorHAnsi" w:hAnsiTheme="majorHAnsi" w:cstheme="minorHAnsi"/>
                      <w:sz w:val="18"/>
                      <w:szCs w:val="18"/>
                    </w:rPr>
                    <w:t>Gb</w:t>
                  </w:r>
                  <w:proofErr w:type="spellEnd"/>
                  <w:r w:rsidRPr="00F54F26">
                    <w:rPr>
                      <w:rFonts w:asciiTheme="majorHAnsi" w:hAnsiTheme="majorHAnsi" w:cstheme="minorHAnsi"/>
                      <w:sz w:val="18"/>
                      <w:szCs w:val="18"/>
                    </w:rPr>
                    <w:t>/s- na kontroler, wraz z 2 kablami 25G SFP28 DAC min 3m dostarczonymi przez producenta.</w:t>
                  </w:r>
                </w:p>
                <w:p w14:paraId="5C688581" w14:textId="77777777" w:rsidR="00F54F26" w:rsidRPr="00F54F26" w:rsidRDefault="00F54F26" w:rsidP="00C824D7">
                  <w:pPr>
                    <w:jc w:val="both"/>
                    <w:rPr>
                      <w:rFonts w:asciiTheme="majorHAnsi" w:hAnsiTheme="majorHAnsi" w:cstheme="minorHAnsi"/>
                      <w:sz w:val="18"/>
                      <w:szCs w:val="18"/>
                      <w:lang w:val="en-US"/>
                    </w:rPr>
                  </w:pPr>
                  <w:r w:rsidRPr="00F54F26">
                    <w:rPr>
                      <w:rFonts w:asciiTheme="majorHAnsi" w:hAnsiTheme="majorHAnsi" w:cstheme="minorHAnsi"/>
                      <w:sz w:val="18"/>
                      <w:szCs w:val="18"/>
                      <w:lang w:val="en-US"/>
                    </w:rPr>
                    <w:t xml:space="preserve">- 1 porty RJ-45 1000 Mb Ethernet </w:t>
                  </w:r>
                  <w:proofErr w:type="spellStart"/>
                  <w:r w:rsidRPr="00F54F26">
                    <w:rPr>
                      <w:rFonts w:asciiTheme="majorHAnsi" w:hAnsiTheme="majorHAnsi" w:cstheme="minorHAnsi"/>
                      <w:sz w:val="18"/>
                      <w:szCs w:val="18"/>
                      <w:lang w:val="en-US"/>
                    </w:rPr>
                    <w:t>typu</w:t>
                  </w:r>
                  <w:proofErr w:type="spellEnd"/>
                  <w:r w:rsidRPr="00F54F26">
                    <w:rPr>
                      <w:rFonts w:asciiTheme="majorHAnsi" w:hAnsiTheme="majorHAnsi" w:cstheme="minorHAnsi"/>
                      <w:sz w:val="18"/>
                      <w:szCs w:val="18"/>
                      <w:lang w:val="en-US"/>
                    </w:rPr>
                    <w:t xml:space="preserve"> out-of-band management, </w:t>
                  </w:r>
                  <w:proofErr w:type="spellStart"/>
                  <w:r w:rsidRPr="00F54F26">
                    <w:rPr>
                      <w:rFonts w:asciiTheme="majorHAnsi" w:hAnsiTheme="majorHAnsi" w:cstheme="minorHAnsi"/>
                      <w:sz w:val="18"/>
                      <w:szCs w:val="18"/>
                      <w:lang w:val="en-US"/>
                    </w:rPr>
                    <w:t>na</w:t>
                  </w:r>
                  <w:proofErr w:type="spellEnd"/>
                  <w:r w:rsidRPr="00F54F26">
                    <w:rPr>
                      <w:rFonts w:asciiTheme="majorHAnsi" w:hAnsiTheme="majorHAnsi" w:cstheme="minorHAnsi"/>
                      <w:sz w:val="18"/>
                      <w:szCs w:val="18"/>
                      <w:lang w:val="en-US"/>
                    </w:rPr>
                    <w:t xml:space="preserve"> </w:t>
                  </w:r>
                  <w:proofErr w:type="spellStart"/>
                  <w:r w:rsidRPr="00F54F26">
                    <w:rPr>
                      <w:rFonts w:asciiTheme="majorHAnsi" w:hAnsiTheme="majorHAnsi" w:cstheme="minorHAnsi"/>
                      <w:sz w:val="18"/>
                      <w:szCs w:val="18"/>
                      <w:lang w:val="en-US"/>
                    </w:rPr>
                    <w:t>kontroler</w:t>
                  </w:r>
                  <w:proofErr w:type="spellEnd"/>
                  <w:r w:rsidRPr="00F54F26">
                    <w:rPr>
                      <w:rFonts w:asciiTheme="majorHAnsi" w:hAnsiTheme="majorHAnsi" w:cstheme="minorHAnsi"/>
                      <w:sz w:val="18"/>
                      <w:szCs w:val="18"/>
                      <w:lang w:val="en-US"/>
                    </w:rPr>
                    <w:t>.</w:t>
                  </w:r>
                </w:p>
                <w:p w14:paraId="30D699B4"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- 2 porty SAS 12Gb/s do podłączenia dodatkowych półek, na kontroler.</w:t>
                  </w:r>
                </w:p>
                <w:p w14:paraId="33D36130"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Macierz musi pozwalać na wymianę 4 portów 10/25Gb </w:t>
                  </w:r>
                  <w:proofErr w:type="spellStart"/>
                  <w:r w:rsidRPr="00F54F26">
                    <w:rPr>
                      <w:rFonts w:asciiTheme="majorHAnsi" w:hAnsiTheme="majorHAnsi" w:cstheme="minorHAnsi"/>
                      <w:sz w:val="18"/>
                      <w:szCs w:val="18"/>
                    </w:rPr>
                    <w:t>iSCSI</w:t>
                  </w:r>
                  <w:proofErr w:type="spellEnd"/>
                  <w:r w:rsidRPr="00F54F26">
                    <w:rPr>
                      <w:rFonts w:asciiTheme="majorHAnsi" w:hAnsiTheme="majorHAnsi" w:cstheme="minorHAnsi"/>
                      <w:sz w:val="18"/>
                      <w:szCs w:val="18"/>
                    </w:rPr>
                    <w:t xml:space="preserve"> SFP28  na 4 porty 16/32Gb FC SFP lub 4 porty SAS 12Gb bez potrzeby wymiany kontrolera macierzy.</w:t>
                  </w:r>
                </w:p>
              </w:tc>
            </w:tr>
            <w:tr w:rsidR="00F54F26" w:rsidRPr="002E4FA3" w14:paraId="562C367F" w14:textId="77777777" w:rsidTr="00E12DFD">
              <w:trPr>
                <w:trHeight w:val="440"/>
              </w:trPr>
              <w:tc>
                <w:tcPr>
                  <w:tcW w:w="288" w:type="pct"/>
                  <w:tcBorders>
                    <w:top w:val="single" w:sz="4" w:space="0" w:color="auto"/>
                    <w:left w:val="single" w:sz="4" w:space="0" w:color="auto"/>
                    <w:bottom w:val="single" w:sz="4" w:space="0" w:color="auto"/>
                    <w:right w:val="single" w:sz="4" w:space="0" w:color="auto"/>
                  </w:tcBorders>
                </w:tcPr>
                <w:p w14:paraId="07EF107B"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7957E9B0"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RAID </w:t>
                  </w:r>
                </w:p>
              </w:tc>
              <w:tc>
                <w:tcPr>
                  <w:tcW w:w="3862" w:type="pct"/>
                  <w:tcBorders>
                    <w:top w:val="single" w:sz="4" w:space="0" w:color="auto"/>
                    <w:left w:val="single" w:sz="4" w:space="0" w:color="auto"/>
                    <w:bottom w:val="single" w:sz="4" w:space="0" w:color="auto"/>
                    <w:right w:val="single" w:sz="4" w:space="0" w:color="auto"/>
                  </w:tcBorders>
                  <w:hideMark/>
                </w:tcPr>
                <w:p w14:paraId="3CAD0F2E"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Kontrolery macierzy muszą umożliwiać konfigurację dysków w RAID: 0, 1, 5, 6, 10. Dodatkowo macierz musi posiadać mechanizm tworzenia wirtualnej przestrzeni na minimum 84 dyskach macierzy wraz z wyliczaniem parzystości oraz podwójnej parzystości w celu zabezpieczenia danych. Mechanizm ten musi być przygotowany do optymalizacji procesów odtwarzania dysków pojemnościowych.</w:t>
                  </w:r>
                </w:p>
              </w:tc>
            </w:tr>
            <w:tr w:rsidR="00F54F26" w:rsidRPr="002E4FA3" w14:paraId="27F2E40A" w14:textId="77777777" w:rsidTr="00E12DFD">
              <w:trPr>
                <w:trHeight w:val="440"/>
              </w:trPr>
              <w:tc>
                <w:tcPr>
                  <w:tcW w:w="288" w:type="pct"/>
                  <w:tcBorders>
                    <w:top w:val="single" w:sz="4" w:space="0" w:color="auto"/>
                    <w:left w:val="single" w:sz="4" w:space="0" w:color="auto"/>
                    <w:bottom w:val="single" w:sz="4" w:space="0" w:color="auto"/>
                    <w:right w:val="single" w:sz="4" w:space="0" w:color="auto"/>
                  </w:tcBorders>
                </w:tcPr>
                <w:p w14:paraId="7933775B"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4676DA5D"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Obsługiwane protokoły </w:t>
                  </w:r>
                </w:p>
              </w:tc>
              <w:tc>
                <w:tcPr>
                  <w:tcW w:w="3862" w:type="pct"/>
                  <w:tcBorders>
                    <w:top w:val="single" w:sz="4" w:space="0" w:color="auto"/>
                    <w:left w:val="single" w:sz="4" w:space="0" w:color="auto"/>
                    <w:bottom w:val="single" w:sz="4" w:space="0" w:color="auto"/>
                    <w:right w:val="single" w:sz="4" w:space="0" w:color="auto"/>
                  </w:tcBorders>
                  <w:hideMark/>
                </w:tcPr>
                <w:p w14:paraId="58A408CF" w14:textId="77777777" w:rsidR="00F54F26" w:rsidRPr="00F54F26" w:rsidRDefault="00F54F26" w:rsidP="00C824D7">
                  <w:pPr>
                    <w:rPr>
                      <w:rFonts w:asciiTheme="majorHAnsi" w:hAnsiTheme="majorHAnsi" w:cstheme="minorHAnsi"/>
                      <w:sz w:val="18"/>
                      <w:szCs w:val="18"/>
                    </w:rPr>
                  </w:pPr>
                  <w:r w:rsidRPr="00F54F26">
                    <w:rPr>
                      <w:rFonts w:asciiTheme="majorHAnsi" w:hAnsiTheme="majorHAnsi" w:cstheme="minorHAnsi"/>
                      <w:sz w:val="18"/>
                      <w:szCs w:val="18"/>
                    </w:rPr>
                    <w:t xml:space="preserve">Macierz musi obsługiwać protokół </w:t>
                  </w:r>
                  <w:proofErr w:type="spellStart"/>
                  <w:r w:rsidRPr="00F54F26">
                    <w:rPr>
                      <w:rFonts w:asciiTheme="majorHAnsi" w:hAnsiTheme="majorHAnsi" w:cstheme="minorHAnsi"/>
                      <w:sz w:val="18"/>
                      <w:szCs w:val="18"/>
                    </w:rPr>
                    <w:t>iSCSI</w:t>
                  </w:r>
                  <w:proofErr w:type="spellEnd"/>
                  <w:r w:rsidRPr="00F54F26">
                    <w:rPr>
                      <w:rFonts w:asciiTheme="majorHAnsi" w:hAnsiTheme="majorHAnsi" w:cstheme="minorHAnsi"/>
                      <w:sz w:val="18"/>
                      <w:szCs w:val="18"/>
                    </w:rPr>
                    <w:t>.</w:t>
                  </w:r>
                  <w:r w:rsidRPr="00F54F26">
                    <w:rPr>
                      <w:rFonts w:asciiTheme="majorHAnsi" w:hAnsiTheme="majorHAnsi" w:cstheme="minorHAnsi"/>
                      <w:sz w:val="18"/>
                      <w:szCs w:val="18"/>
                    </w:rPr>
                    <w:br/>
                    <w:t>Możliwość zmiany karty HIC i obsługa SAS 12Gb, FC 8/16/32Gb</w:t>
                  </w:r>
                </w:p>
              </w:tc>
            </w:tr>
            <w:tr w:rsidR="00F54F26" w:rsidRPr="002E4FA3" w14:paraId="540D240E" w14:textId="77777777" w:rsidTr="00E12DFD">
              <w:trPr>
                <w:trHeight w:val="440"/>
              </w:trPr>
              <w:tc>
                <w:tcPr>
                  <w:tcW w:w="288" w:type="pct"/>
                  <w:tcBorders>
                    <w:top w:val="single" w:sz="4" w:space="0" w:color="auto"/>
                    <w:left w:val="single" w:sz="4" w:space="0" w:color="auto"/>
                    <w:bottom w:val="single" w:sz="4" w:space="0" w:color="auto"/>
                    <w:right w:val="single" w:sz="4" w:space="0" w:color="auto"/>
                  </w:tcBorders>
                </w:tcPr>
                <w:p w14:paraId="2C230A42"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574D4969"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Inne wymagania </w:t>
                  </w:r>
                </w:p>
              </w:tc>
              <w:tc>
                <w:tcPr>
                  <w:tcW w:w="3862" w:type="pct"/>
                  <w:tcBorders>
                    <w:top w:val="single" w:sz="4" w:space="0" w:color="auto"/>
                    <w:left w:val="single" w:sz="4" w:space="0" w:color="auto"/>
                    <w:bottom w:val="single" w:sz="4" w:space="0" w:color="auto"/>
                    <w:right w:val="single" w:sz="4" w:space="0" w:color="auto"/>
                  </w:tcBorders>
                </w:tcPr>
                <w:p w14:paraId="4B062D44"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Macierz musi posiadać wsparcie dla systemów:</w:t>
                  </w:r>
                </w:p>
                <w:p w14:paraId="470367AA" w14:textId="77777777" w:rsidR="00F54F26" w:rsidRPr="00F54F26" w:rsidRDefault="00F54F26" w:rsidP="00C824D7">
                  <w:pPr>
                    <w:jc w:val="both"/>
                    <w:rPr>
                      <w:rFonts w:asciiTheme="majorHAnsi" w:hAnsiTheme="majorHAnsi" w:cstheme="minorHAnsi"/>
                      <w:sz w:val="18"/>
                      <w:szCs w:val="18"/>
                      <w:lang w:val="en-US"/>
                    </w:rPr>
                  </w:pPr>
                  <w:r w:rsidRPr="00F54F26">
                    <w:rPr>
                      <w:rFonts w:asciiTheme="majorHAnsi" w:hAnsiTheme="majorHAnsi" w:cstheme="minorHAnsi"/>
                      <w:sz w:val="18"/>
                      <w:szCs w:val="18"/>
                      <w:lang w:val="en-US"/>
                    </w:rPr>
                    <w:t>Microsoft Windows Server; Red Hat Enterprise Linux (RHEL); SUSE Linux Enterprise Server (SLES); VMware vSphere.</w:t>
                  </w:r>
                </w:p>
                <w:p w14:paraId="68ACB60E" w14:textId="77777777" w:rsidR="00F54F26" w:rsidRPr="00F54F26" w:rsidRDefault="00F54F26" w:rsidP="00C824D7">
                  <w:pPr>
                    <w:jc w:val="both"/>
                    <w:rPr>
                      <w:rFonts w:asciiTheme="majorHAnsi" w:hAnsiTheme="majorHAnsi" w:cstheme="minorHAnsi"/>
                      <w:sz w:val="18"/>
                      <w:szCs w:val="18"/>
                      <w:lang w:val="en-US"/>
                    </w:rPr>
                  </w:pPr>
                </w:p>
                <w:p w14:paraId="44D113FF"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Macierz musi posiadać funkcjonalność wykonywania minimum 128 kopii migawkowych typu </w:t>
                  </w:r>
                  <w:proofErr w:type="spellStart"/>
                  <w:r w:rsidRPr="00F54F26">
                    <w:rPr>
                      <w:rFonts w:asciiTheme="majorHAnsi" w:hAnsiTheme="majorHAnsi" w:cstheme="minorHAnsi"/>
                      <w:sz w:val="18"/>
                      <w:szCs w:val="18"/>
                    </w:rPr>
                    <w:t>copy</w:t>
                  </w:r>
                  <w:proofErr w:type="spellEnd"/>
                  <w:r w:rsidRPr="00F54F26">
                    <w:rPr>
                      <w:rFonts w:asciiTheme="majorHAnsi" w:hAnsiTheme="majorHAnsi" w:cstheme="minorHAnsi"/>
                      <w:sz w:val="18"/>
                      <w:szCs w:val="18"/>
                    </w:rPr>
                    <w:t>-on-</w:t>
                  </w:r>
                  <w:proofErr w:type="spellStart"/>
                  <w:r w:rsidRPr="00F54F26">
                    <w:rPr>
                      <w:rFonts w:asciiTheme="majorHAnsi" w:hAnsiTheme="majorHAnsi" w:cstheme="minorHAnsi"/>
                      <w:sz w:val="18"/>
                      <w:szCs w:val="18"/>
                    </w:rPr>
                    <w:t>write</w:t>
                  </w:r>
                  <w:proofErr w:type="spellEnd"/>
                  <w:r w:rsidRPr="00F54F26">
                    <w:rPr>
                      <w:rFonts w:asciiTheme="majorHAnsi" w:hAnsiTheme="majorHAnsi" w:cstheme="minorHAnsi"/>
                      <w:sz w:val="18"/>
                      <w:szCs w:val="18"/>
                    </w:rPr>
                    <w:t>, z możliwością rozbudowy do 512 kopii migawkowych na system. Macierz musi posiadać funkcjonalność replikacji asynchronicznej.</w:t>
                  </w:r>
                </w:p>
                <w:p w14:paraId="23F90078"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lastRenderedPageBreak/>
                    <w:t xml:space="preserve">Macierz musi mieć możliwość replikacji danych po FC lub IP w trybie asynchronicznym. </w:t>
                  </w:r>
                </w:p>
                <w:p w14:paraId="2293C57A"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Macierz musi umożliwiać dynamiczną zmianę rozmiaru wolumenów logicznych bez przerywania pracy macierzy i bez przerywania dostępu do danych znajdujących się na danym wolumenie.</w:t>
                  </w:r>
                </w:p>
                <w:p w14:paraId="1A0B908C" w14:textId="77777777" w:rsidR="00F54F26" w:rsidRPr="00F54F26" w:rsidRDefault="00F54F26" w:rsidP="00C824D7">
                  <w:pPr>
                    <w:jc w:val="both"/>
                    <w:rPr>
                      <w:rFonts w:asciiTheme="majorHAnsi" w:hAnsiTheme="majorHAnsi" w:cstheme="minorHAnsi"/>
                      <w:sz w:val="18"/>
                      <w:szCs w:val="18"/>
                    </w:rPr>
                  </w:pPr>
                </w:p>
                <w:p w14:paraId="48B4F951"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Macierz musi posiadać funkcjonalność partycjonowania macierzy na odseparowane od siebie logicznie systemy, na których rezydują osobne dyski logiczne dla heterogenicznych systemów. Licencja na macierzy musi pozwalać na wykonanie do 512 partycji. </w:t>
                  </w:r>
                </w:p>
                <w:p w14:paraId="61CD6394"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Macierz musi posiadać funkcjonalność </w:t>
                  </w:r>
                  <w:proofErr w:type="spellStart"/>
                  <w:r w:rsidRPr="00F54F26">
                    <w:rPr>
                      <w:rFonts w:asciiTheme="majorHAnsi" w:hAnsiTheme="majorHAnsi" w:cstheme="minorHAnsi"/>
                      <w:sz w:val="18"/>
                      <w:szCs w:val="18"/>
                    </w:rPr>
                    <w:t>thin</w:t>
                  </w:r>
                  <w:proofErr w:type="spellEnd"/>
                  <w:r w:rsidRPr="00F54F26">
                    <w:rPr>
                      <w:rFonts w:asciiTheme="majorHAnsi" w:hAnsiTheme="majorHAnsi" w:cstheme="minorHAnsi"/>
                      <w:sz w:val="18"/>
                      <w:szCs w:val="18"/>
                    </w:rPr>
                    <w:t xml:space="preserve"> </w:t>
                  </w:r>
                  <w:proofErr w:type="spellStart"/>
                  <w:r w:rsidRPr="00F54F26">
                    <w:rPr>
                      <w:rFonts w:asciiTheme="majorHAnsi" w:hAnsiTheme="majorHAnsi" w:cstheme="minorHAnsi"/>
                      <w:sz w:val="18"/>
                      <w:szCs w:val="18"/>
                    </w:rPr>
                    <w:t>provisioning</w:t>
                  </w:r>
                  <w:proofErr w:type="spellEnd"/>
                  <w:r w:rsidRPr="00F54F26">
                    <w:rPr>
                      <w:rFonts w:asciiTheme="majorHAnsi" w:hAnsiTheme="majorHAnsi" w:cstheme="minorHAnsi"/>
                      <w:sz w:val="18"/>
                      <w:szCs w:val="18"/>
                    </w:rPr>
                    <w:t xml:space="preserve">. </w:t>
                  </w:r>
                </w:p>
                <w:p w14:paraId="1F7205BA"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 xml:space="preserve">Macierz musi posiadać możliwość integracji z Active Directory w zakresie definicji i mapowania grup i użytkowników pod kątem autentykacji. </w:t>
                  </w:r>
                </w:p>
                <w:p w14:paraId="745265B1"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Macierz musi posiadać oprogramowanie pozwalające na integrację z </w:t>
                  </w:r>
                  <w:proofErr w:type="spellStart"/>
                  <w:r w:rsidRPr="00F54F26">
                    <w:rPr>
                      <w:rFonts w:asciiTheme="majorHAnsi" w:hAnsiTheme="majorHAnsi" w:cstheme="minorHAnsi"/>
                      <w:sz w:val="18"/>
                      <w:szCs w:val="18"/>
                    </w:rPr>
                    <w:t>VMware</w:t>
                  </w:r>
                  <w:proofErr w:type="spellEnd"/>
                  <w:r w:rsidRPr="00F54F26">
                    <w:rPr>
                      <w:rFonts w:asciiTheme="majorHAnsi" w:hAnsiTheme="majorHAnsi" w:cstheme="minorHAnsi"/>
                      <w:sz w:val="18"/>
                      <w:szCs w:val="18"/>
                    </w:rPr>
                    <w:t xml:space="preserve"> </w:t>
                  </w:r>
                  <w:proofErr w:type="spellStart"/>
                  <w:r w:rsidRPr="00F54F26">
                    <w:rPr>
                      <w:rFonts w:asciiTheme="majorHAnsi" w:hAnsiTheme="majorHAnsi" w:cstheme="minorHAnsi"/>
                      <w:sz w:val="18"/>
                      <w:szCs w:val="18"/>
                    </w:rPr>
                    <w:t>vCenter</w:t>
                  </w:r>
                  <w:proofErr w:type="spellEnd"/>
                  <w:r w:rsidRPr="00F54F26">
                    <w:rPr>
                      <w:rFonts w:asciiTheme="majorHAnsi" w:hAnsiTheme="majorHAnsi" w:cstheme="minorHAnsi"/>
                      <w:sz w:val="18"/>
                      <w:szCs w:val="18"/>
                    </w:rPr>
                    <w:t>.</w:t>
                  </w:r>
                </w:p>
                <w:p w14:paraId="18142F30" w14:textId="77777777" w:rsidR="00F54F26" w:rsidRPr="00F54F26" w:rsidRDefault="00F54F26" w:rsidP="00C824D7">
                  <w:pPr>
                    <w:autoSpaceDE w:val="0"/>
                    <w:autoSpaceDN w:val="0"/>
                    <w:adjustRightInd w:val="0"/>
                    <w:jc w:val="both"/>
                    <w:rPr>
                      <w:rFonts w:asciiTheme="majorHAnsi" w:eastAsia="Calibri" w:hAnsiTheme="majorHAnsi" w:cstheme="minorHAnsi"/>
                      <w:sz w:val="18"/>
                      <w:szCs w:val="18"/>
                    </w:rPr>
                  </w:pPr>
                </w:p>
                <w:p w14:paraId="59630FE4" w14:textId="77777777" w:rsidR="00F54F26" w:rsidRPr="00F54F26" w:rsidRDefault="00F54F26" w:rsidP="00C824D7">
                  <w:pPr>
                    <w:autoSpaceDE w:val="0"/>
                    <w:autoSpaceDN w:val="0"/>
                    <w:adjustRightInd w:val="0"/>
                    <w:jc w:val="both"/>
                    <w:rPr>
                      <w:rFonts w:asciiTheme="majorHAnsi" w:eastAsia="Calibri" w:hAnsiTheme="majorHAnsi" w:cstheme="minorHAnsi"/>
                      <w:sz w:val="18"/>
                      <w:szCs w:val="18"/>
                    </w:rPr>
                  </w:pPr>
                  <w:r w:rsidRPr="00F54F26">
                    <w:rPr>
                      <w:rFonts w:asciiTheme="majorHAnsi" w:eastAsia="Calibri" w:hAnsiTheme="majorHAnsi" w:cstheme="minorHAnsi"/>
                      <w:sz w:val="18"/>
                      <w:szCs w:val="18"/>
                    </w:rPr>
                    <w:t>Macierz musi zapewniać możliwość szyfrowania danych przy użyciu dysków typu FIPS SSD. Realizacja procesu szyfrowania i zarządzania kluczem może się odbywać przez kontrolery macierzy lub zewnętrzne urządzenia i oprogramowanie do zarządzania kluczami.</w:t>
                  </w:r>
                </w:p>
                <w:p w14:paraId="4865744C" w14:textId="77777777" w:rsidR="00F54F26" w:rsidRPr="00F54F26" w:rsidRDefault="00F54F26" w:rsidP="00C824D7">
                  <w:pPr>
                    <w:autoSpaceDE w:val="0"/>
                    <w:autoSpaceDN w:val="0"/>
                    <w:adjustRightInd w:val="0"/>
                    <w:jc w:val="both"/>
                    <w:rPr>
                      <w:rFonts w:asciiTheme="majorHAnsi" w:eastAsia="Calibri" w:hAnsiTheme="majorHAnsi" w:cstheme="minorHAnsi"/>
                      <w:sz w:val="18"/>
                      <w:szCs w:val="18"/>
                    </w:rPr>
                  </w:pPr>
                </w:p>
                <w:p w14:paraId="772B529C" w14:textId="77777777" w:rsidR="00F54F26" w:rsidRPr="00F9695F" w:rsidRDefault="00F54F26" w:rsidP="00C824D7">
                  <w:pPr>
                    <w:autoSpaceDE w:val="0"/>
                    <w:autoSpaceDN w:val="0"/>
                    <w:adjustRightInd w:val="0"/>
                    <w:jc w:val="both"/>
                    <w:rPr>
                      <w:rFonts w:asciiTheme="majorHAnsi" w:eastAsia="Calibri" w:hAnsiTheme="majorHAnsi" w:cstheme="minorHAnsi"/>
                      <w:sz w:val="18"/>
                      <w:szCs w:val="18"/>
                    </w:rPr>
                  </w:pPr>
                  <w:r w:rsidRPr="00F54F26">
                    <w:rPr>
                      <w:rFonts w:asciiTheme="majorHAnsi" w:eastAsia="Calibri" w:hAnsiTheme="majorHAnsi" w:cstheme="minorHAnsi"/>
                      <w:sz w:val="18"/>
                      <w:szCs w:val="18"/>
                    </w:rPr>
                    <w:t>Macierz musi umożliwiać zwiększenie pojemności pamięci cache dla odczytów do minimum 4 TB z wykorzystaniem dysków SSD.</w:t>
                  </w:r>
                </w:p>
              </w:tc>
            </w:tr>
            <w:tr w:rsidR="00F54F26" w:rsidRPr="002E4FA3" w14:paraId="20EF5DE5" w14:textId="77777777" w:rsidTr="00E12DFD">
              <w:trPr>
                <w:trHeight w:val="440"/>
              </w:trPr>
              <w:tc>
                <w:tcPr>
                  <w:tcW w:w="288" w:type="pct"/>
                  <w:tcBorders>
                    <w:top w:val="single" w:sz="4" w:space="0" w:color="auto"/>
                    <w:left w:val="single" w:sz="4" w:space="0" w:color="auto"/>
                    <w:bottom w:val="single" w:sz="4" w:space="0" w:color="auto"/>
                    <w:right w:val="single" w:sz="4" w:space="0" w:color="auto"/>
                  </w:tcBorders>
                </w:tcPr>
                <w:p w14:paraId="172D10D1" w14:textId="77777777" w:rsidR="00F54F26" w:rsidRPr="00F54F26" w:rsidRDefault="00F54F26" w:rsidP="00C824D7">
                  <w:pPr>
                    <w:pStyle w:val="NUMERUJ"/>
                    <w:spacing w:line="240" w:lineRule="auto"/>
                    <w:jc w:val="both"/>
                    <w:rPr>
                      <w:rFonts w:asciiTheme="majorHAnsi" w:hAnsiTheme="majorHAnsi" w:cstheme="minorHAnsi"/>
                      <w:sz w:val="18"/>
                      <w:szCs w:val="18"/>
                    </w:rPr>
                  </w:pPr>
                </w:p>
              </w:tc>
              <w:tc>
                <w:tcPr>
                  <w:tcW w:w="850" w:type="pct"/>
                  <w:tcBorders>
                    <w:top w:val="single" w:sz="4" w:space="0" w:color="auto"/>
                    <w:left w:val="single" w:sz="4" w:space="0" w:color="auto"/>
                    <w:bottom w:val="single" w:sz="4" w:space="0" w:color="auto"/>
                    <w:right w:val="single" w:sz="4" w:space="0" w:color="auto"/>
                  </w:tcBorders>
                  <w:hideMark/>
                </w:tcPr>
                <w:p w14:paraId="36EAF2B3" w14:textId="77777777" w:rsidR="00F54F26" w:rsidRPr="00F54F26" w:rsidRDefault="00F54F26" w:rsidP="00C824D7">
                  <w:pPr>
                    <w:jc w:val="both"/>
                    <w:rPr>
                      <w:rFonts w:asciiTheme="majorHAnsi" w:eastAsia="Calibri" w:hAnsiTheme="majorHAnsi" w:cstheme="minorHAnsi"/>
                      <w:sz w:val="18"/>
                      <w:szCs w:val="18"/>
                    </w:rPr>
                  </w:pPr>
                  <w:r w:rsidRPr="00F54F26">
                    <w:rPr>
                      <w:rFonts w:asciiTheme="majorHAnsi" w:hAnsiTheme="majorHAnsi" w:cstheme="minorHAnsi"/>
                      <w:sz w:val="18"/>
                      <w:szCs w:val="18"/>
                    </w:rPr>
                    <w:t xml:space="preserve">Gwarancja i serwis </w:t>
                  </w:r>
                </w:p>
              </w:tc>
              <w:tc>
                <w:tcPr>
                  <w:tcW w:w="3862" w:type="pct"/>
                  <w:tcBorders>
                    <w:top w:val="single" w:sz="4" w:space="0" w:color="auto"/>
                    <w:left w:val="single" w:sz="4" w:space="0" w:color="auto"/>
                    <w:bottom w:val="single" w:sz="4" w:space="0" w:color="auto"/>
                    <w:right w:val="single" w:sz="4" w:space="0" w:color="auto"/>
                  </w:tcBorders>
                  <w:hideMark/>
                </w:tcPr>
                <w:p w14:paraId="6E6D8F85" w14:textId="77777777" w:rsidR="00F54F26" w:rsidRPr="00F54F26" w:rsidRDefault="00F54F26" w:rsidP="00C824D7">
                  <w:pPr>
                    <w:jc w:val="both"/>
                    <w:rPr>
                      <w:rFonts w:asciiTheme="majorHAnsi" w:hAnsiTheme="majorHAnsi" w:cstheme="minorHAnsi"/>
                      <w:strike/>
                      <w:sz w:val="18"/>
                      <w:szCs w:val="18"/>
                    </w:rPr>
                  </w:pPr>
                  <w:r w:rsidRPr="00F54F26">
                    <w:rPr>
                      <w:rFonts w:asciiTheme="majorHAnsi" w:hAnsiTheme="majorHAnsi" w:cstheme="minorHAnsi"/>
                      <w:sz w:val="18"/>
                      <w:szCs w:val="18"/>
                    </w:rPr>
                    <w:t>5 lat serwisu producenta on-</w:t>
                  </w:r>
                  <w:proofErr w:type="spellStart"/>
                  <w:r w:rsidRPr="00F54F26">
                    <w:rPr>
                      <w:rFonts w:asciiTheme="majorHAnsi" w:hAnsiTheme="majorHAnsi" w:cstheme="minorHAnsi"/>
                      <w:sz w:val="18"/>
                      <w:szCs w:val="18"/>
                    </w:rPr>
                    <w:t>site</w:t>
                  </w:r>
                  <w:proofErr w:type="spellEnd"/>
                  <w:r w:rsidRPr="00F54F26">
                    <w:rPr>
                      <w:rFonts w:asciiTheme="majorHAnsi" w:hAnsiTheme="majorHAnsi" w:cstheme="minorHAnsi"/>
                      <w:sz w:val="18"/>
                      <w:szCs w:val="18"/>
                    </w:rPr>
                    <w:t>. Wymagana jest reakcja serwisu w trybie „NBD”. Dyski uszkodzone pozostają u Zamawiającego.</w:t>
                  </w:r>
                </w:p>
                <w:p w14:paraId="7C27E0FE" w14:textId="77777777" w:rsidR="00F54F26" w:rsidRPr="00F54F26" w:rsidRDefault="00F54F26" w:rsidP="00C824D7">
                  <w:pPr>
                    <w:jc w:val="both"/>
                    <w:rPr>
                      <w:rFonts w:asciiTheme="majorHAnsi" w:hAnsiTheme="majorHAnsi" w:cstheme="minorHAnsi"/>
                      <w:sz w:val="18"/>
                      <w:szCs w:val="18"/>
                    </w:rPr>
                  </w:pPr>
                  <w:r w:rsidRPr="00F54F26">
                    <w:rPr>
                      <w:rFonts w:asciiTheme="majorHAnsi" w:hAnsiTheme="majorHAnsi" w:cstheme="minorHAnsi"/>
                      <w:sz w:val="18"/>
                      <w:szCs w:val="18"/>
                    </w:rPr>
                    <w:t>Dostarczony system musi posiadać również 5 lat subskrypcji dla dostarczonego wraz z macierzą oprogramowania, dostęp do portalu serwisowego producenta, dostęp do wiedzy i informacji technicznych dotyczących oferowanego urządzenia.</w:t>
                  </w:r>
                </w:p>
              </w:tc>
            </w:tr>
          </w:tbl>
          <w:p w14:paraId="19F1EA24" w14:textId="77777777" w:rsidR="00F54F26" w:rsidRPr="00F9695F" w:rsidRDefault="00F54F26" w:rsidP="00C824D7">
            <w:pPr>
              <w:jc w:val="both"/>
              <w:rPr>
                <w:rFonts w:asciiTheme="majorHAnsi" w:hAnsiTheme="majorHAnsi" w:cstheme="minorHAnsi"/>
                <w:b/>
                <w:bCs/>
                <w:sz w:val="20"/>
                <w:szCs w:val="20"/>
              </w:rPr>
            </w:pPr>
          </w:p>
          <w:p w14:paraId="70B039A5" w14:textId="77777777" w:rsidR="00F9695F" w:rsidRPr="00F9695F" w:rsidRDefault="00F9695F" w:rsidP="00C824D7">
            <w:pPr>
              <w:jc w:val="both"/>
              <w:rPr>
                <w:rFonts w:asciiTheme="majorHAnsi" w:hAnsiTheme="majorHAnsi" w:cstheme="minorHAnsi"/>
                <w:sz w:val="20"/>
                <w:szCs w:val="20"/>
              </w:rPr>
            </w:pPr>
            <w:r w:rsidRPr="00F9695F">
              <w:rPr>
                <w:rFonts w:asciiTheme="majorHAnsi" w:hAnsiTheme="majorHAnsi" w:cstheme="minorHAnsi"/>
                <w:b/>
                <w:bCs/>
                <w:sz w:val="20"/>
                <w:szCs w:val="20"/>
              </w:rPr>
              <w:t>Rozbudowa posiadanego serwera:</w:t>
            </w:r>
            <w:r w:rsidRPr="00F9695F">
              <w:rPr>
                <w:rFonts w:asciiTheme="majorHAnsi" w:hAnsiTheme="majorHAnsi" w:cstheme="minorHAnsi"/>
                <w:sz w:val="20"/>
                <w:szCs w:val="20"/>
              </w:rPr>
              <w:t xml:space="preserve"> </w:t>
            </w:r>
          </w:p>
          <w:p w14:paraId="33A07597" w14:textId="77777777" w:rsidR="00F9695F" w:rsidRPr="00F9695F" w:rsidRDefault="00F9695F" w:rsidP="00C824D7">
            <w:pPr>
              <w:jc w:val="both"/>
              <w:rPr>
                <w:rFonts w:asciiTheme="majorHAnsi" w:hAnsiTheme="majorHAnsi" w:cstheme="minorHAnsi"/>
                <w:sz w:val="20"/>
                <w:szCs w:val="20"/>
              </w:rPr>
            </w:pPr>
            <w:r w:rsidRPr="00F9695F">
              <w:rPr>
                <w:rFonts w:asciiTheme="majorHAnsi" w:hAnsiTheme="majorHAnsi" w:cstheme="minorHAnsi"/>
                <w:sz w:val="20"/>
                <w:szCs w:val="20"/>
              </w:rPr>
              <w:t>Dla posiadanego przez zamawiającego serwera Lenovo SR630 należy dostarczyć fabrycznie nową, pochodzącą</w:t>
            </w:r>
            <w:r w:rsidRPr="00F9695F">
              <w:rPr>
                <w:rFonts w:asciiTheme="majorHAnsi" w:hAnsiTheme="majorHAnsi" w:cstheme="minorHAnsi"/>
                <w:sz w:val="20"/>
                <w:szCs w:val="20"/>
              </w:rPr>
              <w:br/>
              <w:t xml:space="preserve">z autoryzowanego kanału sprzedaży producenta Lenovo kartę sieciową </w:t>
            </w:r>
            <w:proofErr w:type="spellStart"/>
            <w:r w:rsidRPr="00F9695F">
              <w:rPr>
                <w:rFonts w:asciiTheme="majorHAnsi" w:hAnsiTheme="majorHAnsi" w:cstheme="minorHAnsi"/>
                <w:sz w:val="20"/>
                <w:szCs w:val="20"/>
              </w:rPr>
              <w:t>ThinkSystem</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Broadcom</w:t>
            </w:r>
            <w:proofErr w:type="spellEnd"/>
            <w:r w:rsidRPr="00F9695F">
              <w:rPr>
                <w:rFonts w:asciiTheme="majorHAnsi" w:hAnsiTheme="majorHAnsi" w:cstheme="minorHAnsi"/>
                <w:sz w:val="20"/>
                <w:szCs w:val="20"/>
              </w:rPr>
              <w:t xml:space="preserve"> 57414 10/25GbE SFP28 2-port Ethernet Adapter</w:t>
            </w:r>
          </w:p>
          <w:p w14:paraId="2DCBE511" w14:textId="77777777" w:rsidR="00F9695F" w:rsidRPr="00F9695F" w:rsidRDefault="00F9695F" w:rsidP="00C824D7">
            <w:pPr>
              <w:jc w:val="both"/>
              <w:rPr>
                <w:rFonts w:asciiTheme="majorHAnsi" w:hAnsiTheme="majorHAnsi" w:cstheme="minorHAnsi"/>
                <w:sz w:val="20"/>
                <w:szCs w:val="20"/>
              </w:rPr>
            </w:pPr>
            <w:r w:rsidRPr="00F9695F">
              <w:rPr>
                <w:rFonts w:asciiTheme="majorHAnsi" w:hAnsiTheme="majorHAnsi" w:cstheme="minorHAnsi"/>
                <w:sz w:val="20"/>
                <w:szCs w:val="20"/>
              </w:rPr>
              <w:t xml:space="preserve"> </w:t>
            </w:r>
          </w:p>
          <w:p w14:paraId="021F9465" w14:textId="77777777" w:rsidR="00F9695F" w:rsidRPr="00F9695F" w:rsidRDefault="00F9695F" w:rsidP="00C824D7">
            <w:pPr>
              <w:pStyle w:val="Akapitzlist"/>
              <w:spacing w:after="0" w:line="240" w:lineRule="auto"/>
              <w:jc w:val="both"/>
              <w:rPr>
                <w:rFonts w:asciiTheme="majorHAnsi" w:hAnsiTheme="majorHAnsi" w:cstheme="minorHAnsi"/>
                <w:b/>
                <w:bCs/>
                <w:sz w:val="20"/>
                <w:szCs w:val="20"/>
              </w:rPr>
            </w:pPr>
            <w:r w:rsidRPr="00F9695F">
              <w:rPr>
                <w:rFonts w:asciiTheme="majorHAnsi" w:hAnsiTheme="majorHAnsi" w:cstheme="minorHAnsi"/>
                <w:b/>
                <w:bCs/>
                <w:sz w:val="20"/>
                <w:szCs w:val="20"/>
              </w:rPr>
              <w:t>Oprogramowanie do backupu:</w:t>
            </w:r>
          </w:p>
          <w:p w14:paraId="108CAAA8" w14:textId="77777777" w:rsidR="00F9695F" w:rsidRPr="00F9695F" w:rsidRDefault="00F9695F" w:rsidP="00C824D7">
            <w:pPr>
              <w:pStyle w:val="Akapitzlist"/>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Dostarczone oprogramowanie musi pozwalać na backup 70 stacji roboczych oraz 4 hostów Hyper-V. </w:t>
            </w:r>
          </w:p>
          <w:p w14:paraId="7F7B98D7" w14:textId="77777777" w:rsidR="00F9695F" w:rsidRPr="00F9695F" w:rsidRDefault="00F9695F" w:rsidP="00C824D7">
            <w:pPr>
              <w:pStyle w:val="Akapitzlist"/>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Dostarczone oprogramowanie musi być w formie subskrypcji na 24 miesiące.</w:t>
            </w:r>
          </w:p>
          <w:p w14:paraId="43A36E96" w14:textId="77777777" w:rsidR="00F9695F" w:rsidRPr="00F9695F" w:rsidRDefault="00F9695F" w:rsidP="00C824D7">
            <w:pPr>
              <w:pStyle w:val="Akapitzlist"/>
              <w:spacing w:after="0" w:line="240" w:lineRule="auto"/>
              <w:jc w:val="both"/>
              <w:rPr>
                <w:rFonts w:asciiTheme="majorHAnsi" w:hAnsiTheme="majorHAnsi" w:cstheme="minorHAnsi"/>
                <w:sz w:val="20"/>
                <w:szCs w:val="20"/>
              </w:rPr>
            </w:pPr>
          </w:p>
          <w:p w14:paraId="6FD63B58" w14:textId="77777777" w:rsidR="00F9695F" w:rsidRPr="00F9695F" w:rsidRDefault="00F9695F" w:rsidP="00C824D7">
            <w:pPr>
              <w:pStyle w:val="Akapitzlist"/>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Oprogramowania do zabezpieczania danych poprzez mechanizm kopi zapasowych dedykowane dla środowisk stacji roboczych.</w:t>
            </w:r>
          </w:p>
          <w:p w14:paraId="08AF8A6B"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Oprogramowanie musi wspierać fizyczne komputery z systemem operacyjnym Windows XP i nowsze oraz systemy </w:t>
            </w:r>
            <w:proofErr w:type="spellStart"/>
            <w:r w:rsidRPr="00F9695F">
              <w:rPr>
                <w:rFonts w:asciiTheme="majorHAnsi" w:hAnsiTheme="majorHAnsi" w:cstheme="minorHAnsi"/>
                <w:sz w:val="20"/>
                <w:szCs w:val="20"/>
              </w:rPr>
              <w:t>macOS</w:t>
            </w:r>
            <w:proofErr w:type="spellEnd"/>
            <w:r w:rsidRPr="00F9695F">
              <w:rPr>
                <w:rFonts w:asciiTheme="majorHAnsi" w:hAnsiTheme="majorHAnsi" w:cstheme="minorHAnsi"/>
                <w:sz w:val="20"/>
                <w:szCs w:val="20"/>
              </w:rPr>
              <w:t>.</w:t>
            </w:r>
          </w:p>
          <w:p w14:paraId="515DF0A1"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Zarządzanie systemem kopii zapasowych musi posiadać, co najmniej poniższe funkcjonalności:</w:t>
            </w:r>
          </w:p>
          <w:p w14:paraId="1BE52E73"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Interfejs zarządzania oparty na przeglądarce WWW. Zgodność interfejsu z większością popularnych przeglądarek www.</w:t>
            </w:r>
          </w:p>
          <w:p w14:paraId="4233C313"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Interfejs musi być zgodny z platformami mobilnymi (możliwość zarządzania systemem z poziomu urządzenia mobilnego).</w:t>
            </w:r>
          </w:p>
          <w:p w14:paraId="56CF8CD0"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Zarządzanie procesem tworzenia kopi zapasowych dla wielu różnych podsieci, również w przypadku stosowania NAT.</w:t>
            </w:r>
          </w:p>
          <w:p w14:paraId="7359EA64"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Definiowanie planów wykonywania kopii zapasowych, ich replikacji i zarządzaniem ich retencją (kasowaniem).</w:t>
            </w:r>
          </w:p>
          <w:p w14:paraId="5B81EE92"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Zdalna instalacja agentów kopi zapasowych na maszynach z systemem operacyjnym Windows.</w:t>
            </w:r>
          </w:p>
          <w:p w14:paraId="22AA34C7"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Zdalne uaktualniania agentów kopi zapasowych.</w:t>
            </w:r>
          </w:p>
          <w:p w14:paraId="76B772AF" w14:textId="77777777" w:rsidR="00F9695F" w:rsidRPr="00F9695F" w:rsidRDefault="00F9695F" w:rsidP="00FA55CC">
            <w:pPr>
              <w:pStyle w:val="Akapitzlist"/>
              <w:numPr>
                <w:ilvl w:val="0"/>
                <w:numId w:val="98"/>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Zdalne zarządzanie procesem wykonywania kopii z</w:t>
            </w:r>
            <w:r>
              <w:rPr>
                <w:rFonts w:asciiTheme="majorHAnsi" w:hAnsiTheme="majorHAnsi" w:cstheme="minorHAnsi"/>
                <w:sz w:val="20"/>
                <w:szCs w:val="20"/>
              </w:rPr>
              <w:t>apasowej i odzyskiwania danych.</w:t>
            </w:r>
          </w:p>
          <w:p w14:paraId="76B78CD8"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Wykonywanie kopii zapasowych musi posiadać, co najmniej poniższe funkcjonalności:</w:t>
            </w:r>
          </w:p>
          <w:p w14:paraId="7AA3429C"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Kopie zapasowe całych dysków i partycji.</w:t>
            </w:r>
          </w:p>
          <w:p w14:paraId="643F5C85"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Kopie zapasowe wybranych plików i folderów.</w:t>
            </w:r>
          </w:p>
          <w:p w14:paraId="6DCD5246"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Zapis kopi zapasowych (plikowych i dyskowych) w magazynie chmurowym dostarczanym przez producenta systemu kopi zapasowych.</w:t>
            </w:r>
          </w:p>
          <w:p w14:paraId="78DA4036"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Zapis kopi zapasowych na udziały sieciowe.</w:t>
            </w:r>
          </w:p>
          <w:p w14:paraId="67DE5053"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Zapis kopi zapasowych na serwer SFTP.</w:t>
            </w:r>
          </w:p>
          <w:p w14:paraId="56BC71F8"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Zapis kopi zapasowych na dedykowaną ukrytą partycję na maszynie, której kopia zapasowa jest wykonywana.</w:t>
            </w:r>
          </w:p>
          <w:p w14:paraId="166D0D90"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Szyfrowanie plików kopi zapasowych.</w:t>
            </w:r>
          </w:p>
          <w:p w14:paraId="70AE1850" w14:textId="77777777" w:rsidR="00F9695F" w:rsidRPr="00F9695F" w:rsidRDefault="00F9695F" w:rsidP="00FA55CC">
            <w:pPr>
              <w:pStyle w:val="Akapitzlist"/>
              <w:numPr>
                <w:ilvl w:val="0"/>
                <w:numId w:val="99"/>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lastRenderedPageBreak/>
              <w:t>Wsparcie dla technologii VSS.</w:t>
            </w:r>
          </w:p>
          <w:p w14:paraId="61E7AE72" w14:textId="77777777" w:rsidR="00F9695F" w:rsidRPr="00F9695F" w:rsidRDefault="00F9695F" w:rsidP="00FA55CC">
            <w:pPr>
              <w:pStyle w:val="Akapitzlist"/>
              <w:numPr>
                <w:ilvl w:val="0"/>
                <w:numId w:val="99"/>
              </w:numPr>
              <w:spacing w:line="240" w:lineRule="auto"/>
              <w:rPr>
                <w:rFonts w:asciiTheme="majorHAnsi" w:hAnsiTheme="majorHAnsi" w:cstheme="minorHAnsi"/>
                <w:sz w:val="20"/>
                <w:szCs w:val="20"/>
              </w:rPr>
            </w:pPr>
            <w:r w:rsidRPr="00F9695F">
              <w:rPr>
                <w:rFonts w:asciiTheme="majorHAnsi" w:hAnsiTheme="majorHAnsi" w:cstheme="minorHAnsi"/>
                <w:sz w:val="20"/>
                <w:szCs w:val="20"/>
              </w:rPr>
              <w:t>Kompresja plików kopi zapasowych.</w:t>
            </w:r>
          </w:p>
          <w:p w14:paraId="101C2F26" w14:textId="77777777" w:rsidR="00F9695F" w:rsidRPr="00F9695F" w:rsidRDefault="00F9695F" w:rsidP="00FA55CC">
            <w:pPr>
              <w:pStyle w:val="Akapitzlist"/>
              <w:numPr>
                <w:ilvl w:val="0"/>
                <w:numId w:val="99"/>
              </w:numPr>
              <w:spacing w:line="240" w:lineRule="auto"/>
              <w:rPr>
                <w:rFonts w:asciiTheme="majorHAnsi" w:hAnsiTheme="majorHAnsi" w:cstheme="minorHAnsi"/>
                <w:sz w:val="20"/>
                <w:szCs w:val="20"/>
              </w:rPr>
            </w:pPr>
            <w:r w:rsidRPr="00F9695F">
              <w:rPr>
                <w:rFonts w:asciiTheme="majorHAnsi" w:hAnsiTheme="majorHAnsi" w:cstheme="minorHAnsi"/>
                <w:sz w:val="20"/>
                <w:szCs w:val="20"/>
              </w:rPr>
              <w:t>Replikacja kopi zapasowych na kolejny n</w:t>
            </w:r>
            <w:r>
              <w:rPr>
                <w:rFonts w:asciiTheme="majorHAnsi" w:hAnsiTheme="majorHAnsi" w:cstheme="minorHAnsi"/>
                <w:sz w:val="20"/>
                <w:szCs w:val="20"/>
              </w:rPr>
              <w:t>ośnik (dysk, magazyn chmurowy).</w:t>
            </w:r>
          </w:p>
          <w:p w14:paraId="24496F37"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Oprogramowanie musi umożliwiać odtwarzanie kopii zapasowych w oparciu o co najmniej:</w:t>
            </w:r>
          </w:p>
          <w:p w14:paraId="303C637A" w14:textId="77777777" w:rsidR="00F9695F" w:rsidRPr="00F9695F" w:rsidRDefault="00F9695F" w:rsidP="00FA55CC">
            <w:pPr>
              <w:pStyle w:val="Akapitzlist"/>
              <w:numPr>
                <w:ilvl w:val="0"/>
                <w:numId w:val="100"/>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Odtworzenie całej maszyny (Windows, Mac) – tzw. </w:t>
            </w:r>
            <w:proofErr w:type="spellStart"/>
            <w:r w:rsidRPr="00F9695F">
              <w:rPr>
                <w:rFonts w:asciiTheme="majorHAnsi" w:hAnsiTheme="majorHAnsi" w:cstheme="minorHAnsi"/>
                <w:sz w:val="20"/>
                <w:szCs w:val="20"/>
              </w:rPr>
              <w:t>Bare</w:t>
            </w:r>
            <w:proofErr w:type="spellEnd"/>
            <w:r w:rsidRPr="00F9695F">
              <w:rPr>
                <w:rFonts w:asciiTheme="majorHAnsi" w:hAnsiTheme="majorHAnsi" w:cstheme="minorHAnsi"/>
                <w:sz w:val="20"/>
                <w:szCs w:val="20"/>
              </w:rPr>
              <w:t xml:space="preserve"> Metal </w:t>
            </w:r>
            <w:proofErr w:type="spellStart"/>
            <w:r w:rsidRPr="00F9695F">
              <w:rPr>
                <w:rFonts w:asciiTheme="majorHAnsi" w:hAnsiTheme="majorHAnsi" w:cstheme="minorHAnsi"/>
                <w:sz w:val="20"/>
                <w:szCs w:val="20"/>
              </w:rPr>
              <w:t>Restore</w:t>
            </w:r>
            <w:proofErr w:type="spellEnd"/>
            <w:r w:rsidRPr="00F9695F">
              <w:rPr>
                <w:rFonts w:asciiTheme="majorHAnsi" w:hAnsiTheme="majorHAnsi" w:cstheme="minorHAnsi"/>
                <w:sz w:val="20"/>
                <w:szCs w:val="20"/>
              </w:rPr>
              <w:t>.</w:t>
            </w:r>
          </w:p>
          <w:p w14:paraId="17C118A3" w14:textId="77777777" w:rsidR="00F9695F" w:rsidRPr="00F9695F" w:rsidRDefault="00F9695F" w:rsidP="00FA55CC">
            <w:pPr>
              <w:pStyle w:val="Akapitzlist"/>
              <w:numPr>
                <w:ilvl w:val="0"/>
                <w:numId w:val="100"/>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Odtworzenie całej maszyny (Windows, Mac) na innej platformie sprzętowej niż ta, z której wykonano kopię zapasową.</w:t>
            </w:r>
          </w:p>
          <w:p w14:paraId="65DAEC78" w14:textId="77777777" w:rsidR="00F9695F" w:rsidRPr="00F9695F" w:rsidRDefault="00F9695F" w:rsidP="00FA55CC">
            <w:pPr>
              <w:pStyle w:val="Akapitzlist"/>
              <w:numPr>
                <w:ilvl w:val="0"/>
                <w:numId w:val="100"/>
              </w:numPr>
              <w:spacing w:after="0" w:line="240" w:lineRule="auto"/>
              <w:rPr>
                <w:rFonts w:asciiTheme="majorHAnsi" w:hAnsiTheme="majorHAnsi" w:cstheme="minorHAnsi"/>
                <w:sz w:val="20"/>
                <w:szCs w:val="20"/>
              </w:rPr>
            </w:pPr>
            <w:r w:rsidRPr="00F9695F">
              <w:rPr>
                <w:rFonts w:asciiTheme="majorHAnsi" w:hAnsiTheme="majorHAnsi" w:cstheme="minorHAnsi"/>
                <w:sz w:val="20"/>
                <w:szCs w:val="20"/>
              </w:rPr>
              <w:t>Odtworzenie po</w:t>
            </w:r>
            <w:r>
              <w:rPr>
                <w:rFonts w:asciiTheme="majorHAnsi" w:hAnsiTheme="majorHAnsi" w:cstheme="minorHAnsi"/>
                <w:sz w:val="20"/>
                <w:szCs w:val="20"/>
              </w:rPr>
              <w:t>szczególnych plików i folderów.</w:t>
            </w:r>
          </w:p>
          <w:p w14:paraId="1AAEADD5"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Dodatkowe wymagania związane ochroną danych (dla poniższych funkcjonalności wymagane wsparcie dla systemu Windows 7 i nowsze):</w:t>
            </w:r>
          </w:p>
          <w:p w14:paraId="3A4F8FFB"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Ochrona systemów operacyjnych Windows przed złośliwym oprogramowaniem typu </w:t>
            </w:r>
            <w:proofErr w:type="spellStart"/>
            <w:r w:rsidRPr="00F9695F">
              <w:rPr>
                <w:rFonts w:asciiTheme="majorHAnsi" w:hAnsiTheme="majorHAnsi" w:cstheme="minorHAnsi"/>
                <w:sz w:val="20"/>
                <w:szCs w:val="20"/>
              </w:rPr>
              <w:t>ransomware</w:t>
            </w:r>
            <w:proofErr w:type="spellEnd"/>
            <w:r w:rsidRPr="00F9695F">
              <w:rPr>
                <w:rFonts w:asciiTheme="majorHAnsi" w:hAnsiTheme="majorHAnsi" w:cstheme="minorHAnsi"/>
                <w:sz w:val="20"/>
                <w:szCs w:val="20"/>
              </w:rPr>
              <w:t xml:space="preserve"> </w:t>
            </w:r>
            <w:r w:rsidRPr="00F9695F">
              <w:rPr>
                <w:rFonts w:asciiTheme="majorHAnsi" w:hAnsiTheme="majorHAnsi" w:cstheme="minorHAnsi"/>
                <w:sz w:val="20"/>
                <w:szCs w:val="20"/>
              </w:rPr>
              <w:br/>
              <w:t>w oparciu o heurystyczne algorytmy identyfikacji i eliminacji zagrożeń.</w:t>
            </w:r>
          </w:p>
          <w:p w14:paraId="19537497"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Wbudowana ochrona antywirusowa i </w:t>
            </w:r>
            <w:proofErr w:type="spellStart"/>
            <w:r w:rsidRPr="00F9695F">
              <w:rPr>
                <w:rFonts w:asciiTheme="majorHAnsi" w:hAnsiTheme="majorHAnsi" w:cstheme="minorHAnsi"/>
                <w:sz w:val="20"/>
                <w:szCs w:val="20"/>
              </w:rPr>
              <w:t>antymalware</w:t>
            </w:r>
            <w:proofErr w:type="spellEnd"/>
            <w:r w:rsidRPr="00F9695F">
              <w:rPr>
                <w:rFonts w:asciiTheme="majorHAnsi" w:hAnsiTheme="majorHAnsi" w:cstheme="minorHAnsi"/>
                <w:sz w:val="20"/>
                <w:szCs w:val="20"/>
              </w:rPr>
              <w:t>.</w:t>
            </w:r>
          </w:p>
          <w:p w14:paraId="31AC879E"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Mechanizm ochrony przed </w:t>
            </w:r>
            <w:proofErr w:type="spellStart"/>
            <w:r w:rsidRPr="00F9695F">
              <w:rPr>
                <w:rFonts w:asciiTheme="majorHAnsi" w:hAnsiTheme="majorHAnsi" w:cstheme="minorHAnsi"/>
                <w:sz w:val="20"/>
                <w:szCs w:val="20"/>
              </w:rPr>
              <w:t>exploitami</w:t>
            </w:r>
            <w:proofErr w:type="spellEnd"/>
            <w:r w:rsidRPr="00F9695F">
              <w:rPr>
                <w:rFonts w:asciiTheme="majorHAnsi" w:hAnsiTheme="majorHAnsi" w:cstheme="minorHAnsi"/>
                <w:sz w:val="20"/>
                <w:szCs w:val="20"/>
              </w:rPr>
              <w:t>.</w:t>
            </w:r>
          </w:p>
          <w:p w14:paraId="42DB8C2B"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Filtrowanie adresów URL.</w:t>
            </w:r>
          </w:p>
          <w:p w14:paraId="7B9D2A4E"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Zarządzanie produktem antywirusowym Windows </w:t>
            </w:r>
            <w:proofErr w:type="spellStart"/>
            <w:r w:rsidRPr="00F9695F">
              <w:rPr>
                <w:rFonts w:asciiTheme="majorHAnsi" w:hAnsiTheme="majorHAnsi" w:cstheme="minorHAnsi"/>
                <w:sz w:val="20"/>
                <w:szCs w:val="20"/>
              </w:rPr>
              <w:t>Defender</w:t>
            </w:r>
            <w:proofErr w:type="spellEnd"/>
            <w:r w:rsidRPr="00F9695F">
              <w:rPr>
                <w:rFonts w:asciiTheme="majorHAnsi" w:hAnsiTheme="majorHAnsi" w:cstheme="minorHAnsi"/>
                <w:sz w:val="20"/>
                <w:szCs w:val="20"/>
              </w:rPr>
              <w:t xml:space="preserve"> i Microsoft Security Essentials.</w:t>
            </w:r>
          </w:p>
          <w:p w14:paraId="576CE6A0"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Funkcja otrzymywania informacji o nowych zagrożeniach wraz ze wskazaniem zadań do wykonania dla konkretnego zagrożenia (m.in instalacja poprawki, wykonanie skanowania stacji).</w:t>
            </w:r>
          </w:p>
          <w:p w14:paraId="07D85E5F"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Mechanizm badania zdrowia dysku.</w:t>
            </w:r>
          </w:p>
          <w:p w14:paraId="12A9189D" w14:textId="77777777" w:rsidR="00F9695F" w:rsidRPr="00F9695F" w:rsidRDefault="00F9695F" w:rsidP="00FA55CC">
            <w:pPr>
              <w:pStyle w:val="Akapitzlist"/>
              <w:numPr>
                <w:ilvl w:val="0"/>
                <w:numId w:val="101"/>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Mechanizm ciągłej ochrony (backupu) plików zapisywanych w wybranych aplikacji lub lokalizacji. Funkcja ta musi co najmniej wspierać aplikacje z kategorii dokumentów (m.in Office, </w:t>
            </w:r>
            <w:proofErr w:type="spellStart"/>
            <w:r w:rsidRPr="00F9695F">
              <w:rPr>
                <w:rFonts w:asciiTheme="majorHAnsi" w:hAnsiTheme="majorHAnsi" w:cstheme="minorHAnsi"/>
                <w:sz w:val="20"/>
                <w:szCs w:val="20"/>
              </w:rPr>
              <w:t>LibreOffice</w:t>
            </w:r>
            <w:proofErr w:type="spellEnd"/>
            <w:r w:rsidRPr="00F9695F">
              <w:rPr>
                <w:rFonts w:asciiTheme="majorHAnsi" w:hAnsiTheme="majorHAnsi" w:cstheme="minorHAnsi"/>
                <w:sz w:val="20"/>
                <w:szCs w:val="20"/>
              </w:rPr>
              <w:t>), inżynierii (</w:t>
            </w:r>
            <w:proofErr w:type="spellStart"/>
            <w:r w:rsidRPr="00F9695F">
              <w:rPr>
                <w:rFonts w:asciiTheme="majorHAnsi" w:hAnsiTheme="majorHAnsi" w:cstheme="minorHAnsi"/>
                <w:sz w:val="20"/>
                <w:szCs w:val="20"/>
              </w:rPr>
              <w:t>Autocad</w:t>
            </w:r>
            <w:proofErr w:type="spellEnd"/>
            <w:r w:rsidRPr="00F9695F">
              <w:rPr>
                <w:rFonts w:asciiTheme="majorHAnsi" w:hAnsiTheme="majorHAnsi" w:cstheme="minorHAnsi"/>
                <w:sz w:val="20"/>
                <w:szCs w:val="20"/>
              </w:rPr>
              <w:t>) oraz z możliwością wskazania niestandardowej aplikacji.</w:t>
            </w:r>
          </w:p>
          <w:p w14:paraId="7C21F80D" w14:textId="77777777" w:rsidR="00F9695F" w:rsidRPr="00F9695F" w:rsidRDefault="00F9695F" w:rsidP="00FA55CC">
            <w:pPr>
              <w:pStyle w:val="Akapitzlist"/>
              <w:numPr>
                <w:ilvl w:val="0"/>
                <w:numId w:val="101"/>
              </w:numPr>
              <w:spacing w:after="0" w:line="240" w:lineRule="auto"/>
              <w:rPr>
                <w:rFonts w:asciiTheme="majorHAnsi" w:hAnsiTheme="majorHAnsi" w:cstheme="minorHAnsi"/>
                <w:sz w:val="20"/>
                <w:szCs w:val="20"/>
              </w:rPr>
            </w:pPr>
            <w:r w:rsidRPr="00F9695F">
              <w:rPr>
                <w:rFonts w:asciiTheme="majorHAnsi" w:hAnsiTheme="majorHAnsi" w:cstheme="minorHAnsi"/>
                <w:sz w:val="20"/>
                <w:szCs w:val="20"/>
              </w:rPr>
              <w:t>Filtrowanie stro</w:t>
            </w:r>
            <w:r>
              <w:rPr>
                <w:rFonts w:asciiTheme="majorHAnsi" w:hAnsiTheme="majorHAnsi" w:cstheme="minorHAnsi"/>
                <w:sz w:val="20"/>
                <w:szCs w:val="20"/>
              </w:rPr>
              <w:t>n na podstawie kategorii stron.</w:t>
            </w:r>
          </w:p>
          <w:p w14:paraId="3E3613B1"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Przestrzeń chmurowa dostarczana wraz z oprogramowaniem powinna spełniać poniższe wymagania:</w:t>
            </w:r>
          </w:p>
          <w:p w14:paraId="3B9E48A4"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 przypadku uzyskania uzasadnionej pewności, że doszło do naruszenia bezpieczeństwa, producent oprogramowania bez zbędnej zwłoki dostarczy informacje o takowym naruszeniu na adres e-mail podany podczas rejestracji konta.</w:t>
            </w:r>
          </w:p>
          <w:p w14:paraId="42557F2A"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 przypadku wyżej wymienionego naruszenia, producent podejmie kroki, aby udokumentować, naprawić i zminimalizować skutki naruszenia bezpieczeństwa w odniesieniu do danych osobowych oraz aby zapobiec jego powtórzeniu</w:t>
            </w:r>
          </w:p>
          <w:p w14:paraId="64FC41F3"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Kopie zapasowe wykonywane do dostarczonej przestrzeni chmurowej oraz ich repliki muszą być przechowywane na terenie Polski.</w:t>
            </w:r>
          </w:p>
          <w:p w14:paraId="3C7B035C"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Producent przechowuje dane osobowe klienta (dane osobowe oraz kopie zapasowe) przy użyciu technik szyfrowania, minimum AES-256.</w:t>
            </w:r>
          </w:p>
          <w:p w14:paraId="563CB278"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Producent nie wykorzystuje danych osobowych klienta bez </w:t>
            </w:r>
            <w:proofErr w:type="spellStart"/>
            <w:r w:rsidRPr="00F9695F">
              <w:rPr>
                <w:rFonts w:asciiTheme="majorHAnsi" w:hAnsiTheme="majorHAnsi" w:cstheme="minorHAnsi"/>
                <w:sz w:val="20"/>
                <w:szCs w:val="20"/>
              </w:rPr>
              <w:t>anonimizacji</w:t>
            </w:r>
            <w:proofErr w:type="spellEnd"/>
            <w:r w:rsidRPr="00F9695F">
              <w:rPr>
                <w:rFonts w:asciiTheme="majorHAnsi" w:hAnsiTheme="majorHAnsi" w:cstheme="minorHAnsi"/>
                <w:sz w:val="20"/>
                <w:szCs w:val="20"/>
              </w:rPr>
              <w:t xml:space="preserve"> w środowiskach programistycznych lub testowych.</w:t>
            </w:r>
          </w:p>
          <w:p w14:paraId="71977B75"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Producent oprogramowania przeprowadza okresowe oceny ryzyka i przeglądy co najmniej raz w roku.</w:t>
            </w:r>
          </w:p>
          <w:p w14:paraId="5B683DD9"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Infrastruktura (chmurowy magazyn kopii zapasowych) jest zaprojektowana zgodnie z podejściem N+1 (to, co niezbędne +1).</w:t>
            </w:r>
          </w:p>
          <w:p w14:paraId="4919A1E5" w14:textId="77777777" w:rsidR="00F9695F" w:rsidRPr="00F9695F" w:rsidRDefault="00F9695F" w:rsidP="00FA55CC">
            <w:pPr>
              <w:pStyle w:val="Akapitzlist"/>
              <w:numPr>
                <w:ilvl w:val="0"/>
                <w:numId w:val="102"/>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Producent oprogramowania jest zgodny z standardem bezpieczeństwa ISO 27001 lub SOC 2, a magazyn kopii zapasowych musi być zgodny z certyfikatami ISO 9001, ISO 27001 oraz certyfikację DCOS na minimum 4 poziomie.</w:t>
            </w:r>
          </w:p>
          <w:p w14:paraId="7764B5E4" w14:textId="77777777" w:rsidR="00F9695F" w:rsidRPr="00F9695F" w:rsidRDefault="00F9695F" w:rsidP="00FA55CC">
            <w:pPr>
              <w:pStyle w:val="Akapitzlist"/>
              <w:numPr>
                <w:ilvl w:val="0"/>
                <w:numId w:val="102"/>
              </w:numPr>
              <w:spacing w:after="0" w:line="240" w:lineRule="auto"/>
              <w:rPr>
                <w:rFonts w:asciiTheme="majorHAnsi" w:hAnsiTheme="majorHAnsi" w:cstheme="minorHAnsi"/>
                <w:sz w:val="20"/>
                <w:szCs w:val="20"/>
              </w:rPr>
            </w:pPr>
            <w:r w:rsidRPr="00F9695F">
              <w:rPr>
                <w:rFonts w:asciiTheme="majorHAnsi" w:hAnsiTheme="majorHAnsi" w:cstheme="minorHAnsi"/>
                <w:sz w:val="20"/>
                <w:szCs w:val="20"/>
              </w:rPr>
              <w:t>Przestrzeń chmurowa dostarczana wraz z oprogramowaniem to minimum 50GB w ramach jednej licen</w:t>
            </w:r>
            <w:r>
              <w:rPr>
                <w:rFonts w:asciiTheme="majorHAnsi" w:hAnsiTheme="majorHAnsi" w:cstheme="minorHAnsi"/>
                <w:sz w:val="20"/>
                <w:szCs w:val="20"/>
              </w:rPr>
              <w:t>cji, na cały okres jej trwania.</w:t>
            </w:r>
          </w:p>
          <w:p w14:paraId="6DA2D4A6" w14:textId="77777777" w:rsidR="00F9695F" w:rsidRPr="00F9695F" w:rsidRDefault="00F9695F" w:rsidP="00FA55CC">
            <w:pPr>
              <w:pStyle w:val="Akapitzlist"/>
              <w:numPr>
                <w:ilvl w:val="0"/>
                <w:numId w:val="96"/>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Wymagania co do modelu licencjonowania rozwiązania:</w:t>
            </w:r>
          </w:p>
          <w:p w14:paraId="1AC4E901" w14:textId="77777777" w:rsidR="00F9695F" w:rsidRPr="00F9695F" w:rsidRDefault="00F9695F" w:rsidP="00FA55CC">
            <w:pPr>
              <w:pStyle w:val="Akapitzlist"/>
              <w:numPr>
                <w:ilvl w:val="0"/>
                <w:numId w:val="103"/>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Model licencjonowania oparty na maszynach fizycznych – brak limitów na chronioną ilość danych </w:t>
            </w:r>
            <w:r w:rsidRPr="00F9695F">
              <w:rPr>
                <w:rFonts w:asciiTheme="majorHAnsi" w:hAnsiTheme="majorHAnsi" w:cstheme="minorHAnsi"/>
                <w:sz w:val="20"/>
                <w:szCs w:val="20"/>
              </w:rPr>
              <w:br/>
              <w:t>i aplikacji.</w:t>
            </w:r>
          </w:p>
          <w:p w14:paraId="0F2B9938" w14:textId="77777777" w:rsidR="00F9695F" w:rsidRPr="00F9695F" w:rsidRDefault="00F9695F" w:rsidP="00C824D7">
            <w:pPr>
              <w:jc w:val="both"/>
              <w:rPr>
                <w:rFonts w:asciiTheme="majorHAnsi" w:hAnsiTheme="majorHAnsi" w:cstheme="minorHAnsi"/>
                <w:sz w:val="20"/>
                <w:szCs w:val="20"/>
              </w:rPr>
            </w:pPr>
          </w:p>
          <w:p w14:paraId="16A1A242" w14:textId="77777777" w:rsidR="00F9695F" w:rsidRPr="00F9695F" w:rsidRDefault="00F9695F" w:rsidP="00C824D7">
            <w:pPr>
              <w:pStyle w:val="Default"/>
              <w:jc w:val="both"/>
              <w:rPr>
                <w:rFonts w:asciiTheme="majorHAnsi" w:hAnsiTheme="majorHAnsi" w:cstheme="minorHAnsi"/>
                <w:sz w:val="20"/>
                <w:szCs w:val="20"/>
              </w:rPr>
            </w:pPr>
            <w:r w:rsidRPr="00F9695F">
              <w:rPr>
                <w:rFonts w:asciiTheme="majorHAnsi" w:hAnsiTheme="majorHAnsi" w:cstheme="minorHAnsi"/>
                <w:sz w:val="20"/>
                <w:szCs w:val="20"/>
              </w:rPr>
              <w:t xml:space="preserve">Oprogramowania do zabezpieczania danych poprzez mechanizm kopi zapasowych dedykowane dla środowisk </w:t>
            </w:r>
            <w:proofErr w:type="spellStart"/>
            <w:r w:rsidRPr="00F9695F">
              <w:rPr>
                <w:rFonts w:asciiTheme="majorHAnsi" w:hAnsiTheme="majorHAnsi" w:cstheme="minorHAnsi"/>
                <w:sz w:val="20"/>
                <w:szCs w:val="20"/>
              </w:rPr>
              <w:t>wirtualizacyjnych</w:t>
            </w:r>
            <w:proofErr w:type="spellEnd"/>
            <w:r w:rsidRPr="00F9695F">
              <w:rPr>
                <w:rFonts w:asciiTheme="majorHAnsi" w:hAnsiTheme="majorHAnsi" w:cstheme="minorHAnsi"/>
                <w:sz w:val="20"/>
                <w:szCs w:val="20"/>
              </w:rPr>
              <w:t xml:space="preserve">. </w:t>
            </w:r>
          </w:p>
          <w:p w14:paraId="51DA7832" w14:textId="77777777" w:rsidR="00F9695F" w:rsidRPr="00F9695F" w:rsidRDefault="00F9695F" w:rsidP="00FA55CC">
            <w:pPr>
              <w:pStyle w:val="Akapitzlist"/>
              <w:numPr>
                <w:ilvl w:val="0"/>
                <w:numId w:val="104"/>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Oprogramowanie musi wspierać co najmniej systemy operacyjne: </w:t>
            </w:r>
          </w:p>
          <w:p w14:paraId="4541F52C" w14:textId="77777777" w:rsidR="00F9695F" w:rsidRPr="00F9695F" w:rsidRDefault="00F9695F" w:rsidP="00FA55CC">
            <w:pPr>
              <w:pStyle w:val="Default"/>
              <w:numPr>
                <w:ilvl w:val="0"/>
                <w:numId w:val="105"/>
              </w:numPr>
              <w:spacing w:after="34"/>
              <w:ind w:left="360"/>
              <w:jc w:val="both"/>
              <w:rPr>
                <w:rFonts w:asciiTheme="majorHAnsi" w:hAnsiTheme="majorHAnsi" w:cstheme="minorHAnsi"/>
                <w:sz w:val="20"/>
                <w:szCs w:val="20"/>
              </w:rPr>
            </w:pPr>
            <w:r w:rsidRPr="00F9695F">
              <w:rPr>
                <w:rFonts w:asciiTheme="majorHAnsi" w:hAnsiTheme="majorHAnsi" w:cstheme="minorHAnsi"/>
                <w:sz w:val="20"/>
                <w:szCs w:val="20"/>
              </w:rPr>
              <w:t xml:space="preserve">Dla hosta: </w:t>
            </w:r>
          </w:p>
          <w:p w14:paraId="0E677F1D"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proofErr w:type="spellStart"/>
            <w:r w:rsidRPr="00F9695F">
              <w:rPr>
                <w:rFonts w:asciiTheme="majorHAnsi" w:hAnsiTheme="majorHAnsi" w:cstheme="minorHAnsi"/>
                <w:sz w:val="20"/>
                <w:szCs w:val="20"/>
              </w:rPr>
              <w:t>VMware</w:t>
            </w:r>
            <w:proofErr w:type="spellEnd"/>
            <w:r w:rsidRPr="00F9695F">
              <w:rPr>
                <w:rFonts w:asciiTheme="majorHAnsi" w:hAnsiTheme="majorHAnsi" w:cstheme="minorHAnsi"/>
                <w:sz w:val="20"/>
                <w:szCs w:val="20"/>
              </w:rPr>
              <w:t xml:space="preserve"> ESX/ESX(i) 5.0, 5.1, 5.5, 6.0, 6.5, 6.7, 7.0, 8.0. </w:t>
            </w:r>
          </w:p>
          <w:p w14:paraId="3384451E"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r w:rsidRPr="00F9695F">
              <w:rPr>
                <w:rFonts w:asciiTheme="majorHAnsi" w:hAnsiTheme="majorHAnsi" w:cstheme="minorHAnsi"/>
                <w:sz w:val="20"/>
                <w:szCs w:val="20"/>
              </w:rPr>
              <w:t xml:space="preserve">Hyper-V. </w:t>
            </w:r>
          </w:p>
          <w:p w14:paraId="745C519C"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proofErr w:type="spellStart"/>
            <w:r w:rsidRPr="00F9695F">
              <w:rPr>
                <w:rFonts w:asciiTheme="majorHAnsi" w:hAnsiTheme="majorHAnsi" w:cstheme="minorHAnsi"/>
                <w:sz w:val="20"/>
                <w:szCs w:val="20"/>
              </w:rPr>
              <w:t>Citrix</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XenServer</w:t>
            </w:r>
            <w:proofErr w:type="spellEnd"/>
            <w:r w:rsidRPr="00F9695F">
              <w:rPr>
                <w:rFonts w:asciiTheme="majorHAnsi" w:hAnsiTheme="majorHAnsi" w:cstheme="minorHAnsi"/>
                <w:sz w:val="20"/>
                <w:szCs w:val="20"/>
              </w:rPr>
              <w:t xml:space="preserve"> 4.1.5, 5.5, 5.6, 6.0, 6.1, 6.2, 6.5, 7.0, 7.1, 7.2, 7.3, </w:t>
            </w:r>
          </w:p>
          <w:p w14:paraId="14B3B2FA"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r w:rsidRPr="00F9695F">
              <w:rPr>
                <w:rFonts w:asciiTheme="majorHAnsi" w:hAnsiTheme="majorHAnsi" w:cstheme="minorHAnsi"/>
                <w:sz w:val="20"/>
                <w:szCs w:val="20"/>
              </w:rPr>
              <w:t xml:space="preserve">Red </w:t>
            </w:r>
            <w:proofErr w:type="spellStart"/>
            <w:r w:rsidRPr="00F9695F">
              <w:rPr>
                <w:rFonts w:asciiTheme="majorHAnsi" w:hAnsiTheme="majorHAnsi" w:cstheme="minorHAnsi"/>
                <w:sz w:val="20"/>
                <w:szCs w:val="20"/>
              </w:rPr>
              <w:t>Hat</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Virtualization</w:t>
            </w:r>
            <w:proofErr w:type="spellEnd"/>
            <w:r w:rsidRPr="00F9695F">
              <w:rPr>
                <w:rFonts w:asciiTheme="majorHAnsi" w:hAnsiTheme="majorHAnsi" w:cstheme="minorHAnsi"/>
                <w:sz w:val="20"/>
                <w:szCs w:val="20"/>
              </w:rPr>
              <w:t xml:space="preserve"> 4.0, 4.1. </w:t>
            </w:r>
          </w:p>
          <w:p w14:paraId="4CE5EA79"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r w:rsidRPr="00F9695F">
              <w:rPr>
                <w:rFonts w:asciiTheme="majorHAnsi" w:hAnsiTheme="majorHAnsi" w:cstheme="minorHAnsi"/>
                <w:sz w:val="20"/>
                <w:szCs w:val="20"/>
              </w:rPr>
              <w:t xml:space="preserve">Linux KVM. </w:t>
            </w:r>
          </w:p>
          <w:p w14:paraId="2B611301"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r w:rsidRPr="00F9695F">
              <w:rPr>
                <w:rFonts w:asciiTheme="majorHAnsi" w:hAnsiTheme="majorHAnsi" w:cstheme="minorHAnsi"/>
                <w:sz w:val="20"/>
                <w:szCs w:val="20"/>
              </w:rPr>
              <w:lastRenderedPageBreak/>
              <w:t xml:space="preserve">Oracle VM Server 3.0, 3.3, 3.4. </w:t>
            </w:r>
          </w:p>
          <w:p w14:paraId="4622C82F" w14:textId="77777777" w:rsidR="00F9695F" w:rsidRPr="00F9695F" w:rsidRDefault="00F9695F" w:rsidP="00FA55CC">
            <w:pPr>
              <w:pStyle w:val="Default"/>
              <w:numPr>
                <w:ilvl w:val="0"/>
                <w:numId w:val="106"/>
              </w:numPr>
              <w:spacing w:after="34"/>
              <w:ind w:left="720"/>
              <w:jc w:val="both"/>
              <w:rPr>
                <w:rFonts w:asciiTheme="majorHAnsi" w:hAnsiTheme="majorHAnsi" w:cstheme="minorHAnsi"/>
                <w:sz w:val="20"/>
                <w:szCs w:val="20"/>
              </w:rPr>
            </w:pPr>
            <w:proofErr w:type="spellStart"/>
            <w:r w:rsidRPr="00F9695F">
              <w:rPr>
                <w:rFonts w:asciiTheme="majorHAnsi" w:hAnsiTheme="majorHAnsi" w:cstheme="minorHAnsi"/>
                <w:sz w:val="20"/>
                <w:szCs w:val="20"/>
              </w:rPr>
              <w:t>Scale</w:t>
            </w:r>
            <w:proofErr w:type="spellEnd"/>
            <w:r w:rsidRPr="00F9695F">
              <w:rPr>
                <w:rFonts w:asciiTheme="majorHAnsi" w:hAnsiTheme="majorHAnsi" w:cstheme="minorHAnsi"/>
                <w:sz w:val="20"/>
                <w:szCs w:val="20"/>
              </w:rPr>
              <w:t xml:space="preserve"> Computing </w:t>
            </w:r>
            <w:proofErr w:type="spellStart"/>
            <w:r w:rsidRPr="00F9695F">
              <w:rPr>
                <w:rFonts w:asciiTheme="majorHAnsi" w:hAnsiTheme="majorHAnsi" w:cstheme="minorHAnsi"/>
                <w:sz w:val="20"/>
                <w:szCs w:val="20"/>
              </w:rPr>
              <w:t>Hypercore</w:t>
            </w:r>
            <w:proofErr w:type="spellEnd"/>
            <w:r w:rsidRPr="00F9695F">
              <w:rPr>
                <w:rFonts w:asciiTheme="majorHAnsi" w:hAnsiTheme="majorHAnsi" w:cstheme="minorHAnsi"/>
                <w:sz w:val="20"/>
                <w:szCs w:val="20"/>
              </w:rPr>
              <w:t xml:space="preserve"> 8.8, 8.9, 9.0, 9.1, 9.2, 9.3 </w:t>
            </w:r>
          </w:p>
          <w:p w14:paraId="3F667D1B" w14:textId="77777777" w:rsidR="00F9695F" w:rsidRPr="00F9695F" w:rsidRDefault="00F9695F" w:rsidP="00FA55CC">
            <w:pPr>
              <w:pStyle w:val="Default"/>
              <w:numPr>
                <w:ilvl w:val="0"/>
                <w:numId w:val="107"/>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Dla maszyn wirtualnych: Windows XP (SP3) i nowsze. </w:t>
            </w:r>
          </w:p>
          <w:p w14:paraId="59DA39F7" w14:textId="77777777" w:rsidR="00F9695F" w:rsidRPr="00F9695F" w:rsidRDefault="00F9695F" w:rsidP="00FA55CC">
            <w:pPr>
              <w:pStyle w:val="Default"/>
              <w:numPr>
                <w:ilvl w:val="0"/>
                <w:numId w:val="108"/>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Windows Server 2003 i nowsze. </w:t>
            </w:r>
          </w:p>
          <w:p w14:paraId="23EEABAC" w14:textId="77777777" w:rsidR="00F9695F" w:rsidRPr="00F9695F" w:rsidRDefault="00F9695F" w:rsidP="00FA55CC">
            <w:pPr>
              <w:pStyle w:val="Default"/>
              <w:numPr>
                <w:ilvl w:val="0"/>
                <w:numId w:val="108"/>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Windows SBS 2011/2008, 2003/2003R2. </w:t>
            </w:r>
          </w:p>
          <w:p w14:paraId="163CB164" w14:textId="77777777" w:rsidR="00F9695F" w:rsidRPr="00F9695F" w:rsidRDefault="00F9695F" w:rsidP="00FA55CC">
            <w:pPr>
              <w:pStyle w:val="Default"/>
              <w:numPr>
                <w:ilvl w:val="0"/>
                <w:numId w:val="108"/>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Windows Storage Server 2012/2012R2, 2008R2/2008/2003. </w:t>
            </w:r>
          </w:p>
          <w:p w14:paraId="316DFCE1" w14:textId="77777777" w:rsidR="00F9695F" w:rsidRPr="00F9695F" w:rsidRDefault="00F9695F" w:rsidP="00FA55CC">
            <w:pPr>
              <w:pStyle w:val="Default"/>
              <w:numPr>
                <w:ilvl w:val="0"/>
                <w:numId w:val="108"/>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Windows MultiPoint Server 2012/2011/2010. </w:t>
            </w:r>
          </w:p>
          <w:p w14:paraId="638B1C60" w14:textId="77777777" w:rsidR="00F9695F" w:rsidRPr="00F9695F" w:rsidRDefault="00F9695F" w:rsidP="00FA55CC">
            <w:pPr>
              <w:pStyle w:val="Default"/>
              <w:numPr>
                <w:ilvl w:val="0"/>
                <w:numId w:val="108"/>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Linux OS. </w:t>
            </w:r>
          </w:p>
          <w:p w14:paraId="6ACC8A81" w14:textId="77777777" w:rsidR="00F9695F" w:rsidRPr="00F9695F" w:rsidRDefault="00F9695F" w:rsidP="00FA55CC">
            <w:pPr>
              <w:pStyle w:val="Default"/>
              <w:numPr>
                <w:ilvl w:val="0"/>
                <w:numId w:val="108"/>
              </w:numPr>
              <w:jc w:val="both"/>
              <w:rPr>
                <w:rFonts w:asciiTheme="majorHAnsi" w:hAnsiTheme="majorHAnsi" w:cstheme="minorHAnsi"/>
                <w:sz w:val="20"/>
                <w:szCs w:val="20"/>
              </w:rPr>
            </w:pPr>
            <w:proofErr w:type="spellStart"/>
            <w:r w:rsidRPr="00F9695F">
              <w:rPr>
                <w:rFonts w:asciiTheme="majorHAnsi" w:hAnsiTheme="majorHAnsi" w:cstheme="minorHAnsi"/>
                <w:sz w:val="20"/>
                <w:szCs w:val="20"/>
              </w:rPr>
              <w:t>macOS</w:t>
            </w:r>
            <w:proofErr w:type="spellEnd"/>
            <w:r w:rsidRPr="00F9695F">
              <w:rPr>
                <w:rFonts w:asciiTheme="majorHAnsi" w:hAnsiTheme="majorHAnsi" w:cstheme="minorHAnsi"/>
                <w:sz w:val="20"/>
                <w:szCs w:val="20"/>
              </w:rPr>
              <w:t xml:space="preserve">. </w:t>
            </w:r>
          </w:p>
          <w:p w14:paraId="43EA6BD4" w14:textId="77777777" w:rsidR="00F9695F" w:rsidRPr="00F9695F" w:rsidRDefault="00F9695F" w:rsidP="00C824D7">
            <w:pPr>
              <w:pStyle w:val="Default"/>
              <w:jc w:val="both"/>
              <w:rPr>
                <w:rFonts w:asciiTheme="majorHAnsi" w:hAnsiTheme="majorHAnsi" w:cstheme="minorHAnsi"/>
                <w:sz w:val="20"/>
                <w:szCs w:val="20"/>
              </w:rPr>
            </w:pPr>
          </w:p>
          <w:p w14:paraId="13376C53" w14:textId="77777777" w:rsidR="00F9695F" w:rsidRPr="00F9695F" w:rsidRDefault="00F9695F" w:rsidP="00FA55CC">
            <w:pPr>
              <w:pStyle w:val="Default"/>
              <w:numPr>
                <w:ilvl w:val="0"/>
                <w:numId w:val="104"/>
              </w:numPr>
              <w:jc w:val="both"/>
              <w:rPr>
                <w:rFonts w:asciiTheme="majorHAnsi" w:hAnsiTheme="majorHAnsi" w:cstheme="minorHAnsi"/>
                <w:sz w:val="20"/>
                <w:szCs w:val="20"/>
              </w:rPr>
            </w:pPr>
            <w:r w:rsidRPr="00F9695F">
              <w:rPr>
                <w:rFonts w:asciiTheme="majorHAnsi" w:hAnsiTheme="majorHAnsi" w:cstheme="minorHAnsi"/>
                <w:sz w:val="20"/>
                <w:szCs w:val="20"/>
              </w:rPr>
              <w:t xml:space="preserve">Zarządzanie systemem kopii zapasowych musi posiadać, co najmniej poniższe funkcjonalności: Interfejs zarządzania oparty na przeglądarce WWW. Zgodność interfejsu z </w:t>
            </w:r>
          </w:p>
          <w:p w14:paraId="50436A7E" w14:textId="77777777" w:rsidR="00F9695F" w:rsidRPr="00F9695F" w:rsidRDefault="00F9695F" w:rsidP="00FA55CC">
            <w:pPr>
              <w:pStyle w:val="Default"/>
              <w:numPr>
                <w:ilvl w:val="0"/>
                <w:numId w:val="109"/>
              </w:numPr>
              <w:ind w:left="1361" w:hanging="357"/>
              <w:jc w:val="both"/>
              <w:rPr>
                <w:rFonts w:asciiTheme="majorHAnsi" w:hAnsiTheme="majorHAnsi" w:cstheme="minorHAnsi"/>
                <w:sz w:val="20"/>
                <w:szCs w:val="20"/>
              </w:rPr>
            </w:pPr>
            <w:r w:rsidRPr="00F9695F">
              <w:rPr>
                <w:rFonts w:asciiTheme="majorHAnsi" w:hAnsiTheme="majorHAnsi" w:cstheme="minorHAnsi"/>
                <w:sz w:val="20"/>
                <w:szCs w:val="20"/>
              </w:rPr>
              <w:t xml:space="preserve">Interfejs musi być zgodny z platformami mobilnymi (możliwość zarządzania systemem z poziomu urządzenia mobilnego). </w:t>
            </w:r>
          </w:p>
          <w:p w14:paraId="45594268" w14:textId="77777777" w:rsidR="00F9695F" w:rsidRPr="00F9695F" w:rsidRDefault="00F9695F" w:rsidP="00FA55CC">
            <w:pPr>
              <w:pStyle w:val="Default"/>
              <w:numPr>
                <w:ilvl w:val="0"/>
                <w:numId w:val="109"/>
              </w:numPr>
              <w:ind w:left="1361" w:hanging="357"/>
              <w:jc w:val="both"/>
              <w:rPr>
                <w:rFonts w:asciiTheme="majorHAnsi" w:hAnsiTheme="majorHAnsi" w:cstheme="minorHAnsi"/>
                <w:sz w:val="20"/>
                <w:szCs w:val="20"/>
              </w:rPr>
            </w:pPr>
            <w:r w:rsidRPr="00F9695F">
              <w:rPr>
                <w:rFonts w:asciiTheme="majorHAnsi" w:hAnsiTheme="majorHAnsi" w:cstheme="minorHAnsi"/>
                <w:sz w:val="20"/>
                <w:szCs w:val="20"/>
              </w:rPr>
              <w:t xml:space="preserve">Zarządzanie procesem tworzenia kopi zapasowych dla wielu różnych podsieci, również w przypadku stosowania NAT. </w:t>
            </w:r>
          </w:p>
          <w:p w14:paraId="0C55796F" w14:textId="77777777" w:rsidR="00F9695F" w:rsidRPr="00F9695F" w:rsidRDefault="00F9695F" w:rsidP="00FA55CC">
            <w:pPr>
              <w:pStyle w:val="Default"/>
              <w:numPr>
                <w:ilvl w:val="0"/>
                <w:numId w:val="109"/>
              </w:numPr>
              <w:ind w:left="1361" w:hanging="357"/>
              <w:jc w:val="both"/>
              <w:rPr>
                <w:rFonts w:asciiTheme="majorHAnsi" w:hAnsiTheme="majorHAnsi" w:cstheme="minorHAnsi"/>
                <w:sz w:val="20"/>
                <w:szCs w:val="20"/>
              </w:rPr>
            </w:pPr>
            <w:r w:rsidRPr="00F9695F">
              <w:rPr>
                <w:rFonts w:asciiTheme="majorHAnsi" w:hAnsiTheme="majorHAnsi" w:cstheme="minorHAnsi"/>
                <w:sz w:val="20"/>
                <w:szCs w:val="20"/>
              </w:rPr>
              <w:t xml:space="preserve">Definiowanie planów wykonywania kopii zapasowych, ich replikacji i zarządzaniem ich retencją (kasowaniem). </w:t>
            </w:r>
          </w:p>
          <w:p w14:paraId="46204F25" w14:textId="77777777" w:rsidR="00F9695F" w:rsidRPr="00F9695F" w:rsidRDefault="00F9695F" w:rsidP="00FA55CC">
            <w:pPr>
              <w:pStyle w:val="Default"/>
              <w:numPr>
                <w:ilvl w:val="0"/>
                <w:numId w:val="109"/>
              </w:numPr>
              <w:ind w:left="1361" w:hanging="357"/>
              <w:jc w:val="both"/>
              <w:rPr>
                <w:rFonts w:asciiTheme="majorHAnsi" w:hAnsiTheme="majorHAnsi" w:cstheme="minorHAnsi"/>
                <w:sz w:val="20"/>
                <w:szCs w:val="20"/>
              </w:rPr>
            </w:pPr>
            <w:r w:rsidRPr="00F9695F">
              <w:rPr>
                <w:rFonts w:asciiTheme="majorHAnsi" w:hAnsiTheme="majorHAnsi" w:cstheme="minorHAnsi"/>
                <w:sz w:val="20"/>
                <w:szCs w:val="20"/>
              </w:rPr>
              <w:t xml:space="preserve">Możliwość zdalnej instalacji agentów kopi zapasowych z poziomu konsoli </w:t>
            </w:r>
            <w:proofErr w:type="spellStart"/>
            <w:r w:rsidRPr="00F9695F">
              <w:rPr>
                <w:rFonts w:asciiTheme="majorHAnsi" w:hAnsiTheme="majorHAnsi" w:cstheme="minorHAnsi"/>
                <w:sz w:val="20"/>
                <w:szCs w:val="20"/>
              </w:rPr>
              <w:t>cyberochrony</w:t>
            </w:r>
            <w:proofErr w:type="spellEnd"/>
            <w:r w:rsidRPr="00F9695F">
              <w:rPr>
                <w:rFonts w:asciiTheme="majorHAnsi" w:hAnsiTheme="majorHAnsi" w:cstheme="minorHAnsi"/>
                <w:sz w:val="20"/>
                <w:szCs w:val="20"/>
              </w:rPr>
              <w:t xml:space="preserve"> na maszynach z systemem operacyjnym Windows. </w:t>
            </w:r>
          </w:p>
          <w:p w14:paraId="608924A4" w14:textId="77777777" w:rsidR="00F9695F" w:rsidRPr="00F9695F" w:rsidRDefault="00F9695F" w:rsidP="00FA55CC">
            <w:pPr>
              <w:pStyle w:val="Default"/>
              <w:numPr>
                <w:ilvl w:val="0"/>
                <w:numId w:val="109"/>
              </w:numPr>
              <w:ind w:left="1361" w:hanging="357"/>
              <w:jc w:val="both"/>
              <w:rPr>
                <w:rFonts w:asciiTheme="majorHAnsi" w:hAnsiTheme="majorHAnsi" w:cstheme="minorHAnsi"/>
                <w:sz w:val="20"/>
                <w:szCs w:val="20"/>
              </w:rPr>
            </w:pPr>
            <w:r w:rsidRPr="00F9695F">
              <w:rPr>
                <w:rFonts w:asciiTheme="majorHAnsi" w:hAnsiTheme="majorHAnsi" w:cstheme="minorHAnsi"/>
                <w:sz w:val="20"/>
                <w:szCs w:val="20"/>
              </w:rPr>
              <w:t xml:space="preserve">Zdalne uaktualniania agentów kopi zapasowych. </w:t>
            </w:r>
          </w:p>
          <w:p w14:paraId="084F9E7E" w14:textId="77777777" w:rsidR="00F9695F" w:rsidRPr="00F9695F" w:rsidRDefault="00F9695F" w:rsidP="00FA55CC">
            <w:pPr>
              <w:pStyle w:val="Default"/>
              <w:numPr>
                <w:ilvl w:val="0"/>
                <w:numId w:val="109"/>
              </w:numPr>
              <w:ind w:left="1361" w:hanging="357"/>
              <w:jc w:val="both"/>
              <w:rPr>
                <w:rFonts w:asciiTheme="majorHAnsi" w:hAnsiTheme="majorHAnsi" w:cstheme="minorHAnsi"/>
                <w:sz w:val="20"/>
                <w:szCs w:val="20"/>
              </w:rPr>
            </w:pPr>
            <w:r w:rsidRPr="00F9695F">
              <w:rPr>
                <w:rFonts w:asciiTheme="majorHAnsi" w:hAnsiTheme="majorHAnsi" w:cstheme="minorHAnsi"/>
                <w:sz w:val="20"/>
                <w:szCs w:val="20"/>
              </w:rPr>
              <w:t xml:space="preserve">Zdalne zarządzanie procesem wykonywania kopii zapasowej i odzyskiwania danych. </w:t>
            </w:r>
          </w:p>
          <w:p w14:paraId="7180055D" w14:textId="77777777" w:rsidR="00F9695F" w:rsidRPr="00F9695F" w:rsidRDefault="00F9695F" w:rsidP="00C824D7">
            <w:pPr>
              <w:pStyle w:val="Default"/>
              <w:jc w:val="both"/>
              <w:rPr>
                <w:rFonts w:asciiTheme="majorHAnsi" w:hAnsiTheme="majorHAnsi" w:cstheme="minorHAnsi"/>
                <w:sz w:val="20"/>
                <w:szCs w:val="20"/>
              </w:rPr>
            </w:pPr>
          </w:p>
          <w:p w14:paraId="575AA676" w14:textId="77777777" w:rsidR="00F9695F" w:rsidRPr="00F9695F" w:rsidRDefault="00F9695F" w:rsidP="00FA55CC">
            <w:pPr>
              <w:pStyle w:val="Default"/>
              <w:numPr>
                <w:ilvl w:val="0"/>
                <w:numId w:val="104"/>
              </w:numPr>
              <w:jc w:val="both"/>
              <w:rPr>
                <w:rFonts w:asciiTheme="majorHAnsi" w:hAnsiTheme="majorHAnsi" w:cstheme="minorHAnsi"/>
                <w:sz w:val="20"/>
                <w:szCs w:val="20"/>
              </w:rPr>
            </w:pPr>
            <w:r w:rsidRPr="00F9695F">
              <w:rPr>
                <w:rFonts w:asciiTheme="majorHAnsi" w:hAnsiTheme="majorHAnsi" w:cstheme="minorHAnsi"/>
                <w:sz w:val="20"/>
                <w:szCs w:val="20"/>
              </w:rPr>
              <w:t xml:space="preserve">Wykonywanie kopii zapasowych musi posiadać, co najmniej poniższe funkcjonalności: </w:t>
            </w:r>
          </w:p>
          <w:p w14:paraId="4BB0E970" w14:textId="77777777" w:rsidR="00F9695F" w:rsidRPr="00F9695F" w:rsidRDefault="00F9695F" w:rsidP="00FA55CC">
            <w:pPr>
              <w:pStyle w:val="Default"/>
              <w:numPr>
                <w:ilvl w:val="0"/>
                <w:numId w:val="110"/>
              </w:numPr>
              <w:jc w:val="both"/>
              <w:rPr>
                <w:rFonts w:asciiTheme="majorHAnsi" w:hAnsiTheme="majorHAnsi" w:cstheme="minorHAnsi"/>
                <w:sz w:val="20"/>
                <w:szCs w:val="20"/>
              </w:rPr>
            </w:pPr>
            <w:r w:rsidRPr="00F9695F">
              <w:rPr>
                <w:rFonts w:asciiTheme="majorHAnsi" w:hAnsiTheme="majorHAnsi" w:cstheme="minorHAnsi"/>
                <w:sz w:val="20"/>
                <w:szCs w:val="20"/>
              </w:rPr>
              <w:t xml:space="preserve">Kopie zapasowe całych dysków i partycji. </w:t>
            </w:r>
          </w:p>
          <w:p w14:paraId="5CF84F18" w14:textId="77777777" w:rsidR="00F9695F" w:rsidRPr="00F9695F" w:rsidRDefault="00F9695F" w:rsidP="00FA55CC">
            <w:pPr>
              <w:pStyle w:val="Default"/>
              <w:numPr>
                <w:ilvl w:val="0"/>
                <w:numId w:val="110"/>
              </w:numPr>
              <w:jc w:val="both"/>
              <w:rPr>
                <w:rFonts w:asciiTheme="majorHAnsi" w:hAnsiTheme="majorHAnsi" w:cstheme="minorHAnsi"/>
                <w:sz w:val="20"/>
                <w:szCs w:val="20"/>
              </w:rPr>
            </w:pPr>
            <w:r w:rsidRPr="00F9695F">
              <w:rPr>
                <w:rFonts w:asciiTheme="majorHAnsi" w:hAnsiTheme="majorHAnsi" w:cstheme="minorHAnsi"/>
                <w:sz w:val="20"/>
                <w:szCs w:val="20"/>
              </w:rPr>
              <w:t xml:space="preserve">Kopie zapasowe wybranych plików i folderów. </w:t>
            </w:r>
          </w:p>
          <w:p w14:paraId="3CFF2AA7" w14:textId="77777777" w:rsidR="00F9695F" w:rsidRPr="00F9695F" w:rsidRDefault="00F9695F" w:rsidP="00FA55CC">
            <w:pPr>
              <w:pStyle w:val="Default"/>
              <w:numPr>
                <w:ilvl w:val="0"/>
                <w:numId w:val="110"/>
              </w:numPr>
              <w:jc w:val="both"/>
              <w:rPr>
                <w:rFonts w:asciiTheme="majorHAnsi" w:hAnsiTheme="majorHAnsi" w:cstheme="minorHAnsi"/>
                <w:sz w:val="20"/>
                <w:szCs w:val="20"/>
              </w:rPr>
            </w:pPr>
            <w:r w:rsidRPr="00F9695F">
              <w:rPr>
                <w:rFonts w:asciiTheme="majorHAnsi" w:hAnsiTheme="majorHAnsi" w:cstheme="minorHAnsi"/>
                <w:sz w:val="20"/>
                <w:szCs w:val="20"/>
              </w:rPr>
              <w:t>Kopia zapasowa udziałów sieciowych</w:t>
            </w:r>
          </w:p>
          <w:p w14:paraId="241427D4"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Technologia </w:t>
            </w:r>
            <w:proofErr w:type="spellStart"/>
            <w:r w:rsidRPr="00F9695F">
              <w:rPr>
                <w:rFonts w:asciiTheme="majorHAnsi" w:hAnsiTheme="majorHAnsi" w:cstheme="minorHAnsi"/>
                <w:sz w:val="20"/>
                <w:szCs w:val="20"/>
              </w:rPr>
              <w:t>bezagentowego</w:t>
            </w:r>
            <w:proofErr w:type="spellEnd"/>
            <w:r w:rsidRPr="00F9695F">
              <w:rPr>
                <w:rFonts w:asciiTheme="majorHAnsi" w:hAnsiTheme="majorHAnsi" w:cstheme="minorHAnsi"/>
                <w:sz w:val="20"/>
                <w:szCs w:val="20"/>
              </w:rPr>
              <w:t xml:space="preserve"> wykonywania kopii zapasowej dla maszyn wirtualnych (dotyczy Hyper-V i </w:t>
            </w:r>
            <w:proofErr w:type="spellStart"/>
            <w:r w:rsidRPr="00F9695F">
              <w:rPr>
                <w:rFonts w:asciiTheme="majorHAnsi" w:hAnsiTheme="majorHAnsi" w:cstheme="minorHAnsi"/>
                <w:sz w:val="20"/>
                <w:szCs w:val="20"/>
              </w:rPr>
              <w:t>VMWare</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ESXi</w:t>
            </w:r>
            <w:proofErr w:type="spellEnd"/>
            <w:r w:rsidRPr="00F9695F">
              <w:rPr>
                <w:rFonts w:asciiTheme="majorHAnsi" w:hAnsiTheme="majorHAnsi" w:cstheme="minorHAnsi"/>
                <w:sz w:val="20"/>
                <w:szCs w:val="20"/>
              </w:rPr>
              <w:t xml:space="preserve">). </w:t>
            </w:r>
          </w:p>
          <w:p w14:paraId="3448BDB8"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Kopie zapasowe aplikacji (Exchange, SQL, SharePoint, Active Directory). </w:t>
            </w:r>
          </w:p>
          <w:p w14:paraId="65A2FD2E"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Kopie zapasowe hostów Hyper-V i </w:t>
            </w:r>
            <w:proofErr w:type="spellStart"/>
            <w:r w:rsidRPr="00F9695F">
              <w:rPr>
                <w:rFonts w:asciiTheme="majorHAnsi" w:hAnsiTheme="majorHAnsi" w:cstheme="minorHAnsi"/>
                <w:sz w:val="20"/>
                <w:szCs w:val="20"/>
              </w:rPr>
              <w:t>VMWare</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ESXi</w:t>
            </w:r>
            <w:proofErr w:type="spellEnd"/>
            <w:r w:rsidRPr="00F9695F">
              <w:rPr>
                <w:rFonts w:asciiTheme="majorHAnsi" w:hAnsiTheme="majorHAnsi" w:cstheme="minorHAnsi"/>
                <w:sz w:val="20"/>
                <w:szCs w:val="20"/>
              </w:rPr>
              <w:t xml:space="preserve">. </w:t>
            </w:r>
          </w:p>
          <w:p w14:paraId="38D7B689"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Zapis kopi zapasowych (plikowych i dyskowych) w magazynie chmurowym dostarczanym przez producenta systemu kopi zapasowych. </w:t>
            </w:r>
          </w:p>
          <w:p w14:paraId="46828407"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Zapis kopi zapasowych na udziały sieciowe. </w:t>
            </w:r>
          </w:p>
          <w:p w14:paraId="180FEDB7"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Zapis kopi zapasowych na serwer SFTP. </w:t>
            </w:r>
          </w:p>
          <w:p w14:paraId="361F51E9"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Zapis kopi zapasowych na dedykowaną ukrytą partycję na maszynie, której </w:t>
            </w:r>
          </w:p>
          <w:p w14:paraId="6A96159C"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Wyszukiwanie plików w kopiach zapasowych. </w:t>
            </w:r>
          </w:p>
          <w:p w14:paraId="1AC7E3D5"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Szyfrowanie plików kopi zapasowych. </w:t>
            </w:r>
          </w:p>
          <w:p w14:paraId="017C13E9"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Wsparcie dla technologii VSS. </w:t>
            </w:r>
          </w:p>
          <w:p w14:paraId="10148799" w14:textId="77777777" w:rsidR="00F9695F" w:rsidRPr="00F9695F" w:rsidRDefault="00F9695F" w:rsidP="00FA55CC">
            <w:pPr>
              <w:pStyle w:val="Default"/>
              <w:numPr>
                <w:ilvl w:val="0"/>
                <w:numId w:val="110"/>
              </w:numPr>
              <w:spacing w:after="37"/>
              <w:jc w:val="both"/>
              <w:rPr>
                <w:rFonts w:asciiTheme="majorHAnsi" w:hAnsiTheme="majorHAnsi" w:cstheme="minorHAnsi"/>
                <w:sz w:val="20"/>
                <w:szCs w:val="20"/>
              </w:rPr>
            </w:pPr>
            <w:r w:rsidRPr="00F9695F">
              <w:rPr>
                <w:rFonts w:asciiTheme="majorHAnsi" w:hAnsiTheme="majorHAnsi" w:cstheme="minorHAnsi"/>
                <w:sz w:val="20"/>
                <w:szCs w:val="20"/>
              </w:rPr>
              <w:t xml:space="preserve">Kompresja plików kopi zapasowych. </w:t>
            </w:r>
          </w:p>
          <w:p w14:paraId="7EA2A3AA" w14:textId="77777777" w:rsidR="00F9695F" w:rsidRPr="00F9695F" w:rsidRDefault="00F9695F" w:rsidP="00FA55CC">
            <w:pPr>
              <w:pStyle w:val="Default"/>
              <w:numPr>
                <w:ilvl w:val="0"/>
                <w:numId w:val="110"/>
              </w:numPr>
              <w:jc w:val="both"/>
              <w:rPr>
                <w:rFonts w:asciiTheme="majorHAnsi" w:hAnsiTheme="majorHAnsi" w:cstheme="minorHAnsi"/>
                <w:sz w:val="20"/>
                <w:szCs w:val="20"/>
              </w:rPr>
            </w:pPr>
            <w:r w:rsidRPr="00F9695F">
              <w:rPr>
                <w:rFonts w:asciiTheme="majorHAnsi" w:hAnsiTheme="majorHAnsi" w:cstheme="minorHAnsi"/>
                <w:sz w:val="20"/>
                <w:szCs w:val="20"/>
              </w:rPr>
              <w:t xml:space="preserve">Replikacja kopii zapasowych na kolejny nośnik (dysk, magazyn chmurowy). </w:t>
            </w:r>
          </w:p>
          <w:p w14:paraId="406DA71B" w14:textId="77777777" w:rsidR="00F9695F" w:rsidRPr="00F9695F" w:rsidRDefault="00F9695F" w:rsidP="00FA55CC">
            <w:pPr>
              <w:pStyle w:val="Default"/>
              <w:numPr>
                <w:ilvl w:val="1"/>
                <w:numId w:val="95"/>
              </w:numPr>
              <w:ind w:left="1440" w:hanging="360"/>
              <w:jc w:val="both"/>
              <w:rPr>
                <w:rFonts w:asciiTheme="majorHAnsi" w:hAnsiTheme="majorHAnsi" w:cstheme="minorHAnsi"/>
                <w:sz w:val="20"/>
                <w:szCs w:val="20"/>
              </w:rPr>
            </w:pPr>
          </w:p>
          <w:p w14:paraId="49B0A015" w14:textId="77777777" w:rsidR="00F9695F" w:rsidRPr="00F9695F" w:rsidRDefault="00F9695F" w:rsidP="00FA55CC">
            <w:pPr>
              <w:pStyle w:val="Default"/>
              <w:numPr>
                <w:ilvl w:val="0"/>
                <w:numId w:val="104"/>
              </w:numPr>
              <w:spacing w:after="34"/>
              <w:jc w:val="both"/>
              <w:rPr>
                <w:rFonts w:asciiTheme="majorHAnsi" w:hAnsiTheme="majorHAnsi" w:cstheme="minorHAnsi"/>
                <w:sz w:val="20"/>
                <w:szCs w:val="20"/>
              </w:rPr>
            </w:pPr>
            <w:r w:rsidRPr="00F9695F">
              <w:rPr>
                <w:rFonts w:asciiTheme="majorHAnsi" w:hAnsiTheme="majorHAnsi" w:cstheme="minorHAnsi"/>
                <w:sz w:val="20"/>
                <w:szCs w:val="20"/>
              </w:rPr>
              <w:t>Oprogramowanie musi umożliwiać odtwarzanie kopii zapasowych w oparciu o co najmniej:</w:t>
            </w:r>
          </w:p>
          <w:p w14:paraId="17FA2757"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Odtworzenie całej maszyny (Windows, Linux, Mac) – tzw. </w:t>
            </w:r>
            <w:proofErr w:type="spellStart"/>
            <w:r w:rsidRPr="00F9695F">
              <w:rPr>
                <w:rFonts w:asciiTheme="majorHAnsi" w:hAnsiTheme="majorHAnsi" w:cstheme="minorHAnsi"/>
                <w:sz w:val="20"/>
                <w:szCs w:val="20"/>
              </w:rPr>
              <w:t>Bare</w:t>
            </w:r>
            <w:proofErr w:type="spellEnd"/>
            <w:r w:rsidRPr="00F9695F">
              <w:rPr>
                <w:rFonts w:asciiTheme="majorHAnsi" w:hAnsiTheme="majorHAnsi" w:cstheme="minorHAnsi"/>
                <w:sz w:val="20"/>
                <w:szCs w:val="20"/>
              </w:rPr>
              <w:t xml:space="preserve"> Metal </w:t>
            </w:r>
            <w:proofErr w:type="spellStart"/>
            <w:r w:rsidRPr="00F9695F">
              <w:rPr>
                <w:rFonts w:asciiTheme="majorHAnsi" w:hAnsiTheme="majorHAnsi" w:cstheme="minorHAnsi"/>
                <w:sz w:val="20"/>
                <w:szCs w:val="20"/>
              </w:rPr>
              <w:t>Restore</w:t>
            </w:r>
            <w:proofErr w:type="spellEnd"/>
            <w:r w:rsidRPr="00F9695F">
              <w:rPr>
                <w:rFonts w:asciiTheme="majorHAnsi" w:hAnsiTheme="majorHAnsi" w:cstheme="minorHAnsi"/>
                <w:sz w:val="20"/>
                <w:szCs w:val="20"/>
              </w:rPr>
              <w:t xml:space="preserve">. </w:t>
            </w:r>
          </w:p>
          <w:p w14:paraId="72C3E2AF"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Odtworzenie całej maszyny (Windows, Linux, Mac) na innej platformie. </w:t>
            </w:r>
          </w:p>
          <w:p w14:paraId="5FDC489C"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Odtworzenie całej maszyny wirtualnej. </w:t>
            </w:r>
          </w:p>
          <w:p w14:paraId="20DA7E63"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Odtworzenie całego hosta (Hyper-V i </w:t>
            </w:r>
            <w:proofErr w:type="spellStart"/>
            <w:r w:rsidRPr="00F9695F">
              <w:rPr>
                <w:rFonts w:asciiTheme="majorHAnsi" w:hAnsiTheme="majorHAnsi" w:cstheme="minorHAnsi"/>
                <w:sz w:val="20"/>
                <w:szCs w:val="20"/>
              </w:rPr>
              <w:t>VMWare</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ESXi</w:t>
            </w:r>
            <w:proofErr w:type="spellEnd"/>
            <w:r w:rsidRPr="00F9695F">
              <w:rPr>
                <w:rFonts w:asciiTheme="majorHAnsi" w:hAnsiTheme="majorHAnsi" w:cstheme="minorHAnsi"/>
                <w:sz w:val="20"/>
                <w:szCs w:val="20"/>
              </w:rPr>
              <w:t xml:space="preserve">) na takiej samej lub innej </w:t>
            </w:r>
          </w:p>
          <w:p w14:paraId="792F5D26"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Odtworzenie poszczególnych plików i folderów. </w:t>
            </w:r>
          </w:p>
          <w:p w14:paraId="29157C0F"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proofErr w:type="spellStart"/>
            <w:r w:rsidRPr="00F9695F">
              <w:rPr>
                <w:rFonts w:asciiTheme="majorHAnsi" w:hAnsiTheme="majorHAnsi" w:cstheme="minorHAnsi"/>
                <w:sz w:val="20"/>
                <w:szCs w:val="20"/>
              </w:rPr>
              <w:t>Granularne</w:t>
            </w:r>
            <w:proofErr w:type="spellEnd"/>
            <w:r w:rsidRPr="00F9695F">
              <w:rPr>
                <w:rFonts w:asciiTheme="majorHAnsi" w:hAnsiTheme="majorHAnsi" w:cstheme="minorHAnsi"/>
                <w:sz w:val="20"/>
                <w:szCs w:val="20"/>
              </w:rPr>
              <w:t xml:space="preserve"> odtwarzanie baz danych Microsoft Exchange. </w:t>
            </w:r>
          </w:p>
          <w:p w14:paraId="38450BAA"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proofErr w:type="spellStart"/>
            <w:r w:rsidRPr="00F9695F">
              <w:rPr>
                <w:rFonts w:asciiTheme="majorHAnsi" w:hAnsiTheme="majorHAnsi" w:cstheme="minorHAnsi"/>
                <w:sz w:val="20"/>
                <w:szCs w:val="20"/>
              </w:rPr>
              <w:t>Granularne</w:t>
            </w:r>
            <w:proofErr w:type="spellEnd"/>
            <w:r w:rsidRPr="00F9695F">
              <w:rPr>
                <w:rFonts w:asciiTheme="majorHAnsi" w:hAnsiTheme="majorHAnsi" w:cstheme="minorHAnsi"/>
                <w:sz w:val="20"/>
                <w:szCs w:val="20"/>
              </w:rPr>
              <w:t xml:space="preserve"> odtwarzanie skrzynek pocztowych i poszczególnych wiadomości </w:t>
            </w:r>
          </w:p>
          <w:p w14:paraId="4BDD45C9"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Wyszukiwanie i podgląd odtwarzanych wiadomości email. </w:t>
            </w:r>
          </w:p>
          <w:p w14:paraId="02CAFF5F"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proofErr w:type="spellStart"/>
            <w:r w:rsidRPr="00F9695F">
              <w:rPr>
                <w:rFonts w:asciiTheme="majorHAnsi" w:hAnsiTheme="majorHAnsi" w:cstheme="minorHAnsi"/>
                <w:sz w:val="20"/>
                <w:szCs w:val="20"/>
              </w:rPr>
              <w:t>Granularne</w:t>
            </w:r>
            <w:proofErr w:type="spellEnd"/>
            <w:r w:rsidRPr="00F9695F">
              <w:rPr>
                <w:rFonts w:asciiTheme="majorHAnsi" w:hAnsiTheme="majorHAnsi" w:cstheme="minorHAnsi"/>
                <w:sz w:val="20"/>
                <w:szCs w:val="20"/>
              </w:rPr>
              <w:t xml:space="preserve"> odtwarzanie baz danych Microsoft SQL. </w:t>
            </w:r>
          </w:p>
          <w:p w14:paraId="40B3A0B3"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proofErr w:type="spellStart"/>
            <w:r w:rsidRPr="00F9695F">
              <w:rPr>
                <w:rFonts w:asciiTheme="majorHAnsi" w:hAnsiTheme="majorHAnsi" w:cstheme="minorHAnsi"/>
                <w:sz w:val="20"/>
                <w:szCs w:val="20"/>
              </w:rPr>
              <w:t>Granularne</w:t>
            </w:r>
            <w:proofErr w:type="spellEnd"/>
            <w:r w:rsidRPr="00F9695F">
              <w:rPr>
                <w:rFonts w:asciiTheme="majorHAnsi" w:hAnsiTheme="majorHAnsi" w:cstheme="minorHAnsi"/>
                <w:sz w:val="20"/>
                <w:szCs w:val="20"/>
              </w:rPr>
              <w:t xml:space="preserve"> odtwarzanie witryn i plików Microsoft SharePoint. </w:t>
            </w:r>
          </w:p>
          <w:p w14:paraId="4628CDEB"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lastRenderedPageBreak/>
              <w:t xml:space="preserve">Odtwarzanie kontrolerów domeny Microsoft Active Directory. </w:t>
            </w:r>
          </w:p>
          <w:p w14:paraId="26708784" w14:textId="77777777" w:rsidR="00F9695F" w:rsidRPr="00F9695F" w:rsidRDefault="00F9695F" w:rsidP="00FA55CC">
            <w:pPr>
              <w:pStyle w:val="Default"/>
              <w:numPr>
                <w:ilvl w:val="1"/>
                <w:numId w:val="111"/>
              </w:numPr>
              <w:spacing w:after="34"/>
              <w:jc w:val="both"/>
              <w:rPr>
                <w:rFonts w:asciiTheme="majorHAnsi" w:hAnsiTheme="majorHAnsi" w:cstheme="minorHAnsi"/>
                <w:sz w:val="20"/>
                <w:szCs w:val="20"/>
              </w:rPr>
            </w:pPr>
            <w:r w:rsidRPr="00F9695F">
              <w:rPr>
                <w:rFonts w:asciiTheme="majorHAnsi" w:hAnsiTheme="majorHAnsi" w:cstheme="minorHAnsi"/>
                <w:sz w:val="20"/>
                <w:szCs w:val="20"/>
              </w:rPr>
              <w:t xml:space="preserve">Przywracanie przyrostu względem danych, które już się znajdują na dysku na który przywracana jest kopia zapasowa. </w:t>
            </w:r>
          </w:p>
          <w:p w14:paraId="460B8FF2" w14:textId="77777777" w:rsidR="00F9695F" w:rsidRPr="00F9695F" w:rsidRDefault="00F9695F" w:rsidP="00FA55CC">
            <w:pPr>
              <w:pStyle w:val="Default"/>
              <w:numPr>
                <w:ilvl w:val="1"/>
                <w:numId w:val="111"/>
              </w:numPr>
              <w:jc w:val="both"/>
              <w:rPr>
                <w:rFonts w:asciiTheme="majorHAnsi" w:hAnsiTheme="majorHAnsi" w:cstheme="minorHAnsi"/>
                <w:sz w:val="20"/>
                <w:szCs w:val="20"/>
              </w:rPr>
            </w:pPr>
            <w:r w:rsidRPr="00F9695F">
              <w:rPr>
                <w:rFonts w:asciiTheme="majorHAnsi" w:hAnsiTheme="majorHAnsi" w:cstheme="minorHAnsi"/>
                <w:sz w:val="20"/>
                <w:szCs w:val="20"/>
              </w:rPr>
              <w:t xml:space="preserve">Dla hostów </w:t>
            </w:r>
            <w:proofErr w:type="spellStart"/>
            <w:r w:rsidRPr="00F9695F">
              <w:rPr>
                <w:rFonts w:asciiTheme="majorHAnsi" w:hAnsiTheme="majorHAnsi" w:cstheme="minorHAnsi"/>
                <w:sz w:val="20"/>
                <w:szCs w:val="20"/>
              </w:rPr>
              <w:t>VMware</w:t>
            </w:r>
            <w:proofErr w:type="spellEnd"/>
            <w:r w:rsidRPr="00F9695F">
              <w:rPr>
                <w:rFonts w:asciiTheme="majorHAnsi" w:hAnsiTheme="majorHAnsi" w:cstheme="minorHAnsi"/>
                <w:sz w:val="20"/>
                <w:szCs w:val="20"/>
              </w:rPr>
              <w:t xml:space="preserve"> </w:t>
            </w:r>
            <w:proofErr w:type="spellStart"/>
            <w:r w:rsidRPr="00F9695F">
              <w:rPr>
                <w:rFonts w:asciiTheme="majorHAnsi" w:hAnsiTheme="majorHAnsi" w:cstheme="minorHAnsi"/>
                <w:sz w:val="20"/>
                <w:szCs w:val="20"/>
              </w:rPr>
              <w:t>ESXi</w:t>
            </w:r>
            <w:proofErr w:type="spellEnd"/>
            <w:r w:rsidRPr="00F9695F">
              <w:rPr>
                <w:rFonts w:asciiTheme="majorHAnsi" w:hAnsiTheme="majorHAnsi" w:cstheme="minorHAnsi"/>
                <w:sz w:val="20"/>
                <w:szCs w:val="20"/>
              </w:rPr>
              <w:t xml:space="preserve"> i Hyper-V – uruchomienie maszyny wirtualnej bezpośrednio z pliku kopii zapasowej bez konieczności odtwarzania całej maszyny na hoście. Możliwość docelowego odtworzenia uruchomionej maszyny z pliku kopii zapasowej na wybranym hoście bez przerywania jej pracy. </w:t>
            </w:r>
          </w:p>
          <w:p w14:paraId="449E0B35" w14:textId="77777777" w:rsidR="00F9695F" w:rsidRPr="00F9695F" w:rsidRDefault="00F9695F" w:rsidP="00C824D7">
            <w:pPr>
              <w:pStyle w:val="Default"/>
              <w:jc w:val="both"/>
              <w:rPr>
                <w:rFonts w:asciiTheme="majorHAnsi" w:hAnsiTheme="majorHAnsi" w:cstheme="minorHAnsi"/>
                <w:sz w:val="20"/>
                <w:szCs w:val="20"/>
              </w:rPr>
            </w:pPr>
          </w:p>
          <w:p w14:paraId="7E20D75A" w14:textId="77777777" w:rsidR="00F9695F" w:rsidRPr="00F9695F" w:rsidRDefault="00F9695F" w:rsidP="00FA55CC">
            <w:pPr>
              <w:pStyle w:val="Default"/>
              <w:numPr>
                <w:ilvl w:val="0"/>
                <w:numId w:val="104"/>
              </w:numPr>
              <w:jc w:val="both"/>
              <w:rPr>
                <w:rFonts w:asciiTheme="majorHAnsi" w:hAnsiTheme="majorHAnsi" w:cstheme="minorHAnsi"/>
                <w:sz w:val="20"/>
                <w:szCs w:val="20"/>
              </w:rPr>
            </w:pPr>
            <w:r w:rsidRPr="00F9695F">
              <w:rPr>
                <w:rFonts w:asciiTheme="majorHAnsi" w:hAnsiTheme="majorHAnsi" w:cstheme="minorHAnsi"/>
                <w:sz w:val="20"/>
                <w:szCs w:val="20"/>
              </w:rPr>
              <w:t xml:space="preserve">Dodatkowe (obowiązkowe) wymagania związane ochroną danych: </w:t>
            </w:r>
          </w:p>
          <w:p w14:paraId="4CF29580"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 xml:space="preserve">Ochrona systemów operacyjnych Windows przed złośliwym oprogramowaniem typu </w:t>
            </w:r>
            <w:proofErr w:type="spellStart"/>
            <w:r w:rsidRPr="00F9695F">
              <w:rPr>
                <w:rFonts w:asciiTheme="majorHAnsi" w:hAnsiTheme="majorHAnsi" w:cstheme="minorHAnsi"/>
                <w:sz w:val="20"/>
                <w:szCs w:val="20"/>
              </w:rPr>
              <w:t>ransomware</w:t>
            </w:r>
            <w:proofErr w:type="spellEnd"/>
            <w:r w:rsidRPr="00F9695F">
              <w:rPr>
                <w:rFonts w:asciiTheme="majorHAnsi" w:hAnsiTheme="majorHAnsi" w:cstheme="minorHAnsi"/>
                <w:sz w:val="20"/>
                <w:szCs w:val="20"/>
              </w:rPr>
              <w:t xml:space="preserve"> w oparciu o heurystyczne algorytmy identyfikacji i eliminacji zagrożeń.</w:t>
            </w:r>
          </w:p>
          <w:p w14:paraId="115E2871"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 xml:space="preserve">Wbudowana ochrona antywirusowa i </w:t>
            </w:r>
            <w:proofErr w:type="spellStart"/>
            <w:r w:rsidRPr="00F9695F">
              <w:rPr>
                <w:rFonts w:asciiTheme="majorHAnsi" w:hAnsiTheme="majorHAnsi" w:cstheme="minorHAnsi"/>
                <w:sz w:val="20"/>
                <w:szCs w:val="20"/>
              </w:rPr>
              <w:t>antymalware</w:t>
            </w:r>
            <w:proofErr w:type="spellEnd"/>
            <w:r w:rsidRPr="00F9695F">
              <w:rPr>
                <w:rFonts w:asciiTheme="majorHAnsi" w:hAnsiTheme="majorHAnsi" w:cstheme="minorHAnsi"/>
                <w:sz w:val="20"/>
                <w:szCs w:val="20"/>
              </w:rPr>
              <w:t>.</w:t>
            </w:r>
          </w:p>
          <w:p w14:paraId="644241D4"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 xml:space="preserve">Mechanizm ochrony przed </w:t>
            </w:r>
            <w:proofErr w:type="spellStart"/>
            <w:r w:rsidRPr="00F9695F">
              <w:rPr>
                <w:rFonts w:asciiTheme="majorHAnsi" w:hAnsiTheme="majorHAnsi" w:cstheme="minorHAnsi"/>
                <w:sz w:val="20"/>
                <w:szCs w:val="20"/>
              </w:rPr>
              <w:t>exploitami</w:t>
            </w:r>
            <w:proofErr w:type="spellEnd"/>
            <w:r w:rsidRPr="00F9695F">
              <w:rPr>
                <w:rFonts w:asciiTheme="majorHAnsi" w:hAnsiTheme="majorHAnsi" w:cstheme="minorHAnsi"/>
                <w:sz w:val="20"/>
                <w:szCs w:val="20"/>
              </w:rPr>
              <w:t>.</w:t>
            </w:r>
          </w:p>
          <w:p w14:paraId="5CE4467E"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Filtrowanie adresów URL.</w:t>
            </w:r>
          </w:p>
          <w:p w14:paraId="3C713FDE"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 xml:space="preserve">Zarządzanie produktem antywirusowym Windows </w:t>
            </w:r>
            <w:proofErr w:type="spellStart"/>
            <w:r w:rsidRPr="00F9695F">
              <w:rPr>
                <w:rFonts w:asciiTheme="majorHAnsi" w:hAnsiTheme="majorHAnsi" w:cstheme="minorHAnsi"/>
                <w:sz w:val="20"/>
                <w:szCs w:val="20"/>
              </w:rPr>
              <w:t>Defender</w:t>
            </w:r>
            <w:proofErr w:type="spellEnd"/>
            <w:r w:rsidRPr="00F9695F">
              <w:rPr>
                <w:rFonts w:asciiTheme="majorHAnsi" w:hAnsiTheme="majorHAnsi" w:cstheme="minorHAnsi"/>
                <w:sz w:val="20"/>
                <w:szCs w:val="20"/>
              </w:rPr>
              <w:t xml:space="preserve"> i Microsoft Security Essentials.</w:t>
            </w:r>
          </w:p>
          <w:p w14:paraId="5FABF74C"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Funkcja otrzymywania informacji o nowych zagrożeniach wraz ze wskazaniem zadań do wykonania dla konkretnego zagrożenia (m.in instalacja poprawki, wykonanie skanowania stacji).</w:t>
            </w:r>
          </w:p>
          <w:p w14:paraId="633AFBAB"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Mechanizm badania zdrowia dysku.</w:t>
            </w:r>
          </w:p>
          <w:p w14:paraId="68D5BFE3"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 xml:space="preserve">Mechanizm ciągłej ochrony (backupu) plików zapisywanych w wybranych aplikacji lub lokalizacji. Funkcja ta musi co najmniej wspierać aplikacje z kategorii dokumentów (m.in Office, </w:t>
            </w:r>
            <w:proofErr w:type="spellStart"/>
            <w:r w:rsidRPr="00F9695F">
              <w:rPr>
                <w:rFonts w:asciiTheme="majorHAnsi" w:hAnsiTheme="majorHAnsi" w:cstheme="minorHAnsi"/>
                <w:sz w:val="20"/>
                <w:szCs w:val="20"/>
              </w:rPr>
              <w:t>LibreOffice</w:t>
            </w:r>
            <w:proofErr w:type="spellEnd"/>
            <w:r w:rsidRPr="00F9695F">
              <w:rPr>
                <w:rFonts w:asciiTheme="majorHAnsi" w:hAnsiTheme="majorHAnsi" w:cstheme="minorHAnsi"/>
                <w:sz w:val="20"/>
                <w:szCs w:val="20"/>
              </w:rPr>
              <w:t>), inżynierii (</w:t>
            </w:r>
            <w:proofErr w:type="spellStart"/>
            <w:r w:rsidRPr="00F9695F">
              <w:rPr>
                <w:rFonts w:asciiTheme="majorHAnsi" w:hAnsiTheme="majorHAnsi" w:cstheme="minorHAnsi"/>
                <w:sz w:val="20"/>
                <w:szCs w:val="20"/>
              </w:rPr>
              <w:t>Autocad</w:t>
            </w:r>
            <w:proofErr w:type="spellEnd"/>
            <w:r w:rsidRPr="00F9695F">
              <w:rPr>
                <w:rFonts w:asciiTheme="majorHAnsi" w:hAnsiTheme="majorHAnsi" w:cstheme="minorHAnsi"/>
                <w:sz w:val="20"/>
                <w:szCs w:val="20"/>
              </w:rPr>
              <w:t>) oraz z możliwością wskazania niestandardowej aplikacji.</w:t>
            </w:r>
          </w:p>
          <w:p w14:paraId="6B2F4F77"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Skanowanie oprogramowania celem poszukiwania podatności. Podatności wypisane muszą być z minimum informacjami takimi jak nazwa produktu który zawiera podatność, maszyny na których znaleziono takie oprogramowanie, stopień ważności w skali CVSS.</w:t>
            </w:r>
          </w:p>
          <w:p w14:paraId="11086692" w14:textId="77777777" w:rsidR="00F9695F" w:rsidRPr="00F9695F" w:rsidRDefault="00F9695F" w:rsidP="00FA55CC">
            <w:pPr>
              <w:pStyle w:val="Default"/>
              <w:numPr>
                <w:ilvl w:val="1"/>
                <w:numId w:val="112"/>
              </w:numPr>
              <w:jc w:val="both"/>
              <w:rPr>
                <w:rFonts w:asciiTheme="majorHAnsi" w:hAnsiTheme="majorHAnsi" w:cstheme="minorHAnsi"/>
                <w:sz w:val="20"/>
                <w:szCs w:val="20"/>
              </w:rPr>
            </w:pPr>
            <w:r w:rsidRPr="00F9695F">
              <w:rPr>
                <w:rFonts w:asciiTheme="majorHAnsi" w:hAnsiTheme="majorHAnsi" w:cstheme="minorHAnsi"/>
                <w:sz w:val="20"/>
                <w:szCs w:val="20"/>
              </w:rPr>
              <w:t>Filtrowanie stron na podstawie kategorii stron.</w:t>
            </w:r>
          </w:p>
          <w:p w14:paraId="0A539688" w14:textId="77777777" w:rsidR="00F9695F" w:rsidRPr="00F9695F" w:rsidRDefault="00F9695F" w:rsidP="00FA55CC">
            <w:pPr>
              <w:pStyle w:val="Default"/>
              <w:numPr>
                <w:ilvl w:val="1"/>
                <w:numId w:val="95"/>
              </w:numPr>
              <w:ind w:left="360" w:hanging="360"/>
              <w:jc w:val="both"/>
              <w:rPr>
                <w:rFonts w:asciiTheme="majorHAnsi" w:hAnsiTheme="majorHAnsi" w:cstheme="minorHAnsi"/>
                <w:sz w:val="20"/>
                <w:szCs w:val="20"/>
              </w:rPr>
            </w:pPr>
          </w:p>
          <w:p w14:paraId="43C28851" w14:textId="77777777" w:rsidR="00F9695F" w:rsidRPr="00F9695F" w:rsidRDefault="00F9695F" w:rsidP="00FA55CC">
            <w:pPr>
              <w:pStyle w:val="Default"/>
              <w:numPr>
                <w:ilvl w:val="0"/>
                <w:numId w:val="104"/>
              </w:numPr>
              <w:jc w:val="both"/>
              <w:rPr>
                <w:rFonts w:asciiTheme="majorHAnsi" w:hAnsiTheme="majorHAnsi" w:cstheme="minorHAnsi"/>
                <w:sz w:val="20"/>
                <w:szCs w:val="20"/>
              </w:rPr>
            </w:pPr>
            <w:r w:rsidRPr="00F9695F">
              <w:rPr>
                <w:rFonts w:asciiTheme="majorHAnsi" w:hAnsiTheme="majorHAnsi" w:cstheme="minorHAnsi"/>
                <w:sz w:val="20"/>
                <w:szCs w:val="20"/>
              </w:rPr>
              <w:t>Przestrzeń chmurowa dostarczana wraz z oprogramowaniem musi spełniać poniższe</w:t>
            </w:r>
          </w:p>
          <w:p w14:paraId="18F46C03" w14:textId="77777777" w:rsidR="00F9695F" w:rsidRPr="00F9695F" w:rsidRDefault="00F9695F" w:rsidP="00C824D7">
            <w:pPr>
              <w:pStyle w:val="Default"/>
              <w:jc w:val="both"/>
              <w:rPr>
                <w:rFonts w:asciiTheme="majorHAnsi" w:hAnsiTheme="majorHAnsi" w:cstheme="minorHAnsi"/>
                <w:sz w:val="20"/>
                <w:szCs w:val="20"/>
              </w:rPr>
            </w:pPr>
            <w:r w:rsidRPr="00F9695F">
              <w:rPr>
                <w:rFonts w:asciiTheme="majorHAnsi" w:hAnsiTheme="majorHAnsi" w:cstheme="minorHAnsi"/>
                <w:sz w:val="20"/>
                <w:szCs w:val="20"/>
              </w:rPr>
              <w:t>wymagania:</w:t>
            </w:r>
          </w:p>
          <w:p w14:paraId="73E067BC"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W przypadku uzyskania uzasadnionej pewności, że doszło do naruszenia</w:t>
            </w:r>
          </w:p>
          <w:p w14:paraId="02F87D6E"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bezpieczeństwa, producent oprogramowania bez zbędnej zwłoki dostarczy informacje o takowym naruszeniu na adres e-mail podany podczas rejestracji konta.</w:t>
            </w:r>
          </w:p>
          <w:p w14:paraId="11F08841"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W przypadku wyżej wymienionego naruszenia, producent podejmie kroki, aby</w:t>
            </w:r>
          </w:p>
          <w:p w14:paraId="53A7EE4C"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udokumentować, naprawić i zminimalizować skutki naruszenia bezpieczeństwa w odniesieniu do danych osobowych oraz aby zapobiec jego powtórzeniu.</w:t>
            </w:r>
          </w:p>
          <w:p w14:paraId="6C6DAB6E"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Kopie zapasowe wykonywane do dostarczonej przestrzeni chmurowej oraz ich</w:t>
            </w:r>
          </w:p>
          <w:p w14:paraId="46568249"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repliki muszą być przechowywane na terenie Polski.</w:t>
            </w:r>
          </w:p>
          <w:p w14:paraId="7FD116F0"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Producent przechowuje dane osobowe klienta (dane osobowe oraz kopie</w:t>
            </w:r>
          </w:p>
          <w:p w14:paraId="1369EF06"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zapasowe) przy użyciu technik szyfrowania, minimum AES-256.</w:t>
            </w:r>
          </w:p>
          <w:p w14:paraId="62037A24"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 xml:space="preserve">Producent nie wykorzystuje danych osobowych klienta bez </w:t>
            </w:r>
            <w:proofErr w:type="spellStart"/>
            <w:r w:rsidRPr="00F9695F">
              <w:rPr>
                <w:rFonts w:asciiTheme="majorHAnsi" w:hAnsiTheme="majorHAnsi" w:cstheme="minorHAnsi"/>
                <w:sz w:val="20"/>
                <w:szCs w:val="20"/>
              </w:rPr>
              <w:t>anonimizacji</w:t>
            </w:r>
            <w:proofErr w:type="spellEnd"/>
            <w:r w:rsidRPr="00F9695F">
              <w:rPr>
                <w:rFonts w:asciiTheme="majorHAnsi" w:hAnsiTheme="majorHAnsi" w:cstheme="minorHAnsi"/>
                <w:sz w:val="20"/>
                <w:szCs w:val="20"/>
              </w:rPr>
              <w:t xml:space="preserve"> w</w:t>
            </w:r>
          </w:p>
          <w:p w14:paraId="3A71A36D"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środowiskach programistycznych lub testowych.</w:t>
            </w:r>
          </w:p>
          <w:p w14:paraId="3497591A"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Producent oprogramowania przeprowadza okresowe oceny ryzyka i przeglądy co</w:t>
            </w:r>
          </w:p>
          <w:p w14:paraId="2D41FF61"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najmniej raz w roku.</w:t>
            </w:r>
          </w:p>
          <w:p w14:paraId="57EF0A46"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Infrastruktura (chmurowy magazyn kopii zapasowych) jest zaprojektowana</w:t>
            </w:r>
          </w:p>
          <w:p w14:paraId="0869F7B3"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zgodnie z podejściem N+1 (to, co niezbędne +1).</w:t>
            </w:r>
          </w:p>
          <w:p w14:paraId="64504074" w14:textId="77777777" w:rsidR="00F9695F" w:rsidRPr="00F9695F" w:rsidRDefault="00F9695F" w:rsidP="00FA55CC">
            <w:pPr>
              <w:pStyle w:val="Default"/>
              <w:numPr>
                <w:ilvl w:val="0"/>
                <w:numId w:val="113"/>
              </w:numPr>
              <w:jc w:val="both"/>
              <w:rPr>
                <w:rFonts w:asciiTheme="majorHAnsi" w:hAnsiTheme="majorHAnsi" w:cstheme="minorHAnsi"/>
                <w:sz w:val="20"/>
                <w:szCs w:val="20"/>
              </w:rPr>
            </w:pPr>
            <w:r w:rsidRPr="00F9695F">
              <w:rPr>
                <w:rFonts w:asciiTheme="majorHAnsi" w:hAnsiTheme="majorHAnsi" w:cstheme="minorHAnsi"/>
                <w:sz w:val="20"/>
                <w:szCs w:val="20"/>
              </w:rPr>
              <w:t>Producent oprogramowania jest zgodny z standardem bezpieczeństwa ISO 27001 lub SOC 2, a magazyn kopii zapasowych musi być zgodny z certyfikatami ISO 9001, ISO 27001 oraz certyfikację DCOS na minimum 4 poziomie.</w:t>
            </w:r>
          </w:p>
          <w:p w14:paraId="75C58558" w14:textId="77777777" w:rsidR="00F9695F" w:rsidRPr="00F9695F" w:rsidRDefault="00F9695F" w:rsidP="00C824D7">
            <w:pPr>
              <w:jc w:val="both"/>
              <w:rPr>
                <w:rFonts w:asciiTheme="majorHAnsi" w:hAnsiTheme="majorHAnsi" w:cstheme="minorHAnsi"/>
                <w:sz w:val="20"/>
                <w:szCs w:val="20"/>
              </w:rPr>
            </w:pPr>
          </w:p>
          <w:p w14:paraId="35996DB1" w14:textId="77777777" w:rsidR="00F9695F" w:rsidRPr="00483E0C" w:rsidRDefault="00F9695F" w:rsidP="00FA55CC">
            <w:pPr>
              <w:pStyle w:val="Akapitzlist"/>
              <w:numPr>
                <w:ilvl w:val="0"/>
                <w:numId w:val="104"/>
              </w:numPr>
              <w:spacing w:line="240" w:lineRule="auto"/>
              <w:jc w:val="both"/>
              <w:rPr>
                <w:rFonts w:asciiTheme="majorHAnsi" w:hAnsiTheme="majorHAnsi" w:cstheme="minorHAnsi"/>
                <w:sz w:val="20"/>
                <w:szCs w:val="20"/>
              </w:rPr>
            </w:pPr>
            <w:r w:rsidRPr="00483E0C">
              <w:rPr>
                <w:rFonts w:asciiTheme="majorHAnsi" w:hAnsiTheme="majorHAnsi" w:cstheme="minorHAnsi"/>
                <w:sz w:val="20"/>
                <w:szCs w:val="20"/>
              </w:rPr>
              <w:t>Wymagania co do modelu licencjonowania rozwiązania:</w:t>
            </w:r>
          </w:p>
          <w:p w14:paraId="5A11E85B" w14:textId="77777777" w:rsidR="00F9695F" w:rsidRPr="00483E0C" w:rsidRDefault="00F9695F" w:rsidP="00FA55CC">
            <w:pPr>
              <w:pStyle w:val="Akapitzlist"/>
              <w:numPr>
                <w:ilvl w:val="0"/>
                <w:numId w:val="114"/>
              </w:numPr>
              <w:spacing w:line="240" w:lineRule="auto"/>
              <w:jc w:val="both"/>
              <w:rPr>
                <w:rFonts w:asciiTheme="majorHAnsi" w:hAnsiTheme="majorHAnsi" w:cstheme="minorHAnsi"/>
                <w:sz w:val="20"/>
                <w:szCs w:val="20"/>
              </w:rPr>
            </w:pPr>
            <w:r w:rsidRPr="00F9695F">
              <w:rPr>
                <w:rFonts w:asciiTheme="majorHAnsi" w:hAnsiTheme="majorHAnsi" w:cstheme="minorHAnsi"/>
                <w:sz w:val="20"/>
                <w:szCs w:val="20"/>
              </w:rPr>
              <w:t>Model licencjonowania oparty na maszynach fizycznych i hostach – brak limitów na chronioną ilość danych, maszyn wirtualnych i aplikacji).</w:t>
            </w:r>
          </w:p>
          <w:p w14:paraId="7C0BC8B7" w14:textId="77777777" w:rsidR="00F9695F" w:rsidRPr="00F9695F" w:rsidRDefault="00F9695F" w:rsidP="00C824D7">
            <w:pPr>
              <w:jc w:val="both"/>
              <w:rPr>
                <w:rFonts w:asciiTheme="majorHAnsi" w:hAnsiTheme="majorHAnsi" w:cstheme="minorHAnsi"/>
                <w:b/>
                <w:bCs/>
                <w:sz w:val="20"/>
                <w:szCs w:val="20"/>
              </w:rPr>
            </w:pPr>
            <w:r w:rsidRPr="00F9695F">
              <w:rPr>
                <w:rFonts w:asciiTheme="majorHAnsi" w:hAnsiTheme="majorHAnsi" w:cstheme="minorHAnsi"/>
                <w:b/>
                <w:bCs/>
                <w:sz w:val="20"/>
                <w:szCs w:val="20"/>
              </w:rPr>
              <w:t>Montaż, konfiguracja, uruchomienie:</w:t>
            </w:r>
          </w:p>
          <w:p w14:paraId="6B2016A1"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Usługa wdrożenia musi obejmować montaż i uruchomienie oferowanego sprzętu</w:t>
            </w:r>
            <w:r w:rsidRPr="00F9695F">
              <w:rPr>
                <w:rFonts w:asciiTheme="majorHAnsi" w:hAnsiTheme="majorHAnsi" w:cstheme="minorHAnsi"/>
                <w:sz w:val="20"/>
                <w:szCs w:val="20"/>
              </w:rPr>
              <w:br/>
              <w:t>w siedzibie zamawiającego lub jednostce wskazanej przez zamawiającego,</w:t>
            </w:r>
          </w:p>
          <w:p w14:paraId="49110BF5"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 posiadanym przez zamawiającego serwerze Lenovo wykonawca będzie musiał zainstalować dostarczoną kartę sieciową oraz połączyć serwer redundantnie z dostarczoną macierzą,</w:t>
            </w:r>
          </w:p>
          <w:p w14:paraId="2E049E61"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Na posiadanym przez zamawiającego serwerze wykonawca będzie musiał zainstalować </w:t>
            </w:r>
            <w:proofErr w:type="spellStart"/>
            <w:r w:rsidRPr="00F9695F">
              <w:rPr>
                <w:rFonts w:asciiTheme="majorHAnsi" w:hAnsiTheme="majorHAnsi" w:cstheme="minorHAnsi"/>
                <w:sz w:val="20"/>
                <w:szCs w:val="20"/>
              </w:rPr>
              <w:t>wirtualizator</w:t>
            </w:r>
            <w:proofErr w:type="spellEnd"/>
            <w:r w:rsidRPr="00F9695F">
              <w:rPr>
                <w:rFonts w:asciiTheme="majorHAnsi" w:hAnsiTheme="majorHAnsi" w:cstheme="minorHAnsi"/>
                <w:sz w:val="20"/>
                <w:szCs w:val="20"/>
              </w:rPr>
              <w:t xml:space="preserve"> (Hyper-V) oraz utworzyć maszynę wirtualną z systemem Windows Serwer 2019/2022 (licencję posiada </w:t>
            </w:r>
            <w:r w:rsidRPr="00F9695F">
              <w:rPr>
                <w:rFonts w:asciiTheme="majorHAnsi" w:hAnsiTheme="majorHAnsi" w:cstheme="minorHAnsi"/>
                <w:sz w:val="20"/>
                <w:szCs w:val="20"/>
              </w:rPr>
              <w:lastRenderedPageBreak/>
              <w:t>zamawiający),</w:t>
            </w:r>
          </w:p>
          <w:p w14:paraId="023CCA0E"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Na utworzonej maszynie wirtualnej wykonawca zainstaluje oraz skonfiguruje oferowane oprogramowanie do backupu (wraz z konsolą zarządzającą wdrażanym systemem) zgodnie z wytycznymi producenta oprogramowania,</w:t>
            </w:r>
          </w:p>
          <w:p w14:paraId="71203441"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 xml:space="preserve">Na zaoferowanej macierzy musi zostać przeprowadzona aktualizacja </w:t>
            </w:r>
            <w:proofErr w:type="spellStart"/>
            <w:r w:rsidRPr="00F9695F">
              <w:rPr>
                <w:rFonts w:asciiTheme="majorHAnsi" w:hAnsiTheme="majorHAnsi" w:cstheme="minorHAnsi"/>
                <w:sz w:val="20"/>
                <w:szCs w:val="20"/>
              </w:rPr>
              <w:t>firmware’u</w:t>
            </w:r>
            <w:proofErr w:type="spellEnd"/>
            <w:r w:rsidRPr="00F9695F">
              <w:rPr>
                <w:rFonts w:asciiTheme="majorHAnsi" w:hAnsiTheme="majorHAnsi" w:cstheme="minorHAnsi"/>
                <w:sz w:val="20"/>
                <w:szCs w:val="20"/>
              </w:rPr>
              <w:t>. Urządzenie zostanie skonfigurowane zgodnie z najlepszymi praktykami, pod katem używania go</w:t>
            </w:r>
            <w:r w:rsidRPr="00F9695F">
              <w:rPr>
                <w:rFonts w:asciiTheme="majorHAnsi" w:hAnsiTheme="majorHAnsi" w:cstheme="minorHAnsi"/>
                <w:sz w:val="20"/>
                <w:szCs w:val="20"/>
              </w:rPr>
              <w:br/>
              <w:t>jako miejsce przechowywania kopii dla zaoferowanego oprogramowaniem do backupu,</w:t>
            </w:r>
          </w:p>
          <w:p w14:paraId="7B819228"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Wykonawca zainstaluje na wszystkich stacjach klienckich (do 70 stacji) dostarczane oprogramowanie do backupu oraz skonfiguruje na nich zadania backupu z uwzględnieniem wytycznych zamawiającego oraz najlepszych praktyk,</w:t>
            </w:r>
          </w:p>
          <w:p w14:paraId="34D0F2B5"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Wykonawca zainstaluje na wszystkich hostach wirtualizacji (4 hosty Hyper-V) dostarczane oprogramowanie do backupu oraz skonfiguruje na nich zadania backupu z uwzględnieniem wytycznych zamawiającego oraz najlepszych praktyk,</w:t>
            </w:r>
          </w:p>
          <w:p w14:paraId="4EFBCC11"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Prace wdrożeniowe będą prowadzone w terminie uzgodnionym z Zamawiającym</w:t>
            </w:r>
            <w:r w:rsidRPr="00F9695F">
              <w:rPr>
                <w:rFonts w:asciiTheme="majorHAnsi" w:hAnsiTheme="majorHAnsi" w:cstheme="minorHAnsi"/>
                <w:sz w:val="20"/>
                <w:szCs w:val="20"/>
              </w:rPr>
              <w:br/>
              <w:t>(w dzień roboczy, poza godzinami pracy urzędu).</w:t>
            </w:r>
          </w:p>
          <w:p w14:paraId="2CD07880" w14:textId="77777777" w:rsidR="00F9695F" w:rsidRPr="00F9695F" w:rsidRDefault="00F9695F" w:rsidP="00FA55CC">
            <w:pPr>
              <w:pStyle w:val="Akapitzlist"/>
              <w:numPr>
                <w:ilvl w:val="0"/>
                <w:numId w:val="115"/>
              </w:numPr>
              <w:spacing w:after="0" w:line="240" w:lineRule="auto"/>
              <w:jc w:val="both"/>
              <w:rPr>
                <w:rFonts w:asciiTheme="majorHAnsi" w:hAnsiTheme="majorHAnsi" w:cstheme="minorHAnsi"/>
                <w:sz w:val="20"/>
                <w:szCs w:val="20"/>
              </w:rPr>
            </w:pPr>
            <w:r w:rsidRPr="00F9695F">
              <w:rPr>
                <w:rFonts w:asciiTheme="majorHAnsi" w:hAnsiTheme="majorHAnsi" w:cstheme="minorHAnsi"/>
                <w:sz w:val="20"/>
                <w:szCs w:val="20"/>
              </w:rPr>
              <w:t>Po wdrożeniu zostanie przeprowadzone szkolenie z wdrożonych systemów obejmujące przynajmniej omówienie konfiguracji i funkcji konsoli administracyjnej oprogramowania do backupu, procesu odzyskiwania danych oraz najlepszych praktyk dla rozwiązań backupowych.</w:t>
            </w:r>
            <w:r w:rsidRPr="00F9695F">
              <w:rPr>
                <w:rFonts w:asciiTheme="majorHAnsi" w:hAnsiTheme="majorHAnsi" w:cstheme="minorHAnsi"/>
                <w:sz w:val="20"/>
                <w:szCs w:val="20"/>
              </w:rPr>
              <w:br/>
              <w:t>Czas szkolenia minimum 4 godziny.</w:t>
            </w:r>
          </w:p>
          <w:p w14:paraId="54AB958C" w14:textId="77777777" w:rsidR="00F9695F" w:rsidRPr="00F9695F" w:rsidRDefault="00F9695F" w:rsidP="00C824D7">
            <w:pPr>
              <w:jc w:val="both"/>
              <w:rPr>
                <w:rFonts w:asciiTheme="majorHAnsi" w:hAnsiTheme="majorHAnsi"/>
                <w:b/>
                <w:sz w:val="20"/>
                <w:szCs w:val="20"/>
              </w:rPr>
            </w:pPr>
          </w:p>
          <w:p w14:paraId="55950DE6" w14:textId="77777777" w:rsidR="00F9695F" w:rsidRPr="00F9695F" w:rsidRDefault="00F9695F" w:rsidP="00C824D7">
            <w:pPr>
              <w:jc w:val="both"/>
              <w:rPr>
                <w:rFonts w:asciiTheme="majorHAnsi" w:hAnsiTheme="majorHAnsi"/>
                <w:b/>
                <w:sz w:val="20"/>
                <w:szCs w:val="20"/>
              </w:rPr>
            </w:pPr>
            <w:r w:rsidRPr="00F9695F">
              <w:rPr>
                <w:rFonts w:asciiTheme="majorHAnsi" w:hAnsiTheme="majorHAnsi"/>
                <w:b/>
                <w:sz w:val="20"/>
                <w:szCs w:val="20"/>
              </w:rPr>
              <w:t>Zakup i wdrożenie systemu do monitorowania i ewidencjonowania zasobów</w:t>
            </w:r>
          </w:p>
          <w:p w14:paraId="52431BED" w14:textId="77777777" w:rsidR="00F9695F" w:rsidRPr="00F9695F" w:rsidRDefault="00F9695F" w:rsidP="00C824D7">
            <w:pPr>
              <w:jc w:val="both"/>
              <w:rPr>
                <w:rFonts w:asciiTheme="majorHAnsi" w:hAnsiTheme="majorHAnsi"/>
                <w:b/>
                <w:sz w:val="20"/>
                <w:szCs w:val="20"/>
              </w:rPr>
            </w:pPr>
          </w:p>
          <w:p w14:paraId="73933819"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Oprogramowanie posiada budowę modułową, składa się z serwera zarządzającego, zdalnych konsoli oraz Agentów. Komunikacja pomiędzy Serwerem a Agentami i Konsolami nawiązywana jest przy użyciu szyfrowanego protokołu TLS 1.2. Program umożliwia zmianę portu komunikacyjnego wykorzystywanego przez konsolą zarządzającą. </w:t>
            </w:r>
          </w:p>
          <w:p w14:paraId="71DC1196"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Moduły umożliwiają kompleksowy monitoring sieci, monitoring sprzętu komputerowego na stanowiskach użytkowników pod kątem zmian sprzętowych i programowych oraz pomocy w formie interaktywnego połączenia sieciowego z obsługiwanym użytkownikiem. Program wykorzystuje darmowy silnik bazy danych z kodem źródłowym dostępnym na licencji open-</w:t>
            </w:r>
            <w:proofErr w:type="spellStart"/>
            <w:r w:rsidRPr="00F9695F">
              <w:rPr>
                <w:rFonts w:asciiTheme="majorHAnsi" w:hAnsiTheme="majorHAnsi" w:cstheme="majorHAnsi"/>
                <w:sz w:val="20"/>
                <w:szCs w:val="20"/>
              </w:rPr>
              <w:t>source</w:t>
            </w:r>
            <w:proofErr w:type="spellEnd"/>
            <w:r w:rsidRPr="00F9695F">
              <w:rPr>
                <w:rFonts w:asciiTheme="majorHAnsi" w:hAnsiTheme="majorHAnsi" w:cstheme="majorHAnsi"/>
                <w:sz w:val="20"/>
                <w:szCs w:val="20"/>
              </w:rPr>
              <w:t xml:space="preserve"> (</w:t>
            </w:r>
            <w:proofErr w:type="spellStart"/>
            <w:r w:rsidRPr="00F9695F">
              <w:rPr>
                <w:rFonts w:asciiTheme="majorHAnsi" w:hAnsiTheme="majorHAnsi" w:cstheme="majorHAnsi"/>
                <w:sz w:val="20"/>
                <w:szCs w:val="20"/>
              </w:rPr>
              <w:t>PostgreSQL</w:t>
            </w:r>
            <w:proofErr w:type="spellEnd"/>
            <w:r w:rsidRPr="00F9695F">
              <w:rPr>
                <w:rFonts w:asciiTheme="majorHAnsi" w:hAnsiTheme="majorHAnsi" w:cstheme="majorHAnsi"/>
                <w:sz w:val="20"/>
                <w:szCs w:val="20"/>
              </w:rPr>
              <w:t xml:space="preserve"> w wersji 12) dzięki czemu nie jest objęty limitem ilości danych, baza danych jest rozwiązaniem darmowym niewymagającym dodatkowego licencjonowania. Instalacja Serwera oraz Konsol zarządzających wymaga 64-bitowego systemu operacyjnego Windows. </w:t>
            </w:r>
          </w:p>
          <w:p w14:paraId="229BA719"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Dane, które dotyczą działań pracownika na komputerze, a więc: historia aktywności, polityka korzystania z Internetu oraz aplikacji, dostęp do zewnętrznych nośników danych itp., są odseparowane od danych stricte technicznych tj. informacji o stacji roboczej. Są one również grupowane w osobnym, dedykowanym oknie. Pozwala to na, zgodne z RODO, usuwanie danych wybranego użytkownika bez konieczności usunięcia informacji o stacji roboczej. </w:t>
            </w:r>
          </w:p>
          <w:p w14:paraId="48662A72"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Dostęp do danych osobowych oraz danych z monitoringu, zgodnie z RODO, objęty jest kontrolą na poziomie wybranych Administratorów – w programie można nadawać kontom administracyjnym różne poziomy dostępu oraz uprawnień zarówno do funkcji Programu, grup urządzeń, jak i użytkowników. Główny Administrator ma możliwość zarządzania uprawnieniami konfiguracyjnymi programu dla innych kont z rolą administracyjną np. może wyłączyć możliwość zdalnej deinstalacji Agenta, ograniczyć dostęp do Opcji programu oraz logów działań innych administratorów. 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logowanie poleceń deinstalacji Agenta. Działania administratorów mogą być automatycznie eksportowane do zewnętrznego kolektora </w:t>
            </w:r>
            <w:proofErr w:type="spellStart"/>
            <w:r w:rsidRPr="00F9695F">
              <w:rPr>
                <w:rFonts w:asciiTheme="majorHAnsi" w:hAnsiTheme="majorHAnsi" w:cstheme="majorHAnsi"/>
                <w:sz w:val="20"/>
                <w:szCs w:val="20"/>
              </w:rPr>
              <w:t>Syslog</w:t>
            </w:r>
            <w:proofErr w:type="spellEnd"/>
            <w:r w:rsidRPr="00F9695F">
              <w:rPr>
                <w:rFonts w:asciiTheme="majorHAnsi" w:hAnsiTheme="majorHAnsi" w:cstheme="majorHAnsi"/>
                <w:sz w:val="20"/>
                <w:szCs w:val="20"/>
              </w:rPr>
              <w:t xml:space="preserve">. Lista kont użytkowników, w tym administratorów, może być synchronizowana z Active Directory, również przez szyfrowane połączenie LDAPS. </w:t>
            </w:r>
          </w:p>
          <w:p w14:paraId="12773261"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Program umożliwia konfigurację polityki haseł do lokalnych kont użytkowników konsoli. Polityk pozawala na określenie: minimalnej długości hasła, liter, cyfr, znaków specjalnych oraz automatycznie wymusza dostosowanie bieżących haseł do obowiązujących zasad. </w:t>
            </w:r>
          </w:p>
          <w:p w14:paraId="01D47A59"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Program zawiera mechanizmy uwierzytelniania logowań administratorów do konsoli z wykorzystaniem weryfikacji dwuskładnikowej (MFA). Kod autoryzacyjny może być wysyłany za pomocą e-mail i/lub SMS. W weryfikacji MFA można skonfigurować okres, po którym należy ponownie zautoryzować logowanie. W przypadku awarii autoryzacja logowania może być pominięta tylko w lokalnej konsoli serwera. </w:t>
            </w:r>
          </w:p>
          <w:p w14:paraId="4F666A45"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Producent został wyróżniony znakiem jakości CYBERSECURITY MADE IN EUROPE przyznawanym przez Europejską Organizację ds. </w:t>
            </w:r>
            <w:proofErr w:type="spellStart"/>
            <w:r w:rsidRPr="00F9695F">
              <w:rPr>
                <w:rFonts w:asciiTheme="majorHAnsi" w:hAnsiTheme="majorHAnsi" w:cstheme="majorHAnsi"/>
                <w:sz w:val="20"/>
                <w:szCs w:val="20"/>
              </w:rPr>
              <w:t>Cyberbezpieczeństwa</w:t>
            </w:r>
            <w:proofErr w:type="spellEnd"/>
            <w:r w:rsidRPr="00F9695F">
              <w:rPr>
                <w:rFonts w:asciiTheme="majorHAnsi" w:hAnsiTheme="majorHAnsi" w:cstheme="majorHAnsi"/>
                <w:sz w:val="20"/>
                <w:szCs w:val="20"/>
              </w:rPr>
              <w:t xml:space="preserve"> (ECSO).</w:t>
            </w:r>
          </w:p>
          <w:p w14:paraId="2707ACEA"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lastRenderedPageBreak/>
              <w:t xml:space="preserve">MONITOROWANIE INFRASTRUKTURY (BEZAGENTOWO) obejmuje serwery Windows, Linux, Unix, Mac; routery, przełączniki, urządzenia VoIP i firewalle w zakresie: </w:t>
            </w:r>
          </w:p>
          <w:p w14:paraId="6C81614D"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wykrywania urządzeń w sieci poprzez skanowanie ping oraz </w:t>
            </w:r>
            <w:proofErr w:type="spellStart"/>
            <w:r w:rsidRPr="00483E0C">
              <w:rPr>
                <w:rFonts w:asciiTheme="majorHAnsi" w:hAnsiTheme="majorHAnsi" w:cstheme="majorHAnsi"/>
                <w:sz w:val="20"/>
                <w:szCs w:val="20"/>
              </w:rPr>
              <w:t>arp</w:t>
            </w:r>
            <w:proofErr w:type="spellEnd"/>
            <w:r w:rsidRPr="00483E0C">
              <w:rPr>
                <w:rFonts w:asciiTheme="majorHAnsi" w:hAnsiTheme="majorHAnsi" w:cstheme="majorHAnsi"/>
                <w:sz w:val="20"/>
                <w:szCs w:val="20"/>
              </w:rPr>
              <w:t xml:space="preserve">-ping </w:t>
            </w:r>
          </w:p>
          <w:p w14:paraId="3A7EAE13"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wykrywania urządzeń na podstawie informacji odczytanych z Active Directory (wraz z informacją o OU) </w:t>
            </w:r>
          </w:p>
          <w:p w14:paraId="28E8E658"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stanu urządzeń w postaci ikon urządzeń na graficznych mapach sieci </w:t>
            </w:r>
          </w:p>
          <w:p w14:paraId="09D996D6"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urządzeń na mapach z funkcją siatki umożliwiającej korygowanie pozycji ikon na mapie do najbliższej linii siatki </w:t>
            </w:r>
          </w:p>
          <w:p w14:paraId="7B7C538D"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map urządzeń poprzez tworzenie spersonalizowanych map z dowolnym kolorem tła. </w:t>
            </w:r>
          </w:p>
          <w:p w14:paraId="6B9E30D2"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map urządzeń poprzez tworzenie spersonalizowanych map z wykorzystaniem jako tła zaimportowanych obrazków np. schematu rozmieszczenia pomieszczeń w budynku </w:t>
            </w:r>
          </w:p>
          <w:p w14:paraId="2EC3D802"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map urządzeń poprzez grupowanie urządzeń na narysowanych czworokątach o dowolnym rozmiarze i kolorze </w:t>
            </w:r>
          </w:p>
          <w:p w14:paraId="2A4297F9"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map urządzeń poprzez wstawianie dowolnego tekstu na mapie </w:t>
            </w:r>
          </w:p>
          <w:p w14:paraId="57CCFDBA"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wizualizacji połączeń pomiędzy urządzeniami a przełącznikami za pomocą linii i informacji, do którego portu przełącznika podłączone jest dane urządzenie w sposób manualny oraz automatyczny </w:t>
            </w:r>
          </w:p>
          <w:p w14:paraId="6E2EB357"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zablokowania mapy urządzeń przed przypadkową edycją </w:t>
            </w:r>
          </w:p>
          <w:p w14:paraId="10A30A98" w14:textId="77777777" w:rsidR="00483E0C" w:rsidRPr="00483E0C" w:rsidRDefault="00F9695F" w:rsidP="00FA55CC">
            <w:pPr>
              <w:pStyle w:val="Akapitzlist"/>
              <w:numPr>
                <w:ilvl w:val="0"/>
                <w:numId w:val="116"/>
              </w:numPr>
              <w:spacing w:after="0"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serwisów TCP/IP, HTTP, POP3, SMTP, FTP i innych wraz z możliwością definiowania własnych serwisów. Program monitoruje czas ich odpowiedzi i procent utraconych pakietów </w:t>
            </w:r>
          </w:p>
          <w:p w14:paraId="59DA119B" w14:textId="77777777" w:rsidR="00F9695F" w:rsidRPr="00483E0C" w:rsidRDefault="00F9695F" w:rsidP="00FA55CC">
            <w:pPr>
              <w:pStyle w:val="Akapitzlist"/>
              <w:numPr>
                <w:ilvl w:val="0"/>
                <w:numId w:val="116"/>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serwerów pocztowych: </w:t>
            </w:r>
          </w:p>
          <w:p w14:paraId="1DE23D7B" w14:textId="77777777" w:rsidR="00F9695F" w:rsidRPr="00483E0C" w:rsidRDefault="00F9695F" w:rsidP="00FA55CC">
            <w:pPr>
              <w:pStyle w:val="Akapitzlist"/>
              <w:numPr>
                <w:ilvl w:val="0"/>
                <w:numId w:val="117"/>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program monitoruje czas logowania do serwisu odbierającego oraz czas wysyłania poczty </w:t>
            </w:r>
          </w:p>
          <w:p w14:paraId="0B5D46D1" w14:textId="77777777" w:rsidR="00F9695F" w:rsidRPr="00483E0C" w:rsidRDefault="00F9695F" w:rsidP="00FA55CC">
            <w:pPr>
              <w:pStyle w:val="Akapitzlist"/>
              <w:numPr>
                <w:ilvl w:val="0"/>
                <w:numId w:val="117"/>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program ma możliwość monitorowania stanu systemów i wysyłania powiadomienia (e-mail, SMS i inne), w razie gdyby przestały one odpowiadać lub funkcjonowały wadliwie (np. gdy ważne parametry znajdą się poza zakresem) </w:t>
            </w:r>
          </w:p>
          <w:p w14:paraId="14727D12" w14:textId="77777777" w:rsidR="00F9695F" w:rsidRPr="00483E0C" w:rsidRDefault="00F9695F" w:rsidP="00FA55CC">
            <w:pPr>
              <w:pStyle w:val="Akapitzlist"/>
              <w:numPr>
                <w:ilvl w:val="0"/>
                <w:numId w:val="117"/>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program ma możliwość wykonywania operacji testowych </w:t>
            </w:r>
          </w:p>
          <w:p w14:paraId="0734D769" w14:textId="77777777" w:rsidR="00F9695F" w:rsidRPr="00483E0C" w:rsidRDefault="00F9695F" w:rsidP="00FA55CC">
            <w:pPr>
              <w:pStyle w:val="Akapitzlist"/>
              <w:numPr>
                <w:ilvl w:val="0"/>
                <w:numId w:val="117"/>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program ma możliwość wysłania powiadomienia jeśli serwer pocztowy nie działa </w:t>
            </w:r>
          </w:p>
          <w:p w14:paraId="11388FA5" w14:textId="77777777" w:rsidR="00F9695F" w:rsidRPr="00483E0C" w:rsidRDefault="00F9695F" w:rsidP="00FA55CC">
            <w:pPr>
              <w:pStyle w:val="Akapitzlist"/>
              <w:numPr>
                <w:ilvl w:val="0"/>
                <w:numId w:val="118"/>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monitorowania serwerów WWW i adresów URL </w:t>
            </w:r>
          </w:p>
          <w:p w14:paraId="41EB5EC5" w14:textId="77777777" w:rsidR="00F9695F" w:rsidRPr="00483E0C" w:rsidRDefault="00F9695F" w:rsidP="00FA55CC">
            <w:pPr>
              <w:pStyle w:val="Akapitzlist"/>
              <w:numPr>
                <w:ilvl w:val="0"/>
                <w:numId w:val="118"/>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cyklicznego monitorowania czasu ładowania strony internetowej, zmiany treści na stronie internetowej i statusu protokołu HTTPS </w:t>
            </w:r>
          </w:p>
          <w:p w14:paraId="7D9F7D62" w14:textId="77777777" w:rsidR="00F9695F" w:rsidRPr="00483E0C" w:rsidRDefault="00F9695F" w:rsidP="00FA55CC">
            <w:pPr>
              <w:pStyle w:val="Akapitzlist"/>
              <w:numPr>
                <w:ilvl w:val="0"/>
                <w:numId w:val="118"/>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obsługi szyfrowania SSL/TLS w powiadomieniach e-mail </w:t>
            </w:r>
          </w:p>
          <w:p w14:paraId="6A9A264A" w14:textId="77777777" w:rsidR="00F9695F" w:rsidRPr="00483E0C" w:rsidRDefault="00F9695F" w:rsidP="00FA55CC">
            <w:pPr>
              <w:pStyle w:val="Akapitzlist"/>
              <w:numPr>
                <w:ilvl w:val="0"/>
                <w:numId w:val="118"/>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obsługi urządzeń SNMP wspierających SNMP v1/2/3 z szyfrowaniem oraz autoryzacją, (np. przełączniki, routery, drukarki sieciowe, urządzenia VoIP itp.) – monitorowanie wartości za pomocą nazw zmiennych oraz OID </w:t>
            </w:r>
          </w:p>
          <w:p w14:paraId="36BBD14E" w14:textId="77777777" w:rsidR="00F9695F" w:rsidRPr="00483E0C" w:rsidRDefault="00F9695F" w:rsidP="00FA55CC">
            <w:pPr>
              <w:pStyle w:val="Akapitzlist"/>
              <w:numPr>
                <w:ilvl w:val="0"/>
                <w:numId w:val="118"/>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obsługi komunikatów </w:t>
            </w:r>
            <w:proofErr w:type="spellStart"/>
            <w:r w:rsidRPr="00483E0C">
              <w:rPr>
                <w:rFonts w:asciiTheme="majorHAnsi" w:hAnsiTheme="majorHAnsi" w:cstheme="majorHAnsi"/>
                <w:sz w:val="20"/>
                <w:szCs w:val="20"/>
              </w:rPr>
              <w:t>syslog</w:t>
            </w:r>
            <w:proofErr w:type="spellEnd"/>
            <w:r w:rsidRPr="00483E0C">
              <w:rPr>
                <w:rFonts w:asciiTheme="majorHAnsi" w:hAnsiTheme="majorHAnsi" w:cstheme="majorHAnsi"/>
                <w:sz w:val="20"/>
                <w:szCs w:val="20"/>
              </w:rPr>
              <w:t xml:space="preserve"> i pułapek SNMP i ewidencjonowanie odebranych z nich danych</w:t>
            </w:r>
          </w:p>
          <w:p w14:paraId="5E5970CE" w14:textId="77777777" w:rsidR="00F9695F" w:rsidRPr="00483E0C" w:rsidRDefault="00F9695F" w:rsidP="00FA55CC">
            <w:pPr>
              <w:pStyle w:val="Akapitzlist"/>
              <w:numPr>
                <w:ilvl w:val="0"/>
                <w:numId w:val="118"/>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monitoringu routerów i przełączników wg: </w:t>
            </w:r>
          </w:p>
          <w:p w14:paraId="28497604" w14:textId="77777777" w:rsidR="00F9695F" w:rsidRPr="00483E0C" w:rsidRDefault="00F9695F" w:rsidP="00FA55CC">
            <w:pPr>
              <w:pStyle w:val="Akapitzlist"/>
              <w:numPr>
                <w:ilvl w:val="0"/>
                <w:numId w:val="119"/>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zmian stanu interfejsów sieciowych </w:t>
            </w:r>
          </w:p>
          <w:p w14:paraId="25412F80" w14:textId="77777777" w:rsidR="00F9695F" w:rsidRPr="00483E0C" w:rsidRDefault="00F9695F" w:rsidP="00FA55CC">
            <w:pPr>
              <w:pStyle w:val="Akapitzlist"/>
              <w:numPr>
                <w:ilvl w:val="0"/>
                <w:numId w:val="119"/>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ruchu sieciowego </w:t>
            </w:r>
          </w:p>
          <w:p w14:paraId="50C8163E" w14:textId="77777777" w:rsidR="00F9695F" w:rsidRPr="00483E0C" w:rsidRDefault="00F9695F" w:rsidP="00FA55CC">
            <w:pPr>
              <w:pStyle w:val="Akapitzlist"/>
              <w:numPr>
                <w:ilvl w:val="0"/>
                <w:numId w:val="119"/>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podłączonych stacji roboczych – graficzna prezentacja panelu </w:t>
            </w:r>
            <w:proofErr w:type="spellStart"/>
            <w:r w:rsidRPr="00483E0C">
              <w:rPr>
                <w:rFonts w:asciiTheme="majorHAnsi" w:hAnsiTheme="majorHAnsi" w:cstheme="majorHAnsi"/>
                <w:sz w:val="20"/>
                <w:szCs w:val="20"/>
              </w:rPr>
              <w:t>switcha</w:t>
            </w:r>
            <w:proofErr w:type="spellEnd"/>
            <w:r w:rsidRPr="00483E0C">
              <w:rPr>
                <w:rFonts w:asciiTheme="majorHAnsi" w:hAnsiTheme="majorHAnsi" w:cstheme="majorHAnsi"/>
                <w:sz w:val="20"/>
                <w:szCs w:val="20"/>
              </w:rPr>
              <w:t xml:space="preserve"> </w:t>
            </w:r>
          </w:p>
          <w:p w14:paraId="270A3313" w14:textId="77777777" w:rsidR="00F9695F" w:rsidRPr="00483E0C" w:rsidRDefault="00F9695F" w:rsidP="00FA55CC">
            <w:pPr>
              <w:pStyle w:val="Akapitzlist"/>
              <w:numPr>
                <w:ilvl w:val="0"/>
                <w:numId w:val="119"/>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ruchu generowanego przez podłączone do portów stacje robocze </w:t>
            </w:r>
          </w:p>
          <w:p w14:paraId="4D561E9E" w14:textId="77777777" w:rsidR="00F9695F" w:rsidRPr="00483E0C" w:rsidRDefault="00F9695F" w:rsidP="00FA55CC">
            <w:pPr>
              <w:pStyle w:val="Akapitzlist"/>
              <w:numPr>
                <w:ilvl w:val="0"/>
                <w:numId w:val="120"/>
              </w:numPr>
              <w:spacing w:after="0"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serwisów Windows: monitor serwisów Windows alarmuje gdy serwis przestanie działać oraz pozwala na jego uruchomienie/zatrzymanie/zrestartowanie </w:t>
            </w:r>
          </w:p>
          <w:p w14:paraId="7BE16E82" w14:textId="77777777" w:rsidR="00F9695F" w:rsidRPr="00F9695F" w:rsidRDefault="00F9695F" w:rsidP="00FA55CC">
            <w:pPr>
              <w:pStyle w:val="Default"/>
              <w:numPr>
                <w:ilvl w:val="0"/>
                <w:numId w:val="120"/>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wyświetlania statystyk przy każdym urządzeniu na mapie takich jak: czas odpowiedzi urządzenia, czas od ostatniej poprawnej odpowiedzi, nazwa DNS, adres IP, status </w:t>
            </w:r>
            <w:proofErr w:type="spellStart"/>
            <w:r w:rsidRPr="00F9695F">
              <w:rPr>
                <w:rFonts w:asciiTheme="majorHAnsi" w:hAnsiTheme="majorHAnsi" w:cstheme="majorHAnsi"/>
                <w:color w:val="auto"/>
                <w:sz w:val="20"/>
                <w:szCs w:val="20"/>
              </w:rPr>
              <w:t>zarządzalności</w:t>
            </w:r>
            <w:proofErr w:type="spellEnd"/>
            <w:r w:rsidRPr="00F9695F">
              <w:rPr>
                <w:rFonts w:asciiTheme="majorHAnsi" w:hAnsiTheme="majorHAnsi" w:cstheme="majorHAnsi"/>
                <w:color w:val="auto"/>
                <w:sz w:val="20"/>
                <w:szCs w:val="20"/>
              </w:rPr>
              <w:t xml:space="preserve"> SNMP, ostrzeżenie o zdarzeniu na urządzeniu </w:t>
            </w:r>
          </w:p>
          <w:p w14:paraId="12596CA3" w14:textId="77777777" w:rsidR="00F9695F" w:rsidRPr="00F9695F" w:rsidRDefault="00F9695F" w:rsidP="00FA55CC">
            <w:pPr>
              <w:pStyle w:val="Default"/>
              <w:numPr>
                <w:ilvl w:val="0"/>
                <w:numId w:val="120"/>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monitorowania stanu maszyn wirtualnych Vmware: działa, nie działa, wstrzymano </w:t>
            </w:r>
          </w:p>
          <w:p w14:paraId="0BA962FD" w14:textId="77777777" w:rsidR="00F9695F" w:rsidRPr="00F9695F" w:rsidRDefault="00F9695F" w:rsidP="00FA55CC">
            <w:pPr>
              <w:pStyle w:val="Default"/>
              <w:numPr>
                <w:ilvl w:val="0"/>
                <w:numId w:val="120"/>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zarządzania stanem maszyn wirtualnych Vmware: wysyłanie poleceń włączenia, wstrzymania i wyłączenia zasilania do każdej maszyny </w:t>
            </w:r>
          </w:p>
          <w:p w14:paraId="7C47391B" w14:textId="77777777" w:rsidR="00F9695F" w:rsidRPr="00F9695F" w:rsidRDefault="00F9695F" w:rsidP="00FA55CC">
            <w:pPr>
              <w:pStyle w:val="Default"/>
              <w:numPr>
                <w:ilvl w:val="0"/>
                <w:numId w:val="120"/>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wydajności systemów Windows: </w:t>
            </w:r>
          </w:p>
          <w:p w14:paraId="5366BFA9" w14:textId="77777777" w:rsidR="00F9695F" w:rsidRPr="00F9695F" w:rsidRDefault="00F9695F" w:rsidP="00FA55CC">
            <w:pPr>
              <w:pStyle w:val="Default"/>
              <w:numPr>
                <w:ilvl w:val="0"/>
                <w:numId w:val="121"/>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obciążenie CPU, pamięci, zajętość dysków, transfer sieciowy </w:t>
            </w:r>
          </w:p>
          <w:p w14:paraId="27D3A42B" w14:textId="77777777" w:rsidR="00F9695F" w:rsidRPr="00F9695F" w:rsidRDefault="00F9695F" w:rsidP="00C824D7">
            <w:pPr>
              <w:pStyle w:val="Default"/>
              <w:jc w:val="both"/>
              <w:rPr>
                <w:rFonts w:asciiTheme="majorHAnsi" w:hAnsiTheme="majorHAnsi" w:cstheme="majorHAnsi"/>
                <w:color w:val="auto"/>
                <w:sz w:val="20"/>
                <w:szCs w:val="20"/>
              </w:rPr>
            </w:pPr>
          </w:p>
          <w:p w14:paraId="7D4DBD11"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Program posiada Inteligentne Mapy i Oddziały, które służą do lepszego zarządzania logiczną strukturą urządzeń w przedsiębiorstwie (Oddziały) oraz tworzą dynamiczne mapy wg własnych filtrów (Mapy Inteligentne). Kryteria automatycznego filtrowania dotyczyć mogą m.in. statusu Agenta, wygenerowanych alarmów, zainstalowanych aplikacji, przynależności do oddziału, serwisów sieciowych, danych z SNMP, danych z inwentaryzacji urządzenia itp. Program posiada również funkcję kompilatora plików MIB, który umożliwia dodawanie definicji dla modułów SNMP. </w:t>
            </w:r>
          </w:p>
          <w:p w14:paraId="2A5B1EE7"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Program umożliwia również nakładanie na urządzenia liczników wydajności WMI oraz SNMP wg szablonów definiowanie alarmów z wykorzystaniem akcji związanych ze zdarzeniami w systemie, m.in.: wysłanie </w:t>
            </w:r>
            <w:r w:rsidRPr="00F9695F">
              <w:rPr>
                <w:rFonts w:asciiTheme="majorHAnsi" w:hAnsiTheme="majorHAnsi" w:cstheme="majorHAnsi"/>
                <w:color w:val="auto"/>
                <w:sz w:val="20"/>
                <w:szCs w:val="20"/>
              </w:rPr>
              <w:lastRenderedPageBreak/>
              <w:t xml:space="preserve">komunikatu pulpitowego, wysłanie wiadomości e-mail, wysłanie SMS, wysłanie wiadomości SMS poprzez integrację z serwisem smsapi.pl, wysłanie wiadomości przez Microsoft </w:t>
            </w:r>
            <w:proofErr w:type="spellStart"/>
            <w:r w:rsidRPr="00F9695F">
              <w:rPr>
                <w:rFonts w:asciiTheme="majorHAnsi" w:hAnsiTheme="majorHAnsi" w:cstheme="majorHAnsi"/>
                <w:color w:val="auto"/>
                <w:sz w:val="20"/>
                <w:szCs w:val="20"/>
              </w:rPr>
              <w:t>Teams</w:t>
            </w:r>
            <w:proofErr w:type="spellEnd"/>
            <w:r w:rsidRPr="00F9695F">
              <w:rPr>
                <w:rFonts w:asciiTheme="majorHAnsi" w:hAnsiTheme="majorHAnsi" w:cstheme="majorHAnsi"/>
                <w:color w:val="auto"/>
                <w:sz w:val="20"/>
                <w:szCs w:val="20"/>
              </w:rPr>
              <w:t xml:space="preserve"> oraz </w:t>
            </w:r>
            <w:proofErr w:type="spellStart"/>
            <w:r w:rsidRPr="00F9695F">
              <w:rPr>
                <w:rFonts w:asciiTheme="majorHAnsi" w:hAnsiTheme="majorHAnsi" w:cstheme="majorHAnsi"/>
                <w:color w:val="auto"/>
                <w:sz w:val="20"/>
                <w:szCs w:val="20"/>
              </w:rPr>
              <w:t>Slack</w:t>
            </w:r>
            <w:proofErr w:type="spellEnd"/>
            <w:r w:rsidRPr="00F9695F">
              <w:rPr>
                <w:rFonts w:asciiTheme="majorHAnsi" w:hAnsiTheme="majorHAnsi" w:cstheme="majorHAnsi"/>
                <w:color w:val="auto"/>
                <w:sz w:val="20"/>
                <w:szCs w:val="20"/>
              </w:rPr>
              <w:t xml:space="preserve">, uruchomienie programu, wysłanie pułapki SNMP, wysłanie pakietu Wake-On-LAN, zatrzymanie/restart usługi Windows, wyłączenie/restart komputera. Alarmy budowane są przez administratora z wykorzystaniem ciągu przyczynowo skutkowego – oznacza to, że administrator samodzielnie może wskazać dowolne zdarzenie z listy, którego wykrycie wzbudzi alarm oraz dowolną liczbę akcji wybranych z listy, które zostaną wykonane jako reakcja na wykryte zdarzenie. Wykonywanie akcji alarmów można skonfigurować automatycznie po wykryciu zdarzenia, z opóźnieniem, na końcu zdarzenia oraz cyklicznie np. co 5 minut. Dla akcji można nałożyć ograniczenie czasowe np. nie wykonuj między 8:00-16:00. Alarmy pozwalają na </w:t>
            </w:r>
            <w:proofErr w:type="spellStart"/>
            <w:r w:rsidRPr="00F9695F">
              <w:rPr>
                <w:rFonts w:asciiTheme="majorHAnsi" w:hAnsiTheme="majorHAnsi" w:cstheme="majorHAnsi"/>
                <w:color w:val="auto"/>
                <w:sz w:val="20"/>
                <w:szCs w:val="20"/>
              </w:rPr>
              <w:t>priorytetyzację</w:t>
            </w:r>
            <w:proofErr w:type="spellEnd"/>
            <w:r w:rsidRPr="00F9695F">
              <w:rPr>
                <w:rFonts w:asciiTheme="majorHAnsi" w:hAnsiTheme="majorHAnsi" w:cstheme="majorHAnsi"/>
                <w:color w:val="auto"/>
                <w:sz w:val="20"/>
                <w:szCs w:val="20"/>
              </w:rPr>
              <w:t xml:space="preserve"> urządzeń, grupowanie wg. ważności i typu urządzenia. Oprogramowanie umożliwia wykorzystanie w alarmowaniu skrzynek e-mail z wykorzystaniem autoryzacji </w:t>
            </w:r>
            <w:proofErr w:type="spellStart"/>
            <w:r w:rsidRPr="00F9695F">
              <w:rPr>
                <w:rFonts w:asciiTheme="majorHAnsi" w:hAnsiTheme="majorHAnsi" w:cstheme="majorHAnsi"/>
                <w:color w:val="auto"/>
                <w:sz w:val="20"/>
                <w:szCs w:val="20"/>
              </w:rPr>
              <w:t>OAuth</w:t>
            </w:r>
            <w:proofErr w:type="spellEnd"/>
            <w:r w:rsidRPr="00F9695F">
              <w:rPr>
                <w:rFonts w:asciiTheme="majorHAnsi" w:hAnsiTheme="majorHAnsi" w:cstheme="majorHAnsi"/>
                <w:color w:val="auto"/>
                <w:sz w:val="20"/>
                <w:szCs w:val="20"/>
              </w:rPr>
              <w:t xml:space="preserve"> 2.0 </w:t>
            </w:r>
          </w:p>
          <w:p w14:paraId="04BD42C9"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Program ma możliwość integracji ze sprzętową bramką GSM w celu wysyłania powiadomień SMS z wykorzystaniem protokołu </w:t>
            </w:r>
            <w:proofErr w:type="spellStart"/>
            <w:r w:rsidRPr="00F9695F">
              <w:rPr>
                <w:rFonts w:asciiTheme="majorHAnsi" w:hAnsiTheme="majorHAnsi" w:cstheme="majorHAnsi"/>
                <w:sz w:val="20"/>
                <w:szCs w:val="20"/>
              </w:rPr>
              <w:t>netGSM</w:t>
            </w:r>
            <w:proofErr w:type="spellEnd"/>
            <w:r w:rsidRPr="00F9695F">
              <w:rPr>
                <w:rFonts w:asciiTheme="majorHAnsi" w:hAnsiTheme="majorHAnsi" w:cstheme="majorHAnsi"/>
                <w:sz w:val="20"/>
                <w:szCs w:val="20"/>
              </w:rPr>
              <w:t xml:space="preserve"> (SOAP).</w:t>
            </w:r>
          </w:p>
          <w:p w14:paraId="6BB7DBB4"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W ZAKRESIE INWENTARYZACJI program automatycznie gromadzi informacje o sprzęcie i oprogramowaniu na stacjach roboczych oraz: </w:t>
            </w:r>
          </w:p>
          <w:p w14:paraId="07747B8F"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1. Prezentuje szczegóły dotyczące sprzętu: modelu, procesora, pamięci, płyty głównej, napędów, kart itp. </w:t>
            </w:r>
          </w:p>
          <w:p w14:paraId="1AB4D779"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2. Umożliwia odczyt parametrów S.M.A.R.T. dysków twardych, dysków SSD, w tym </w:t>
            </w:r>
            <w:proofErr w:type="spellStart"/>
            <w:r w:rsidRPr="00F9695F">
              <w:rPr>
                <w:rFonts w:asciiTheme="majorHAnsi" w:hAnsiTheme="majorHAnsi" w:cstheme="majorHAnsi"/>
                <w:sz w:val="20"/>
                <w:szCs w:val="20"/>
              </w:rPr>
              <w:t>NVMe</w:t>
            </w:r>
            <w:proofErr w:type="spellEnd"/>
            <w:r w:rsidRPr="00F9695F">
              <w:rPr>
                <w:rFonts w:asciiTheme="majorHAnsi" w:hAnsiTheme="majorHAnsi" w:cstheme="majorHAnsi"/>
                <w:sz w:val="20"/>
                <w:szCs w:val="20"/>
              </w:rPr>
              <w:t xml:space="preserve">. </w:t>
            </w:r>
          </w:p>
          <w:p w14:paraId="26BAEB1D"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3. Obejmuje m.in.: zestawienie posiadanych konfiguracji sprzętowych, wolne miejsce na dyskach, średnie wykorzystanie pamięci, informacje pozwalające na wytypowanie systemów, dla których konieczny jest </w:t>
            </w:r>
            <w:proofErr w:type="spellStart"/>
            <w:r w:rsidRPr="00F9695F">
              <w:rPr>
                <w:rFonts w:asciiTheme="majorHAnsi" w:hAnsiTheme="majorHAnsi" w:cstheme="majorHAnsi"/>
                <w:sz w:val="20"/>
                <w:szCs w:val="20"/>
              </w:rPr>
              <w:t>upgrade</w:t>
            </w:r>
            <w:proofErr w:type="spellEnd"/>
            <w:r w:rsidRPr="00F9695F">
              <w:rPr>
                <w:rFonts w:asciiTheme="majorHAnsi" w:hAnsiTheme="majorHAnsi" w:cstheme="majorHAnsi"/>
                <w:sz w:val="20"/>
                <w:szCs w:val="20"/>
              </w:rPr>
              <w:t xml:space="preserve">. </w:t>
            </w:r>
          </w:p>
          <w:p w14:paraId="6BDA8D2D"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4. Informuje o zainstalowanych aplikacjach oraz aktualizacjach Windows co bezpośrednio umożliwia audytowanie i weryfikację użytkowania licencji w organizacji. </w:t>
            </w:r>
          </w:p>
          <w:p w14:paraId="3A66E8CA"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5. Zbiera informacje w zakresie wszystkich zmian przeprowadzonych na wybranej stacji roboczej: instalacji/deinstalacji aplikacji, zmian adresu IP itd. </w:t>
            </w:r>
          </w:p>
          <w:p w14:paraId="18FD6786"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6. Posiada możliwość wysyłania powiadomienia np. e-mailem w przypadku zainstalowania programu lub jakiejkolwiek zmiany konfiguracji sprzętowej komputera. </w:t>
            </w:r>
          </w:p>
          <w:p w14:paraId="4C7946DC"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7. Umożliwia odczytanie numeru seryjnego (klucze licencyjne). </w:t>
            </w:r>
          </w:p>
          <w:p w14:paraId="63A05530"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8. Umożliwia automatyczne zarządzanie instalacjami i deinstalacjami oprogramowania poprzez określenie paczek aplikacji wymaganych oraz nieautoryzowanych. </w:t>
            </w:r>
          </w:p>
          <w:p w14:paraId="18F10887"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9. Umożliwia przegląd informacji o konfiguracji systemu, np. komend startowych, zmiennych środowiskowych, kontach lokalnych użytkowników, harmonogramie zadań itp. </w:t>
            </w:r>
          </w:p>
          <w:p w14:paraId="71E0E0B5"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10. 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 </w:t>
            </w:r>
          </w:p>
          <w:p w14:paraId="5B196C66"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11. Umożliwia wymianę plików do i ze stacją roboczą poprzez funkcję Menedżera plików. Działania administratorów wykonywane w tej funkcji są logowane. </w:t>
            </w:r>
          </w:p>
          <w:p w14:paraId="79606D94" w14:textId="77777777" w:rsidR="00F9695F" w:rsidRPr="00F9695F" w:rsidRDefault="00F9695F" w:rsidP="00C824D7">
            <w:pPr>
              <w:jc w:val="both"/>
              <w:rPr>
                <w:rFonts w:asciiTheme="majorHAnsi" w:hAnsiTheme="majorHAnsi" w:cstheme="majorHAnsi"/>
                <w:sz w:val="20"/>
                <w:szCs w:val="20"/>
              </w:rPr>
            </w:pPr>
          </w:p>
          <w:p w14:paraId="0358AF85"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Moduł inwentaryzacji zasobów umożliwia prowadzenie bazy ewidencji majątku IT w zakresie sprzętu i programowania: </w:t>
            </w:r>
          </w:p>
          <w:p w14:paraId="7C523264"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przechowywania wszystkich informacji dotyczących infrastruktury IT w jednym miejscu oraz automatycznego aktualizowania zgromadzonych informacji, </w:t>
            </w:r>
          </w:p>
          <w:p w14:paraId="7864258E"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przydzielania dostępu administratorów do zasobów na podstawie praw do oddziałów, </w:t>
            </w:r>
          </w:p>
          <w:p w14:paraId="3501A2E9"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tworzenia powiązań między zasobami a urządzeniami, </w:t>
            </w:r>
          </w:p>
          <w:p w14:paraId="1AD394E5"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tworzenia powiązań między zasobami a kontami użytkowników (zarówno lokalnymi, jak i zsynchronizowanymi z Active Directory), wskazywanie osób odpowiedzialnych, </w:t>
            </w:r>
          </w:p>
          <w:p w14:paraId="4203DD46"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wskazania osób uprawnionych do użycia zasobów poprzez rozbudowane mechanizmy, </w:t>
            </w:r>
          </w:p>
          <w:p w14:paraId="294C963B"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definiowania własnych typów zasobów (elementów wyposażenia), ich atrybutów oraz wartości - dla danego urządzenia lub oprogramowania istnieje możliwość dodawania dodatkowych informacji,</w:t>
            </w:r>
          </w:p>
          <w:p w14:paraId="7A2C1A11"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np. numer inwentarzowy, osoba odpowiedzialna, numer dokumentu zakupu, wartość sprzętu lub oprogramowania, nazwa sprzedawcy, termin upływu gwarancji, termin kolejnego przeglądu (można podać datę, po której administrator otrzyma powiadomienie e-mail o zbliżającym się terminie przeglądu lub upływie gwarancji), nazwa firmy serwisującej, lub własny komentarz, </w:t>
            </w:r>
          </w:p>
          <w:p w14:paraId="08F0E6B4" w14:textId="77777777" w:rsidR="00F9695F" w:rsidRPr="00483E0C" w:rsidRDefault="00F9695F" w:rsidP="00FA55CC">
            <w:pPr>
              <w:pStyle w:val="Akapitzlist"/>
              <w:numPr>
                <w:ilvl w:val="0"/>
                <w:numId w:val="122"/>
              </w:numPr>
              <w:spacing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określenia atrybutów wymaganych, które są obowiązkowe dla wszystkich zasobów, </w:t>
            </w:r>
          </w:p>
          <w:p w14:paraId="1CCF49DB" w14:textId="77777777" w:rsidR="00F9695F" w:rsidRPr="00483E0C" w:rsidRDefault="00F9695F" w:rsidP="00FA55CC">
            <w:pPr>
              <w:pStyle w:val="Akapitzlist"/>
              <w:numPr>
                <w:ilvl w:val="0"/>
                <w:numId w:val="122"/>
              </w:numPr>
              <w:spacing w:after="0" w:line="240" w:lineRule="auto"/>
              <w:jc w:val="both"/>
              <w:rPr>
                <w:rFonts w:asciiTheme="majorHAnsi" w:hAnsiTheme="majorHAnsi" w:cstheme="majorHAnsi"/>
                <w:sz w:val="20"/>
                <w:szCs w:val="20"/>
              </w:rPr>
            </w:pPr>
            <w:r w:rsidRPr="00483E0C">
              <w:rPr>
                <w:rFonts w:asciiTheme="majorHAnsi" w:hAnsiTheme="majorHAnsi" w:cstheme="majorHAnsi"/>
                <w:sz w:val="20"/>
                <w:szCs w:val="20"/>
              </w:rPr>
              <w:t xml:space="preserve">określenia atrybutów dodatkowych tylko dla wybranych typów zasobów, </w:t>
            </w:r>
          </w:p>
          <w:p w14:paraId="57510E74"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masową edycję atrybutów zasobów, </w:t>
            </w:r>
          </w:p>
          <w:p w14:paraId="5BA4654F"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definiowanie własnych list jednokrotnego wyboru jako dodatkowe informacje o zasobie, </w:t>
            </w:r>
          </w:p>
          <w:p w14:paraId="4CCF7A7D"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importu danych z zewnętrznego źródła (.CSV), </w:t>
            </w:r>
          </w:p>
          <w:p w14:paraId="4E9AF1BD"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lastRenderedPageBreak/>
              <w:t xml:space="preserve">przechowywania dowolnych dokumentów (np. pliki .DOCX, .XLSX, .PDF), np.: skan faktury zakupu, gwarancji, dowolnego dokumentu itp., </w:t>
            </w:r>
          </w:p>
          <w:p w14:paraId="2938C1D1"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tworzenia powiązań między zasobami a dokumentami w relacji 1:N, </w:t>
            </w:r>
          </w:p>
          <w:p w14:paraId="017046D2"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oznaczania statusów zasobów, np. w użyciu, w naprawie, zutylizowany itp., </w:t>
            </w:r>
          </w:p>
          <w:p w14:paraId="4B599C3D"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ewidencji czynności wykonywanych na zasobach, np.: aktualizacja, naprawa w serwisie, konserwacja itp. wraz z możliwością określenia kosztu oraz czasu przeznaczonego na wykonanie czynności, </w:t>
            </w:r>
          </w:p>
          <w:p w14:paraId="47CBA19C"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generowania zestawienia wszystkich zasobów, w tym urządzeń i zainstalowanego na nich oprogramowania, </w:t>
            </w:r>
          </w:p>
          <w:p w14:paraId="6A03AD9E"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przygotowanie wielu szablonów generowanych dokumentów i protokołów przekazania zasobów wraz z konfigurowalną sekcją zawierającą dane i logo organizacji, </w:t>
            </w:r>
          </w:p>
          <w:p w14:paraId="2A287F56"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konfiguracji stylu automatycznego numerowania dodawanych zasobów wg zdefiniowanego wzorca, </w:t>
            </w:r>
          </w:p>
          <w:p w14:paraId="6EA9C029"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konfiguracji stylu automatycznego numerowania dodawanych dokumentów i protokołów wg zdefiniowanego wzorca, </w:t>
            </w:r>
          </w:p>
          <w:p w14:paraId="013DCE66"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archiwizacji i porównywania audytów zasobów, </w:t>
            </w:r>
          </w:p>
          <w:p w14:paraId="3B23C8F1"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tworzenia kodów kreskowych dla zasobów, </w:t>
            </w:r>
          </w:p>
          <w:p w14:paraId="66E08DA2"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drukowania kodów kreskowych oraz dwuwymiarowych kodów alfanumerycznych (QR </w:t>
            </w:r>
            <w:proofErr w:type="spellStart"/>
            <w:r w:rsidRPr="00F9695F">
              <w:rPr>
                <w:rFonts w:asciiTheme="majorHAnsi" w:hAnsiTheme="majorHAnsi" w:cstheme="majorHAnsi"/>
                <w:color w:val="auto"/>
                <w:sz w:val="20"/>
                <w:szCs w:val="20"/>
              </w:rPr>
              <w:t>Code</w:t>
            </w:r>
            <w:proofErr w:type="spellEnd"/>
            <w:r w:rsidRPr="00F9695F">
              <w:rPr>
                <w:rFonts w:asciiTheme="majorHAnsi" w:hAnsiTheme="majorHAnsi" w:cstheme="majorHAnsi"/>
                <w:color w:val="auto"/>
                <w:sz w:val="20"/>
                <w:szCs w:val="20"/>
              </w:rPr>
              <w:t xml:space="preserve">) dla zasobów, które posiadają numer inwentarzowy, </w:t>
            </w:r>
          </w:p>
          <w:p w14:paraId="4FA65B1D"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inwentaryzacji zasobów posiadających kody kreskowe za pomocą aplikacji mobilnej dla systemu Android poprzez wyszukiwanie zasobów, skanowanie etykiet, dodawanie i edycję zasobów, dodawanie czynności serwisowych, drukowanie etykiet, </w:t>
            </w:r>
          </w:p>
          <w:p w14:paraId="3C024A84"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możliwość zmiany portu komunikacyjnego wykorzystywanego przez aplikację mobilną dla systemu Android, </w:t>
            </w:r>
          </w:p>
          <w:p w14:paraId="3EF181C5"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inwentaryzacji stacji roboczych niepodłączonych do sieci (bez instalacji Agenta poprzez manualne wykonanie skanów inwentaryzacji offline), </w:t>
            </w:r>
          </w:p>
          <w:p w14:paraId="520C37E9" w14:textId="77777777" w:rsidR="00F9695F" w:rsidRPr="00F9695F" w:rsidRDefault="00F9695F" w:rsidP="00FA55CC">
            <w:pPr>
              <w:pStyle w:val="Default"/>
              <w:numPr>
                <w:ilvl w:val="0"/>
                <w:numId w:val="122"/>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definiowania alarmów z powiadomieniami e-mail dla dowolnych pól czasowych typu „data” z atrybutów zasobów lub licencji (np. „za 2 tygodnie wygaśnie licencja/gwarancja”). </w:t>
            </w:r>
          </w:p>
          <w:p w14:paraId="39C9BB37" w14:textId="77777777" w:rsidR="00F9695F" w:rsidRPr="00F9695F" w:rsidRDefault="00F9695F" w:rsidP="00C824D7">
            <w:pPr>
              <w:pStyle w:val="Default"/>
              <w:jc w:val="both"/>
              <w:rPr>
                <w:rFonts w:asciiTheme="majorHAnsi" w:hAnsiTheme="majorHAnsi" w:cstheme="majorHAnsi"/>
                <w:color w:val="auto"/>
                <w:sz w:val="20"/>
                <w:szCs w:val="20"/>
              </w:rPr>
            </w:pPr>
          </w:p>
          <w:p w14:paraId="0B1FF118"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Inwentaryzacja oprogramowania zapewnia funkcjonalność w zakresie pozyskiwania informacji o oprogramowaniu i audycie licencji poprzez: </w:t>
            </w:r>
          </w:p>
          <w:p w14:paraId="6370DD77"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1. Skanowanie plików wykonywalnych i multimedialnych na stacjach roboczych, skanowanie archiwów ZIP. </w:t>
            </w:r>
          </w:p>
          <w:p w14:paraId="7BECFD76"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2. Informacje o aplikacjach używanych w organizacji. </w:t>
            </w:r>
          </w:p>
          <w:p w14:paraId="4DC492E6"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3. Tworzenie własnych wzorców aplikacji. </w:t>
            </w:r>
          </w:p>
          <w:p w14:paraId="0944654A"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4. Tworzenie dowolnych kategorii aplikacji, np. nowe, zabronione, projektowe itp. </w:t>
            </w:r>
          </w:p>
          <w:p w14:paraId="1FEE724B"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5. Informacje o komputerach, na których aplikacja została wykryta. </w:t>
            </w:r>
          </w:p>
          <w:p w14:paraId="19A379BF"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6. Zarządzanie posiadanymi licencjami.</w:t>
            </w:r>
          </w:p>
          <w:p w14:paraId="2F824757"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7. Wskazywanie osób odpowiedzialnych za licencję. </w:t>
            </w:r>
          </w:p>
          <w:p w14:paraId="33F79BDD"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8. Wskazanie użytkowników licencji. </w:t>
            </w:r>
          </w:p>
          <w:p w14:paraId="3D233D29"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9. Tworzenia powiązań między licencjami a dokumentami w relacji 1:N. </w:t>
            </w:r>
          </w:p>
          <w:p w14:paraId="0BEE1980"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10. Rozbudowane i konfigurowalne scenariusze zarządzania licencjami poprzez: przypisywanie do użytkownika, przypisywanie do wielu komputerów tego samego użytkownika, przypisywanie wg numerów seryjnych, przypisywanie wg różnych wersji aplikacji na jednym urządzeniu. </w:t>
            </w:r>
          </w:p>
          <w:p w14:paraId="4855018A"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11. Łatwy audyt legalności oprogramowania oraz powiadamianie tylko w razie przekroczenia liczby posiadanych licencji - w każdej chwili istnieje możliwość wykonania aktualnych raportów audytowych. </w:t>
            </w:r>
          </w:p>
          <w:p w14:paraId="0028F443"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12. Zarządzanie posiadanymi licencjami: raport zgodności licencji. </w:t>
            </w:r>
          </w:p>
          <w:p w14:paraId="3E2F5BBF"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13. Możliwość przypisania do programów numerów seryjnych, wartości itp. </w:t>
            </w:r>
          </w:p>
          <w:p w14:paraId="39DF8B13" w14:textId="77777777" w:rsidR="00F9695F" w:rsidRPr="00F9695F" w:rsidRDefault="00F9695F" w:rsidP="00C824D7">
            <w:pPr>
              <w:pStyle w:val="Default"/>
              <w:jc w:val="both"/>
              <w:rPr>
                <w:rFonts w:asciiTheme="majorHAnsi" w:hAnsiTheme="majorHAnsi" w:cstheme="majorHAnsi"/>
                <w:color w:val="auto"/>
                <w:sz w:val="20"/>
                <w:szCs w:val="20"/>
              </w:rPr>
            </w:pPr>
          </w:p>
          <w:p w14:paraId="4FE73437"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Okna audytowe posiadają możliwość filtrowania elementów per oddział.</w:t>
            </w:r>
          </w:p>
          <w:p w14:paraId="73CAF36D"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PROGRAM UMOŻLIWIA REALIZACJĘ ZDALNEJ POMOCY UŻYTKOWNIKOM. W ramach kontroli stacji użytkownika dostępny jest podgląd pulpitu użytkownika i możliwość przejęcia nad nim kontroli wraz z możliwością zdefiniowania czy użytkownik powinien zostać zapytany o zgodę na połącz</w:t>
            </w:r>
            <w:r w:rsidR="00E427E6">
              <w:rPr>
                <w:rFonts w:asciiTheme="majorHAnsi" w:hAnsiTheme="majorHAnsi" w:cstheme="majorHAnsi"/>
                <w:sz w:val="20"/>
                <w:szCs w:val="20"/>
              </w:rPr>
              <w:t>e</w:t>
            </w:r>
            <w:r w:rsidRPr="00F9695F">
              <w:rPr>
                <w:rFonts w:asciiTheme="majorHAnsi" w:hAnsiTheme="majorHAnsi" w:cstheme="majorHAnsi"/>
                <w:sz w:val="20"/>
                <w:szCs w:val="20"/>
              </w:rPr>
              <w:t>nie i opcją odrzucenia takiego połącz</w:t>
            </w:r>
            <w:r w:rsidR="00E427E6">
              <w:rPr>
                <w:rFonts w:asciiTheme="majorHAnsi" w:hAnsiTheme="majorHAnsi" w:cstheme="majorHAnsi"/>
                <w:sz w:val="20"/>
                <w:szCs w:val="20"/>
              </w:rPr>
              <w:t>e</w:t>
            </w:r>
            <w:r w:rsidRPr="00F9695F">
              <w:rPr>
                <w:rFonts w:asciiTheme="majorHAnsi" w:hAnsiTheme="majorHAnsi" w:cstheme="majorHAnsi"/>
                <w:sz w:val="20"/>
                <w:szCs w:val="20"/>
              </w:rPr>
              <w:t xml:space="preserve">nia przez użytkownika (np. w przypadku pracowników wysokiego szczebla). Podczas dostępu zdalnego, zarówno użytkownik jak i administrator widzą ten sam ekran. Administrator w trakcie zdalnego dostępu ma możliwość wyboru dowolnego ekranu (monitora) oraz zablokowania działania myszy oraz klawiatury dla użytkownika. Funkcja zdalnego dostępu umożliwia równoczesne podłączenie do tego samego komputera kilku administratorom. </w:t>
            </w:r>
          </w:p>
          <w:p w14:paraId="4BE98772"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W niniejszym module znajduje się baza zgłoszeń umożliwiająca użytkownikom zgłaszanie problemów technicznych poprzez dedykowany portal oraz przetwarzanie wiadomości e-mail, które są przetwarzane i przyporządkowywane odpowiednim administratorom, otrzymującym automatycznie powiadomienie o </w:t>
            </w:r>
            <w:r w:rsidRPr="00F9695F">
              <w:rPr>
                <w:rFonts w:asciiTheme="majorHAnsi" w:hAnsiTheme="majorHAnsi" w:cstheme="majorHAnsi"/>
                <w:sz w:val="20"/>
                <w:szCs w:val="20"/>
              </w:rPr>
              <w:lastRenderedPageBreak/>
              <w:t xml:space="preserve">przypisanym im problemie. Oprogramowanie pozwala na integrację ze skrzynkami e-mail w oparciu o klasyczną autoryzację login/hasło oraz mechanizm </w:t>
            </w:r>
            <w:proofErr w:type="spellStart"/>
            <w:r w:rsidRPr="00F9695F">
              <w:rPr>
                <w:rFonts w:asciiTheme="majorHAnsi" w:hAnsiTheme="majorHAnsi" w:cstheme="majorHAnsi"/>
                <w:sz w:val="20"/>
                <w:szCs w:val="20"/>
              </w:rPr>
              <w:t>OAuth</w:t>
            </w:r>
            <w:proofErr w:type="spellEnd"/>
            <w:r w:rsidRPr="00F9695F">
              <w:rPr>
                <w:rFonts w:asciiTheme="majorHAnsi" w:hAnsiTheme="majorHAnsi" w:cstheme="majorHAnsi"/>
                <w:sz w:val="20"/>
                <w:szCs w:val="20"/>
              </w:rPr>
              <w:t xml:space="preserve"> 2.0. Moduł umożliwia również przetwarzanie zgłoszeń w trybie anonimowym (wsparcie w realizacji wymogów „Dyrektywy o sygnalistach”) oraz zawiera dokumenty prawne dot. ochrony sygnalistów w tym szablon regulaminu zgłoszeń wewnętrznych wymagany przez Dyrektywę. Kolejną ważną funkcjonalnością jest umożliwienie użytkownikom monitorowania procesu rozwiązywania zgłoszonych przez nich problemów i ich aktualnych statusów, jak również możliwość wymiany informacji z administratorem poprzez komentarze, które są wpisywane i widoczne dla obu stron. System umożliwia użycie pośredniego statusu „zgłoszenie rozwiązane” przed ostatecznym zamknięciem zgłoszenia. </w:t>
            </w:r>
          </w:p>
          <w:p w14:paraId="58FDFB27"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Moduł ten zawiera również komunikator (czat), który umożliwia prowadzenie rozmów w czasie rzeczywistym oraz archiwizację historii wiadomości pomiędzy zalogowanymi użytkownikami, pracownikami pomocy technicznej i administratorami (wraz z wyszukiwarką rozmów i wiadomości wg słów kluczowych oraz automatycznym oczyszczaniem historii rozmów). Ponadto czat pozwala na: </w:t>
            </w:r>
          </w:p>
          <w:p w14:paraId="2298DFBC"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zarządzanie dostępem do czatu w 3 poziomach uprawnień: pełny dostęp, brak dostępu lub dostęp ograniczony wyłącznie do pomocy technicznej </w:t>
            </w:r>
          </w:p>
          <w:p w14:paraId="5DCBFD98"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rozmowy również między „zwykłymi” użytkownikami </w:t>
            </w:r>
          </w:p>
          <w:p w14:paraId="75CCA94D"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przesyłanie plików między rozmówcami w trybie online </w:t>
            </w:r>
          </w:p>
          <w:p w14:paraId="4787DD31"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tworzenie pokojów tematycznych, rozmów grupowych </w:t>
            </w:r>
          </w:p>
          <w:p w14:paraId="423D8222"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oznaczanie kontaktów jako „ulubionych” na liście kontaktów </w:t>
            </w:r>
          </w:p>
          <w:p w14:paraId="4CB62A51"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uruchomienie z poziomu ikony dostępowej Agenta oraz bezpośrednio w interfejsie WWW </w:t>
            </w:r>
            <w:proofErr w:type="spellStart"/>
            <w:r w:rsidRPr="00F9695F">
              <w:rPr>
                <w:rFonts w:asciiTheme="majorHAnsi" w:hAnsiTheme="majorHAnsi" w:cstheme="majorHAnsi"/>
                <w:sz w:val="20"/>
                <w:szCs w:val="20"/>
              </w:rPr>
              <w:t>heldpesku</w:t>
            </w:r>
            <w:proofErr w:type="spellEnd"/>
            <w:r w:rsidRPr="00F9695F">
              <w:rPr>
                <w:rFonts w:asciiTheme="majorHAnsi" w:hAnsiTheme="majorHAnsi" w:cstheme="majorHAnsi"/>
                <w:sz w:val="20"/>
                <w:szCs w:val="20"/>
              </w:rPr>
              <w:t xml:space="preserve"> </w:t>
            </w:r>
          </w:p>
          <w:p w14:paraId="038248B6" w14:textId="77777777" w:rsidR="00F9695F" w:rsidRPr="00F9695F" w:rsidRDefault="00F9695F" w:rsidP="00C824D7">
            <w:pPr>
              <w:jc w:val="both"/>
              <w:rPr>
                <w:rFonts w:asciiTheme="majorHAnsi" w:hAnsiTheme="majorHAnsi" w:cstheme="majorHAnsi"/>
                <w:sz w:val="20"/>
                <w:szCs w:val="20"/>
              </w:rPr>
            </w:pPr>
            <w:r w:rsidRPr="00F9695F">
              <w:rPr>
                <w:rFonts w:asciiTheme="majorHAnsi" w:hAnsi="Segoe UI Symbol" w:cs="Segoe UI Symbol"/>
                <w:sz w:val="20"/>
                <w:szCs w:val="20"/>
              </w:rPr>
              <w:t>✓</w:t>
            </w:r>
            <w:r w:rsidRPr="00F9695F">
              <w:rPr>
                <w:rFonts w:asciiTheme="majorHAnsi" w:hAnsiTheme="majorHAnsi" w:cstheme="majorHAnsi"/>
                <w:sz w:val="20"/>
                <w:szCs w:val="20"/>
              </w:rPr>
              <w:t xml:space="preserve"> może być wyświetlany w trybie jasnym lub ciemnym </w:t>
            </w:r>
          </w:p>
          <w:p w14:paraId="382C1515" w14:textId="77777777" w:rsidR="00F9695F" w:rsidRPr="00F9695F" w:rsidRDefault="00F9695F" w:rsidP="00C824D7">
            <w:pPr>
              <w:jc w:val="both"/>
              <w:rPr>
                <w:rFonts w:asciiTheme="majorHAnsi" w:hAnsiTheme="majorHAnsi" w:cstheme="majorHAnsi"/>
                <w:sz w:val="20"/>
                <w:szCs w:val="20"/>
              </w:rPr>
            </w:pPr>
          </w:p>
          <w:p w14:paraId="0E318B7E"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W module zawarta jest również baza wiedzy pomagająca użytkownikom samodzielnie rozwiązywać najprostsze, powtarzające się problemy wraz z możliwością nadawania artykułom 1 z 3 statusów (opublikowany, wewnętrzny, szkic). Program umożliwia informowanie pracowników o zdarzeniach, np. planowanych przestojach w dostępie do usług, przez komunikaty z graficznym formatowaniem treści oraz łączami do artykułów w bazie wiedzy. Użytkownik ma możliwość przeglądnięcia historii odczytanych komunikatów bezpośrednio z poziomu ikony Agenta. Administrator ma możliwość tworzenia szkiców i archiwizowania komunikatów. </w:t>
            </w:r>
          </w:p>
          <w:p w14:paraId="1DC1117B"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 xml:space="preserve">Dostęp do systemu zgłoszeń oraz bazy wiedzy realizowany jest przez dedykowany portal dostępny przez przeglądarkę internetową, który może być wyświetlany w trybie jasnym lub ciemnym. </w:t>
            </w:r>
          </w:p>
          <w:p w14:paraId="12C851B6"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Funkcjonalność modułu umożliwia również uzyskanie dostępu z prywatnego komputera tylko do swojego komputera firmowego, który pozostał w organizacji, za pomocą funkcji zdalnego dostępu przez każdego pracownika. </w:t>
            </w:r>
          </w:p>
          <w:p w14:paraId="29F3652C" w14:textId="77777777" w:rsidR="00F9695F" w:rsidRPr="00F9695F" w:rsidRDefault="00F9695F" w:rsidP="00C824D7">
            <w:pPr>
              <w:pStyle w:val="Default"/>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Moduł pomocy zdalnej umożliwia również: </w:t>
            </w:r>
          </w:p>
          <w:p w14:paraId="797D0958"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pobieranie listy użytkowników z Active Directory, </w:t>
            </w:r>
          </w:p>
          <w:p w14:paraId="4CDC764B"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wyświetlanie w systemie zgłoszeń wizytówki użytkownika wraz z jego numerem telefonu, adresem e-mail oraz informacją o przełożonym, </w:t>
            </w:r>
          </w:p>
          <w:p w14:paraId="40B308DE"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zarządzanie lokalnymi kontami Windows w zakresie: tworzenia, usuwania, aktywacji, edycji uprawnień, resetu hasła, edycji kont, </w:t>
            </w:r>
          </w:p>
          <w:p w14:paraId="2F67FC86"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zarządzanie dostępem pracowników </w:t>
            </w:r>
            <w:proofErr w:type="spellStart"/>
            <w:r w:rsidRPr="00F9695F">
              <w:rPr>
                <w:rFonts w:asciiTheme="majorHAnsi" w:hAnsiTheme="majorHAnsi" w:cstheme="majorHAnsi"/>
                <w:color w:val="auto"/>
                <w:sz w:val="20"/>
                <w:szCs w:val="20"/>
              </w:rPr>
              <w:t>HelpDesku</w:t>
            </w:r>
            <w:proofErr w:type="spellEnd"/>
            <w:r w:rsidRPr="00F9695F">
              <w:rPr>
                <w:rFonts w:asciiTheme="majorHAnsi" w:hAnsiTheme="majorHAnsi" w:cstheme="majorHAnsi"/>
                <w:color w:val="auto"/>
                <w:sz w:val="20"/>
                <w:szCs w:val="20"/>
              </w:rPr>
              <w:t xml:space="preserve"> do zgłoszeń poprzez rozbudowany system zarządzania regułami widoczności zgłoszeń, </w:t>
            </w:r>
          </w:p>
          <w:p w14:paraId="434F6C48"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zarządzanie dostępem zwykłych użytkowników końcowych do wybranych kategorii zgłoszeń, </w:t>
            </w:r>
          </w:p>
          <w:p w14:paraId="58F9EA8F"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zarządzanie dostępem zwykłych użytkowników końcowych do wybranych kategorii artykułów bazy wiedzy, </w:t>
            </w:r>
          </w:p>
          <w:p w14:paraId="06A85914"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tworzenie własnego drzewa kategorii zgłoszeń wraz z możliwością grupowania kategorii w folderach (do 4 poziomów kategorii), opisami kategorii oraz klauzulą RODO, </w:t>
            </w:r>
          </w:p>
          <w:p w14:paraId="036E01AD"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automatyczne przypisywanie konkretnych pracowników helpdesk do zgłoszeń w określonych kategoriach lub pochodzących od określonych grup użytkowników, </w:t>
            </w:r>
          </w:p>
          <w:p w14:paraId="2E43002C"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definiowanie ścieżek akceptacji zgłoszeń – procesu, w którym użytkownik uzyskuje akceptację na realizację zgłoszenia od wyznaczonych osób w organizacji, </w:t>
            </w:r>
          </w:p>
          <w:p w14:paraId="5B6A65E9"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przypisywanie ścieżek akceptacji zgłoszeń do określonych kategorii, </w:t>
            </w:r>
          </w:p>
          <w:p w14:paraId="1BD471E4"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procesowanie zgłoszeń użytkowników z wiadomości e-mail, </w:t>
            </w:r>
          </w:p>
          <w:p w14:paraId="4021EDED"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eksportowania listy zgłoszeń do plików CSV i XLSX, </w:t>
            </w:r>
          </w:p>
          <w:p w14:paraId="70B17C7B"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integrację ze skrzynkami e-mail w oparciu o klasyczną autoryzację login/hasło oraz mechanizm </w:t>
            </w:r>
            <w:proofErr w:type="spellStart"/>
            <w:r w:rsidRPr="00F9695F">
              <w:rPr>
                <w:rFonts w:asciiTheme="majorHAnsi" w:hAnsiTheme="majorHAnsi" w:cstheme="majorHAnsi"/>
                <w:color w:val="auto"/>
                <w:sz w:val="20"/>
                <w:szCs w:val="20"/>
              </w:rPr>
              <w:t>OAuth</w:t>
            </w:r>
            <w:proofErr w:type="spellEnd"/>
            <w:r w:rsidRPr="00F9695F">
              <w:rPr>
                <w:rFonts w:asciiTheme="majorHAnsi" w:hAnsiTheme="majorHAnsi" w:cstheme="majorHAnsi"/>
                <w:color w:val="auto"/>
                <w:sz w:val="20"/>
                <w:szCs w:val="20"/>
              </w:rPr>
              <w:t xml:space="preserve"> 2.0, </w:t>
            </w:r>
          </w:p>
          <w:p w14:paraId="64015D4A" w14:textId="77777777" w:rsidR="00F9695F" w:rsidRPr="00E427E6" w:rsidRDefault="00F9695F" w:rsidP="00FA55CC">
            <w:pPr>
              <w:pStyle w:val="Akapitzlist"/>
              <w:numPr>
                <w:ilvl w:val="0"/>
                <w:numId w:val="123"/>
              </w:numPr>
              <w:spacing w:after="0" w:line="240" w:lineRule="auto"/>
              <w:jc w:val="both"/>
              <w:rPr>
                <w:rFonts w:asciiTheme="majorHAnsi" w:hAnsiTheme="majorHAnsi" w:cstheme="majorHAnsi"/>
                <w:sz w:val="20"/>
                <w:szCs w:val="20"/>
              </w:rPr>
            </w:pPr>
            <w:r w:rsidRPr="00E427E6">
              <w:rPr>
                <w:rFonts w:asciiTheme="majorHAnsi" w:hAnsiTheme="majorHAnsi" w:cstheme="majorHAnsi"/>
                <w:sz w:val="20"/>
                <w:szCs w:val="20"/>
              </w:rPr>
              <w:t>tworzenie formularzy z niestandardowymi polami opisowymi, dedykowanymi do wybranych</w:t>
            </w:r>
          </w:p>
          <w:p w14:paraId="2364BB39"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kategorii zgłoszeń, </w:t>
            </w:r>
          </w:p>
          <w:p w14:paraId="6A6F3D4A"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wykonywanie operacji na wielu zgłoszeniach równocześnie, </w:t>
            </w:r>
          </w:p>
          <w:p w14:paraId="488F39F1"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lastRenderedPageBreak/>
              <w:t xml:space="preserve">dołączanie załączników do zgłoszeń, </w:t>
            </w:r>
          </w:p>
          <w:p w14:paraId="39AEA845"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rozbudowane wyszukiwanie zgłoszeń i artykułów w bazie wiedzy, </w:t>
            </w:r>
          </w:p>
          <w:p w14:paraId="7C7A311C"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szybki dostęp do ostatnich zgłoszeń, artykułów bazy wiedzy i załączników, </w:t>
            </w:r>
          </w:p>
          <w:p w14:paraId="76BAFB66"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wprowadzenie komentarza oraz informacji o czasie poświęconym na rozwiązanie w kreatorze wyświetlanym przy zamykaniu zgłoszenia, </w:t>
            </w:r>
          </w:p>
          <w:p w14:paraId="7E4B7E8C"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zrzuty ekranowe (podgląd pulpitu), </w:t>
            </w:r>
          </w:p>
          <w:p w14:paraId="3142C2DC"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zdalną modyfikację rejestrów, </w:t>
            </w:r>
          </w:p>
          <w:p w14:paraId="693A5174"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dystrybucję oprogramowania przez </w:t>
            </w:r>
            <w:proofErr w:type="spellStart"/>
            <w:r w:rsidRPr="00F9695F">
              <w:rPr>
                <w:rFonts w:asciiTheme="majorHAnsi" w:hAnsiTheme="majorHAnsi" w:cstheme="majorHAnsi"/>
                <w:color w:val="auto"/>
                <w:sz w:val="20"/>
                <w:szCs w:val="20"/>
              </w:rPr>
              <w:t>Agenty</w:t>
            </w:r>
            <w:proofErr w:type="spellEnd"/>
            <w:r w:rsidRPr="00F9695F">
              <w:rPr>
                <w:rFonts w:asciiTheme="majorHAnsi" w:hAnsiTheme="majorHAnsi" w:cstheme="majorHAnsi"/>
                <w:color w:val="auto"/>
                <w:sz w:val="20"/>
                <w:szCs w:val="20"/>
              </w:rPr>
              <w:t xml:space="preserve">, </w:t>
            </w:r>
          </w:p>
          <w:p w14:paraId="7D53BFAE"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definiowanie aplikacji dozwolonych do samodzielnej instalacji przez użytkowników z pakietów MSI w postaci Kiosku z Aplikacjami, </w:t>
            </w:r>
          </w:p>
          <w:p w14:paraId="10ED6FAC"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przypisywanie dostępnych w Kiosku instalatorów do grup użytkowników, </w:t>
            </w:r>
          </w:p>
          <w:p w14:paraId="7FE1DDE4"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dystrybucję oraz uruchamianie plików za pomocą Agentów (w tym plików MSI), </w:t>
            </w:r>
          </w:p>
          <w:p w14:paraId="170A6DD0"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zadania dystrybucji plików, jeśli komputer jest wyłączony w trakcie zlecania operacji następuje kolejkowanie zadania dystrybucji pliku, </w:t>
            </w:r>
          </w:p>
          <w:p w14:paraId="06239351"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możliwość skonfigurowania automatyzacji procesowania zgłoszeń wraz z powiadomieniami e-mail wysyłanymi do określonych aktorów w zgłoszeniu, </w:t>
            </w:r>
          </w:p>
          <w:p w14:paraId="1DD73A3C"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możliwość skonfigurowania automatyzacji dodających komentarze publiczne wraz z załącznikami i odnośnikami do artykułów w Bazie Wiedzy, </w:t>
            </w:r>
          </w:p>
          <w:p w14:paraId="64E1BEED"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planowanie nieobecności pracowników helpdesk, </w:t>
            </w:r>
          </w:p>
          <w:p w14:paraId="43666D9A"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obsługę umów o gwarantowanym poziomie świadczenia usług (SLA) wraz z raportami np. przekroczeń SLA wraz z podsumowaniem, </w:t>
            </w:r>
          </w:p>
          <w:p w14:paraId="4B878F2D"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generowanie raportów obsługi helpdesk, </w:t>
            </w:r>
          </w:p>
          <w:p w14:paraId="2A8C9035"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zdalne wykonywanie poleceń poprzez </w:t>
            </w:r>
            <w:proofErr w:type="spellStart"/>
            <w:r w:rsidRPr="00F9695F">
              <w:rPr>
                <w:rFonts w:asciiTheme="majorHAnsi" w:hAnsiTheme="majorHAnsi" w:cstheme="majorHAnsi"/>
                <w:color w:val="auto"/>
                <w:sz w:val="20"/>
                <w:szCs w:val="20"/>
              </w:rPr>
              <w:t>Agenty</w:t>
            </w:r>
            <w:proofErr w:type="spellEnd"/>
            <w:r w:rsidRPr="00F9695F">
              <w:rPr>
                <w:rFonts w:asciiTheme="majorHAnsi" w:hAnsiTheme="majorHAnsi" w:cstheme="majorHAnsi"/>
                <w:color w:val="auto"/>
                <w:sz w:val="20"/>
                <w:szCs w:val="20"/>
              </w:rPr>
              <w:t xml:space="preserve"> (np. utworzenie / edycja konta lokalnego użytkownika systemu), </w:t>
            </w:r>
          </w:p>
          <w:p w14:paraId="6D851971"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zarządzania procesami systemu Windows (w zakresie: zakończ proces, zakończ drzewo procesu, uruchom nowy proces w sesji użytkownika wraz z parametrami), </w:t>
            </w:r>
          </w:p>
          <w:p w14:paraId="262DFC3D" w14:textId="77777777" w:rsidR="00F9695F" w:rsidRPr="00F9695F" w:rsidRDefault="00F9695F" w:rsidP="00FA55CC">
            <w:pPr>
              <w:pStyle w:val="Default"/>
              <w:numPr>
                <w:ilvl w:val="0"/>
                <w:numId w:val="123"/>
              </w:numPr>
              <w:jc w:val="both"/>
              <w:rPr>
                <w:rFonts w:asciiTheme="majorHAnsi" w:hAnsiTheme="majorHAnsi" w:cstheme="majorHAnsi"/>
                <w:color w:val="auto"/>
                <w:sz w:val="20"/>
                <w:szCs w:val="20"/>
              </w:rPr>
            </w:pPr>
            <w:r w:rsidRPr="00F9695F">
              <w:rPr>
                <w:rFonts w:asciiTheme="majorHAnsi" w:hAnsiTheme="majorHAnsi" w:cstheme="majorHAnsi"/>
                <w:color w:val="auto"/>
                <w:sz w:val="20"/>
                <w:szCs w:val="20"/>
              </w:rPr>
              <w:t xml:space="preserve">wymiany plików do i ze stacji roboczej poprzez funkcję Menedżera plików bez blokowania interfejsu programu podczas przesyłania plików. </w:t>
            </w:r>
          </w:p>
          <w:p w14:paraId="4D32711F" w14:textId="77777777" w:rsidR="00F9695F" w:rsidRPr="00F9695F" w:rsidRDefault="00F9695F" w:rsidP="00C824D7">
            <w:pPr>
              <w:jc w:val="both"/>
              <w:rPr>
                <w:rFonts w:asciiTheme="majorHAnsi" w:hAnsiTheme="majorHAnsi" w:cstheme="majorHAnsi"/>
                <w:sz w:val="20"/>
                <w:szCs w:val="20"/>
              </w:rPr>
            </w:pPr>
          </w:p>
          <w:p w14:paraId="232A9E9C"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Wdrożenie, uruchomienie i szkolenie musi być przeprowadzone w siedzibie Zamawiającego. Wdrożenie powinien wykonać certyfikowany inżynier wykonawcy. Po wdrożeniu należy przeprowadzić szkolenie dla wskazanego pracownika zamawiającego w czasie co najmniej 5 godzin.</w:t>
            </w:r>
          </w:p>
          <w:p w14:paraId="3513932D"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Zakres wdrożenia:</w:t>
            </w:r>
          </w:p>
          <w:p w14:paraId="4B01EA48"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Instalacja oprogramowania</w:t>
            </w:r>
          </w:p>
          <w:p w14:paraId="2385AA31"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Konfiguracja bezpiecznego dostępu administratora.</w:t>
            </w:r>
          </w:p>
          <w:p w14:paraId="59DEF211"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Ustawienie czasu przechowywania danych w bazie danych.</w:t>
            </w:r>
          </w:p>
          <w:p w14:paraId="58F94EF7"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Konfiguracja i uruchomienie wykonywania automatycznych kopii zapasowych bazy danych.</w:t>
            </w:r>
          </w:p>
          <w:p w14:paraId="6F573CEF"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Wdrożenie polityki monitorowania oraz paczki instalacyjnej agenta.</w:t>
            </w:r>
          </w:p>
          <w:p w14:paraId="00C9898D"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Instalacja agenta na wskazanych stacjach roboczych.</w:t>
            </w:r>
          </w:p>
          <w:p w14:paraId="4EAE88EA"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Konfiguracja polityki inwentaryzacji sprzętu i oprogramowywania.</w:t>
            </w:r>
          </w:p>
          <w:p w14:paraId="18C756AC"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Ustawienie alarmowania w ramach zasobów dla wskazanych przez Zamawiającego zasobów.</w:t>
            </w:r>
          </w:p>
          <w:p w14:paraId="3254C560"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Opisanie wybranych przez Zamawiającego zasobów wraz z omówieniem możliwych opcji, procesowania cyklu życia zasoby, czy rejestru czynności administracyjnych na zasobie.</w:t>
            </w:r>
          </w:p>
          <w:p w14:paraId="7924B2E3"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Stworzenie wzorców aplikacji - zasady pracy i aktualizacji.</w:t>
            </w:r>
          </w:p>
          <w:p w14:paraId="0FEFA574"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Konfiguracja powiadomień o zmianach, w krytycznych dla Klienta obszarach zmian, konfiguracji sprzętowej i programowej.</w:t>
            </w:r>
          </w:p>
          <w:p w14:paraId="77AB17B2"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 xml:space="preserve">Omówienie dostępnych ról i konsekwencji wynikających z roli dla użytkownika </w:t>
            </w:r>
            <w:proofErr w:type="spellStart"/>
            <w:r w:rsidRPr="00F9695F">
              <w:rPr>
                <w:rFonts w:asciiTheme="majorHAnsi" w:hAnsiTheme="majorHAnsi" w:cstheme="majorHAnsi"/>
                <w:sz w:val="20"/>
                <w:szCs w:val="20"/>
              </w:rPr>
              <w:t>HelpDesk</w:t>
            </w:r>
            <w:proofErr w:type="spellEnd"/>
            <w:r w:rsidRPr="00F9695F">
              <w:rPr>
                <w:rFonts w:asciiTheme="majorHAnsi" w:hAnsiTheme="majorHAnsi" w:cstheme="majorHAnsi"/>
                <w:sz w:val="20"/>
                <w:szCs w:val="20"/>
              </w:rPr>
              <w:t>.</w:t>
            </w:r>
          </w:p>
          <w:p w14:paraId="79B90F95"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Omówienie i zdefiniowanie drzewa kategorii zgłoszeń, formularzy zgłoszeń, reguł widoczności i przypisywania zgłoszeń.</w:t>
            </w:r>
          </w:p>
          <w:p w14:paraId="4B97B426" w14:textId="77777777" w:rsidR="00F9695F" w:rsidRPr="00F9695F" w:rsidRDefault="00F9695F" w:rsidP="00FA55CC">
            <w:pPr>
              <w:pStyle w:val="Akapitzlist"/>
              <w:numPr>
                <w:ilvl w:val="0"/>
                <w:numId w:val="97"/>
              </w:numPr>
              <w:spacing w:after="160" w:line="240" w:lineRule="auto"/>
              <w:jc w:val="both"/>
              <w:rPr>
                <w:rFonts w:asciiTheme="majorHAnsi" w:hAnsiTheme="majorHAnsi" w:cstheme="majorHAnsi"/>
                <w:sz w:val="20"/>
                <w:szCs w:val="20"/>
              </w:rPr>
            </w:pPr>
            <w:r w:rsidRPr="00F9695F">
              <w:rPr>
                <w:rFonts w:asciiTheme="majorHAnsi" w:hAnsiTheme="majorHAnsi" w:cstheme="majorHAnsi"/>
                <w:sz w:val="20"/>
                <w:szCs w:val="20"/>
              </w:rPr>
              <w:t>Zdefiniowanie reguł w zakresie działania metryk SLA.</w:t>
            </w:r>
          </w:p>
          <w:p w14:paraId="15E6FABC" w14:textId="77777777" w:rsidR="00F9695F" w:rsidRPr="00F9695F" w:rsidRDefault="00F9695F" w:rsidP="00C824D7">
            <w:pPr>
              <w:jc w:val="both"/>
              <w:rPr>
                <w:rFonts w:asciiTheme="majorHAnsi" w:hAnsiTheme="majorHAnsi" w:cstheme="majorHAnsi"/>
                <w:sz w:val="20"/>
                <w:szCs w:val="20"/>
              </w:rPr>
            </w:pPr>
            <w:r w:rsidRPr="00F9695F">
              <w:rPr>
                <w:rFonts w:asciiTheme="majorHAnsi" w:hAnsiTheme="majorHAnsi" w:cstheme="majorHAnsi"/>
                <w:sz w:val="20"/>
                <w:szCs w:val="20"/>
              </w:rPr>
              <w:t>Przeszkolenie wskazanego pracownika u Zamawiającego musi być przeprowadzone przez certyfikowanego inżyniera</w:t>
            </w:r>
          </w:p>
          <w:p w14:paraId="1EE9858F" w14:textId="77777777" w:rsidR="009E229D" w:rsidRDefault="009E229D" w:rsidP="00C824D7">
            <w:pPr>
              <w:spacing w:after="240"/>
              <w:jc w:val="both"/>
              <w:rPr>
                <w:rFonts w:asciiTheme="majorHAnsi" w:eastAsia="Arial" w:hAnsiTheme="majorHAnsi" w:cs="Times New Roman"/>
                <w:b/>
                <w:sz w:val="20"/>
                <w:szCs w:val="20"/>
              </w:rPr>
            </w:pPr>
          </w:p>
          <w:p w14:paraId="592DCB79" w14:textId="77777777" w:rsidR="00ED058E" w:rsidRPr="00D12473" w:rsidRDefault="00ED058E" w:rsidP="00C824D7">
            <w:pPr>
              <w:spacing w:after="240"/>
              <w:jc w:val="both"/>
              <w:rPr>
                <w:rFonts w:asciiTheme="majorHAnsi" w:eastAsia="Arial" w:hAnsiTheme="majorHAnsi" w:cs="Times New Roman"/>
                <w:b/>
                <w:sz w:val="20"/>
                <w:szCs w:val="20"/>
              </w:rPr>
            </w:pPr>
          </w:p>
        </w:tc>
      </w:tr>
    </w:tbl>
    <w:p w14:paraId="58062FD5" w14:textId="77777777" w:rsidR="00F67EA3" w:rsidRPr="00C93A2E" w:rsidRDefault="00F67EA3" w:rsidP="00C824D7">
      <w:pPr>
        <w:rPr>
          <w:rFonts w:asciiTheme="majorHAnsi" w:hAnsiTheme="majorHAnsi" w:cstheme="minorHAnsi"/>
          <w:sz w:val="20"/>
          <w:szCs w:val="20"/>
        </w:rPr>
      </w:pPr>
    </w:p>
    <w:p w14:paraId="0065DA05" w14:textId="77777777" w:rsidR="00F67EA3" w:rsidRPr="00C93A2E" w:rsidRDefault="00F67EA3" w:rsidP="00C824D7">
      <w:pPr>
        <w:jc w:val="both"/>
        <w:rPr>
          <w:rFonts w:asciiTheme="majorHAnsi" w:eastAsia="Arial" w:hAnsiTheme="majorHAnsi" w:cs="Times New Roman"/>
          <w:b/>
          <w:sz w:val="20"/>
          <w:szCs w:val="20"/>
        </w:rPr>
      </w:pPr>
    </w:p>
    <w:sectPr w:rsidR="00F67EA3" w:rsidRPr="00C93A2E" w:rsidSect="004C13ED">
      <w:headerReference w:type="even" r:id="rId10"/>
      <w:headerReference w:type="default" r:id="rId11"/>
      <w:footerReference w:type="default" r:id="rId12"/>
      <w:footnotePr>
        <w:pos w:val="beneathText"/>
        <w:numRestart w:val="eachPage"/>
      </w:footnotePr>
      <w:endnotePr>
        <w:numFmt w:val="decimal"/>
      </w:endnotePr>
      <w:pgSz w:w="11905" w:h="16837"/>
      <w:pgMar w:top="0" w:right="565" w:bottom="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41E0" w14:textId="77777777" w:rsidR="001030F6" w:rsidRDefault="001030F6" w:rsidP="00D450AA">
      <w:r>
        <w:separator/>
      </w:r>
    </w:p>
  </w:endnote>
  <w:endnote w:type="continuationSeparator" w:id="0">
    <w:p w14:paraId="0535E4EC" w14:textId="77777777" w:rsidR="001030F6" w:rsidRDefault="001030F6" w:rsidP="00D4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Gatineau">
    <w:charset w:val="EE"/>
    <w:family w:val="roman"/>
    <w:pitch w:val="variable"/>
  </w:font>
  <w:font w:name="Segoe UI Semilight">
    <w:panose1 w:val="020B04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575594"/>
      <w:docPartObj>
        <w:docPartGallery w:val="Page Numbers (Bottom of Page)"/>
        <w:docPartUnique/>
      </w:docPartObj>
    </w:sdtPr>
    <w:sdtContent>
      <w:p w14:paraId="4AF160C0" w14:textId="77777777" w:rsidR="00E12DFD" w:rsidRDefault="00393235">
        <w:pPr>
          <w:pStyle w:val="Stopka"/>
          <w:jc w:val="right"/>
        </w:pPr>
        <w:r w:rsidRPr="004F61F1">
          <w:rPr>
            <w:sz w:val="16"/>
            <w:szCs w:val="16"/>
          </w:rPr>
          <w:fldChar w:fldCharType="begin"/>
        </w:r>
        <w:r w:rsidR="00E12DFD" w:rsidRPr="004F61F1">
          <w:rPr>
            <w:sz w:val="16"/>
            <w:szCs w:val="16"/>
          </w:rPr>
          <w:instrText xml:space="preserve"> PAGE   \* MERGEFORMAT </w:instrText>
        </w:r>
        <w:r w:rsidRPr="004F61F1">
          <w:rPr>
            <w:sz w:val="16"/>
            <w:szCs w:val="16"/>
          </w:rPr>
          <w:fldChar w:fldCharType="separate"/>
        </w:r>
        <w:r w:rsidR="00332437">
          <w:rPr>
            <w:noProof/>
            <w:sz w:val="16"/>
            <w:szCs w:val="16"/>
          </w:rPr>
          <w:t>1</w:t>
        </w:r>
        <w:r w:rsidRPr="004F61F1">
          <w:rPr>
            <w:sz w:val="16"/>
            <w:szCs w:val="16"/>
          </w:rPr>
          <w:fldChar w:fldCharType="end"/>
        </w:r>
      </w:p>
    </w:sdtContent>
  </w:sdt>
  <w:p w14:paraId="29197301" w14:textId="77777777" w:rsidR="00E12DFD" w:rsidRDefault="00E12DF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9468" w14:textId="77777777" w:rsidR="001030F6" w:rsidRDefault="001030F6" w:rsidP="00D450AA">
      <w:r>
        <w:separator/>
      </w:r>
    </w:p>
  </w:footnote>
  <w:footnote w:type="continuationSeparator" w:id="0">
    <w:p w14:paraId="7D424D8A" w14:textId="77777777" w:rsidR="001030F6" w:rsidRDefault="001030F6" w:rsidP="00D4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ADB5" w14:textId="77777777" w:rsidR="00E12DFD" w:rsidRDefault="00393235">
    <w:pPr>
      <w:pStyle w:val="Nagwek"/>
      <w:framePr w:wrap="around" w:vAnchor="text" w:hAnchor="margin" w:xAlign="right" w:y="1"/>
      <w:rPr>
        <w:rStyle w:val="Numerstrony"/>
      </w:rPr>
    </w:pPr>
    <w:r>
      <w:rPr>
        <w:rStyle w:val="Numerstrony"/>
      </w:rPr>
      <w:fldChar w:fldCharType="begin"/>
    </w:r>
    <w:r w:rsidR="00E12DFD">
      <w:rPr>
        <w:rStyle w:val="Numerstrony"/>
      </w:rPr>
      <w:instrText xml:space="preserve">PAGE  </w:instrText>
    </w:r>
    <w:r>
      <w:rPr>
        <w:rStyle w:val="Numerstrony"/>
      </w:rPr>
      <w:fldChar w:fldCharType="separate"/>
    </w:r>
    <w:r w:rsidR="00E12DFD">
      <w:rPr>
        <w:rStyle w:val="Numerstrony"/>
        <w:noProof/>
      </w:rPr>
      <w:t>23</w:t>
    </w:r>
    <w:r>
      <w:rPr>
        <w:rStyle w:val="Numerstrony"/>
      </w:rPr>
      <w:fldChar w:fldCharType="end"/>
    </w:r>
  </w:p>
  <w:p w14:paraId="7882F176" w14:textId="77777777" w:rsidR="00E12DFD" w:rsidRDefault="00E12DF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691E" w14:textId="77777777" w:rsidR="00E12DFD" w:rsidRDefault="00E12DFD">
    <w:pPr>
      <w:pStyle w:val="Nagwek"/>
      <w:framePr w:wrap="around" w:vAnchor="text" w:hAnchor="margin" w:xAlign="right" w:y="1"/>
      <w:rPr>
        <w:rStyle w:val="Numerstrony"/>
      </w:rPr>
    </w:pPr>
  </w:p>
  <w:p w14:paraId="55A475DE" w14:textId="636A4AB5" w:rsidR="00E12DFD" w:rsidRDefault="00ED058E" w:rsidP="00ED058E">
    <w:pPr>
      <w:pStyle w:val="NormalnyWeb"/>
    </w:pPr>
    <w:r>
      <w:rPr>
        <w:noProof/>
      </w:rPr>
      <w:drawing>
        <wp:inline distT="0" distB="0" distL="0" distR="0" wp14:anchorId="476C5B6C" wp14:editId="22FC1EBE">
          <wp:extent cx="6125312" cy="568570"/>
          <wp:effectExtent l="19050" t="0" r="8788" b="0"/>
          <wp:docPr id="1" name="Obraz 1" descr="C:\Users\mkacz\AppData\Local\Microsoft\Windows\INetCache\Content.Outlook\SBTSLXNK\Logotypy_+_C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cz\AppData\Local\Microsoft\Windows\INetCache\Content.Outlook\SBTSLXNK\Logotypy_+_CPPC.jpg"/>
                  <pic:cNvPicPr>
                    <a:picLocks noChangeAspect="1" noChangeArrowheads="1"/>
                  </pic:cNvPicPr>
                </pic:nvPicPr>
                <pic:blipFill>
                  <a:blip r:embed="rId1"/>
                  <a:srcRect/>
                  <a:stretch>
                    <a:fillRect/>
                  </a:stretch>
                </pic:blipFill>
                <pic:spPr bwMode="auto">
                  <a:xfrm>
                    <a:off x="0" y="0"/>
                    <a:ext cx="6131463" cy="56914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35F22F"/>
    <w:multiLevelType w:val="hybridMultilevel"/>
    <w:tmpl w:val="4442E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8Num5"/>
    <w:lvl w:ilvl="0">
      <w:start w:val="3"/>
      <w:numFmt w:val="decimal"/>
      <w:lvlText w:val="%1."/>
      <w:lvlJc w:val="left"/>
      <w:pPr>
        <w:tabs>
          <w:tab w:val="num" w:pos="720"/>
        </w:tabs>
        <w:ind w:left="0" w:firstLine="0"/>
      </w:pPr>
    </w:lvl>
    <w:lvl w:ilvl="1">
      <w:start w:val="1"/>
      <w:numFmt w:val="bullet"/>
      <w:lvlText w:val=""/>
      <w:lvlJc w:val="left"/>
      <w:pPr>
        <w:tabs>
          <w:tab w:val="num" w:pos="1429"/>
        </w:tabs>
        <w:ind w:left="0" w:firstLine="0"/>
      </w:pPr>
      <w:rPr>
        <w:rFonts w:ascii="Symbol" w:hAnsi="Symbol" w:cs="StarSymbol"/>
        <w:sz w:val="18"/>
        <w:szCs w:val="18"/>
      </w:rPr>
    </w:lvl>
    <w:lvl w:ilvl="2">
      <w:start w:val="1"/>
      <w:numFmt w:val="bullet"/>
      <w:lvlText w:val=""/>
      <w:lvlJc w:val="left"/>
      <w:pPr>
        <w:tabs>
          <w:tab w:val="num" w:pos="1789"/>
        </w:tabs>
        <w:ind w:left="0" w:firstLine="0"/>
      </w:pPr>
      <w:rPr>
        <w:rFonts w:ascii="Symbol" w:hAnsi="Symbol" w:cs="StarSymbol"/>
        <w:sz w:val="18"/>
        <w:szCs w:val="18"/>
      </w:rPr>
    </w:lvl>
    <w:lvl w:ilvl="3">
      <w:start w:val="1"/>
      <w:numFmt w:val="bullet"/>
      <w:lvlText w:val=""/>
      <w:lvlJc w:val="left"/>
      <w:pPr>
        <w:tabs>
          <w:tab w:val="num" w:pos="2149"/>
        </w:tabs>
        <w:ind w:left="0" w:firstLine="0"/>
      </w:pPr>
      <w:rPr>
        <w:rFonts w:ascii="Symbol" w:hAnsi="Symbol" w:cs="StarSymbol"/>
        <w:sz w:val="18"/>
        <w:szCs w:val="18"/>
      </w:rPr>
    </w:lvl>
    <w:lvl w:ilvl="4">
      <w:start w:val="1"/>
      <w:numFmt w:val="bullet"/>
      <w:lvlText w:val=""/>
      <w:lvlJc w:val="left"/>
      <w:pPr>
        <w:tabs>
          <w:tab w:val="num" w:pos="2509"/>
        </w:tabs>
        <w:ind w:left="0" w:firstLine="0"/>
      </w:pPr>
      <w:rPr>
        <w:rFonts w:ascii="Symbol" w:hAnsi="Symbol" w:cs="StarSymbol"/>
        <w:sz w:val="18"/>
        <w:szCs w:val="18"/>
      </w:rPr>
    </w:lvl>
    <w:lvl w:ilvl="5">
      <w:start w:val="1"/>
      <w:numFmt w:val="bullet"/>
      <w:lvlText w:val=""/>
      <w:lvlJc w:val="left"/>
      <w:pPr>
        <w:tabs>
          <w:tab w:val="num" w:pos="2869"/>
        </w:tabs>
        <w:ind w:left="0" w:firstLine="0"/>
      </w:pPr>
      <w:rPr>
        <w:rFonts w:ascii="Symbol" w:hAnsi="Symbol" w:cs="StarSymbol"/>
        <w:sz w:val="18"/>
        <w:szCs w:val="18"/>
      </w:rPr>
    </w:lvl>
    <w:lvl w:ilvl="6">
      <w:start w:val="1"/>
      <w:numFmt w:val="bullet"/>
      <w:lvlText w:val=""/>
      <w:lvlJc w:val="left"/>
      <w:pPr>
        <w:tabs>
          <w:tab w:val="num" w:pos="3229"/>
        </w:tabs>
        <w:ind w:left="0" w:firstLine="0"/>
      </w:pPr>
      <w:rPr>
        <w:rFonts w:ascii="Symbol" w:hAnsi="Symbol" w:cs="StarSymbol"/>
        <w:sz w:val="18"/>
        <w:szCs w:val="18"/>
      </w:rPr>
    </w:lvl>
    <w:lvl w:ilvl="7">
      <w:start w:val="1"/>
      <w:numFmt w:val="bullet"/>
      <w:lvlText w:val=""/>
      <w:lvlJc w:val="left"/>
      <w:pPr>
        <w:tabs>
          <w:tab w:val="num" w:pos="3589"/>
        </w:tabs>
        <w:ind w:left="0" w:firstLine="0"/>
      </w:pPr>
      <w:rPr>
        <w:rFonts w:ascii="Symbol" w:hAnsi="Symbol" w:cs="StarSymbol"/>
        <w:sz w:val="18"/>
        <w:szCs w:val="18"/>
      </w:rPr>
    </w:lvl>
    <w:lvl w:ilvl="8">
      <w:start w:val="1"/>
      <w:numFmt w:val="bullet"/>
      <w:lvlText w:val=""/>
      <w:lvlJc w:val="left"/>
      <w:pPr>
        <w:tabs>
          <w:tab w:val="num" w:pos="3949"/>
        </w:tabs>
        <w:ind w:left="0" w:firstLine="0"/>
      </w:pPr>
      <w:rPr>
        <w:rFonts w:ascii="Symbol" w:hAnsi="Symbol" w:cs="StarSymbol"/>
        <w:sz w:val="18"/>
        <w:szCs w:val="18"/>
      </w:rPr>
    </w:lvl>
  </w:abstractNum>
  <w:abstractNum w:abstractNumId="2" w15:restartNumberingAfterBreak="0">
    <w:nsid w:val="00000006"/>
    <w:multiLevelType w:val="multilevel"/>
    <w:tmpl w:val="00000006"/>
    <w:name w:val="WW8Num6"/>
    <w:lvl w:ilvl="0">
      <w:start w:val="4"/>
      <w:numFmt w:val="decimal"/>
      <w:lvlText w:val="%1."/>
      <w:lvlJc w:val="left"/>
      <w:pPr>
        <w:tabs>
          <w:tab w:val="num" w:pos="720"/>
        </w:tabs>
        <w:ind w:left="0" w:firstLine="0"/>
      </w:pPr>
    </w:lvl>
    <w:lvl w:ilvl="1">
      <w:start w:val="4"/>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4"/>
      <w:numFmt w:val="decimal"/>
      <w:lvlText w:val="%4."/>
      <w:lvlJc w:val="left"/>
      <w:pPr>
        <w:tabs>
          <w:tab w:val="num" w:pos="1800"/>
        </w:tabs>
        <w:ind w:left="0" w:firstLine="0"/>
      </w:pPr>
    </w:lvl>
    <w:lvl w:ilvl="4">
      <w:start w:val="4"/>
      <w:numFmt w:val="decimal"/>
      <w:lvlText w:val="%5."/>
      <w:lvlJc w:val="left"/>
      <w:pPr>
        <w:tabs>
          <w:tab w:val="num" w:pos="2160"/>
        </w:tabs>
        <w:ind w:left="0" w:firstLine="0"/>
      </w:pPr>
    </w:lvl>
    <w:lvl w:ilvl="5">
      <w:start w:val="4"/>
      <w:numFmt w:val="decimal"/>
      <w:lvlText w:val="%6."/>
      <w:lvlJc w:val="left"/>
      <w:pPr>
        <w:tabs>
          <w:tab w:val="num" w:pos="2520"/>
        </w:tabs>
        <w:ind w:left="0" w:firstLine="0"/>
      </w:pPr>
    </w:lvl>
    <w:lvl w:ilvl="6">
      <w:start w:val="4"/>
      <w:numFmt w:val="decimal"/>
      <w:lvlText w:val="%7."/>
      <w:lvlJc w:val="left"/>
      <w:pPr>
        <w:tabs>
          <w:tab w:val="num" w:pos="2880"/>
        </w:tabs>
        <w:ind w:left="0" w:firstLine="0"/>
      </w:pPr>
    </w:lvl>
    <w:lvl w:ilvl="7">
      <w:start w:val="4"/>
      <w:numFmt w:val="decimal"/>
      <w:lvlText w:val="%8."/>
      <w:lvlJc w:val="left"/>
      <w:pPr>
        <w:tabs>
          <w:tab w:val="num" w:pos="3240"/>
        </w:tabs>
        <w:ind w:left="0" w:firstLine="0"/>
      </w:pPr>
    </w:lvl>
    <w:lvl w:ilvl="8">
      <w:start w:val="4"/>
      <w:numFmt w:val="decimal"/>
      <w:lvlText w:val="%9."/>
      <w:lvlJc w:val="left"/>
      <w:pPr>
        <w:tabs>
          <w:tab w:val="num" w:pos="3600"/>
        </w:tabs>
        <w:ind w:left="0" w:firstLine="0"/>
      </w:pPr>
    </w:lvl>
  </w:abstractNum>
  <w:abstractNum w:abstractNumId="3" w15:restartNumberingAfterBreak="0">
    <w:nsid w:val="00000007"/>
    <w:multiLevelType w:val="multilevel"/>
    <w:tmpl w:val="00000007"/>
    <w:name w:val="WW8Num2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4" w15:restartNumberingAfterBreak="0">
    <w:nsid w:val="0000000B"/>
    <w:multiLevelType w:val="multilevel"/>
    <w:tmpl w:val="0000000B"/>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5"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E7361D"/>
    <w:multiLevelType w:val="hybridMultilevel"/>
    <w:tmpl w:val="7E26E59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1E84E16"/>
    <w:multiLevelType w:val="hybridMultilevel"/>
    <w:tmpl w:val="D370E564"/>
    <w:name w:val="WW8Num602"/>
    <w:lvl w:ilvl="0" w:tplc="04150017">
      <w:start w:val="1"/>
      <w:numFmt w:val="lowerLetter"/>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24E22B0"/>
    <w:multiLevelType w:val="hybridMultilevel"/>
    <w:tmpl w:val="55CE3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2D85868"/>
    <w:multiLevelType w:val="singleLevel"/>
    <w:tmpl w:val="0415000F"/>
    <w:lvl w:ilvl="0">
      <w:start w:val="1"/>
      <w:numFmt w:val="decimal"/>
      <w:lvlText w:val="%1."/>
      <w:lvlJc w:val="left"/>
      <w:pPr>
        <w:ind w:left="720" w:hanging="360"/>
      </w:pPr>
    </w:lvl>
  </w:abstractNum>
  <w:abstractNum w:abstractNumId="10" w15:restartNumberingAfterBreak="0">
    <w:nsid w:val="02F93E99"/>
    <w:multiLevelType w:val="hybridMultilevel"/>
    <w:tmpl w:val="82AA413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42B0435"/>
    <w:multiLevelType w:val="singleLevel"/>
    <w:tmpl w:val="0415000F"/>
    <w:lvl w:ilvl="0">
      <w:start w:val="1"/>
      <w:numFmt w:val="decimal"/>
      <w:lvlText w:val="%1."/>
      <w:lvlJc w:val="left"/>
      <w:pPr>
        <w:ind w:left="720" w:hanging="360"/>
      </w:pPr>
    </w:lvl>
  </w:abstractNum>
  <w:abstractNum w:abstractNumId="12" w15:restartNumberingAfterBreak="0">
    <w:nsid w:val="04F31E9C"/>
    <w:multiLevelType w:val="hybridMultilevel"/>
    <w:tmpl w:val="055AA8B0"/>
    <w:lvl w:ilvl="0" w:tplc="0415000B">
      <w:start w:val="1"/>
      <w:numFmt w:val="bullet"/>
      <w:lvlText w:val=""/>
      <w:lvlJc w:val="left"/>
      <w:pPr>
        <w:ind w:left="360" w:hanging="360"/>
      </w:pPr>
      <w:rPr>
        <w:rFonts w:ascii="Wingdings" w:hAnsi="Wingdings" w:hint="default"/>
      </w:rPr>
    </w:lvl>
    <w:lvl w:ilvl="1" w:tplc="0415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9CD37AA"/>
    <w:multiLevelType w:val="hybridMultilevel"/>
    <w:tmpl w:val="722EB470"/>
    <w:lvl w:ilvl="0" w:tplc="0415000B">
      <w:start w:val="1"/>
      <w:numFmt w:val="bullet"/>
      <w:lvlText w:val=""/>
      <w:lvlJc w:val="left"/>
      <w:pPr>
        <w:ind w:left="360" w:hanging="360"/>
      </w:pPr>
      <w:rPr>
        <w:rFonts w:ascii="Wingdings" w:hAnsi="Wingdings"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CEC7BFE"/>
    <w:multiLevelType w:val="singleLevel"/>
    <w:tmpl w:val="0415000F"/>
    <w:lvl w:ilvl="0">
      <w:start w:val="1"/>
      <w:numFmt w:val="decimal"/>
      <w:lvlText w:val="%1."/>
      <w:lvlJc w:val="left"/>
      <w:pPr>
        <w:ind w:left="720" w:hanging="360"/>
      </w:pPr>
    </w:lvl>
  </w:abstractNum>
  <w:abstractNum w:abstractNumId="15" w15:restartNumberingAfterBreak="0">
    <w:nsid w:val="0DC21080"/>
    <w:multiLevelType w:val="singleLevel"/>
    <w:tmpl w:val="0415000F"/>
    <w:lvl w:ilvl="0">
      <w:start w:val="1"/>
      <w:numFmt w:val="decimal"/>
      <w:lvlText w:val="%1."/>
      <w:lvlJc w:val="left"/>
      <w:pPr>
        <w:ind w:left="720" w:hanging="360"/>
      </w:pPr>
    </w:lvl>
  </w:abstractNum>
  <w:abstractNum w:abstractNumId="16" w15:restartNumberingAfterBreak="0">
    <w:nsid w:val="0E272DF0"/>
    <w:multiLevelType w:val="singleLevel"/>
    <w:tmpl w:val="0415000F"/>
    <w:lvl w:ilvl="0">
      <w:start w:val="1"/>
      <w:numFmt w:val="decimal"/>
      <w:lvlText w:val="%1."/>
      <w:lvlJc w:val="left"/>
      <w:pPr>
        <w:ind w:left="720" w:hanging="360"/>
      </w:pPr>
    </w:lvl>
  </w:abstractNum>
  <w:abstractNum w:abstractNumId="17" w15:restartNumberingAfterBreak="0">
    <w:nsid w:val="0E4D43AA"/>
    <w:multiLevelType w:val="hybridMultilevel"/>
    <w:tmpl w:val="178A7A8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F6F3AF7"/>
    <w:multiLevelType w:val="hybridMultilevel"/>
    <w:tmpl w:val="B7C483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A725CC"/>
    <w:multiLevelType w:val="hybridMultilevel"/>
    <w:tmpl w:val="817002A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0122748"/>
    <w:multiLevelType w:val="hybridMultilevel"/>
    <w:tmpl w:val="552A9A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03168B8"/>
    <w:multiLevelType w:val="hybridMultilevel"/>
    <w:tmpl w:val="6D00F7F4"/>
    <w:lvl w:ilvl="0" w:tplc="0415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04421BF"/>
    <w:multiLevelType w:val="hybridMultilevel"/>
    <w:tmpl w:val="835834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1A21A3F"/>
    <w:multiLevelType w:val="hybridMultilevel"/>
    <w:tmpl w:val="364EDB5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1A526E5"/>
    <w:multiLevelType w:val="hybridMultilevel"/>
    <w:tmpl w:val="BEAE8FD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2503FB5"/>
    <w:multiLevelType w:val="hybridMultilevel"/>
    <w:tmpl w:val="903A9C56"/>
    <w:lvl w:ilvl="0" w:tplc="1A2C63E8">
      <w:start w:val="1"/>
      <w:numFmt w:val="decimal"/>
      <w:lvlText w:val="%1."/>
      <w:lvlJc w:val="left"/>
      <w:pPr>
        <w:ind w:left="360" w:hanging="360"/>
      </w:pPr>
      <w:rPr>
        <w:rFonts w:asciiTheme="majorHAnsi" w:eastAsia="Arial" w:hAnsiTheme="majorHAnsi"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BC655A"/>
    <w:multiLevelType w:val="singleLevel"/>
    <w:tmpl w:val="0415000F"/>
    <w:lvl w:ilvl="0">
      <w:start w:val="1"/>
      <w:numFmt w:val="decimal"/>
      <w:lvlText w:val="%1."/>
      <w:lvlJc w:val="left"/>
      <w:pPr>
        <w:ind w:left="720" w:hanging="360"/>
      </w:pPr>
    </w:lvl>
  </w:abstractNum>
  <w:abstractNum w:abstractNumId="27" w15:restartNumberingAfterBreak="0">
    <w:nsid w:val="13195404"/>
    <w:multiLevelType w:val="hybridMultilevel"/>
    <w:tmpl w:val="EA5202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6474E8A"/>
    <w:multiLevelType w:val="hybridMultilevel"/>
    <w:tmpl w:val="94D89E4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6AD17B8"/>
    <w:multiLevelType w:val="singleLevel"/>
    <w:tmpl w:val="0415000F"/>
    <w:lvl w:ilvl="0">
      <w:start w:val="1"/>
      <w:numFmt w:val="decimal"/>
      <w:lvlText w:val="%1."/>
      <w:lvlJc w:val="left"/>
      <w:pPr>
        <w:ind w:left="720" w:hanging="360"/>
      </w:pPr>
    </w:lvl>
  </w:abstractNum>
  <w:abstractNum w:abstractNumId="30" w15:restartNumberingAfterBreak="0">
    <w:nsid w:val="170D14A6"/>
    <w:multiLevelType w:val="hybridMultilevel"/>
    <w:tmpl w:val="8C7021B8"/>
    <w:lvl w:ilvl="0" w:tplc="0415000B">
      <w:start w:val="1"/>
      <w:numFmt w:val="bullet"/>
      <w:lvlText w:val=""/>
      <w:lvlJc w:val="left"/>
      <w:pPr>
        <w:ind w:left="360" w:hanging="360"/>
      </w:pPr>
      <w:rPr>
        <w:rFonts w:ascii="Wingdings" w:hAnsi="Wingding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8C6C6D"/>
    <w:multiLevelType w:val="singleLevel"/>
    <w:tmpl w:val="0415000F"/>
    <w:lvl w:ilvl="0">
      <w:start w:val="1"/>
      <w:numFmt w:val="decimal"/>
      <w:lvlText w:val="%1."/>
      <w:lvlJc w:val="left"/>
      <w:pPr>
        <w:ind w:left="720" w:hanging="360"/>
      </w:pPr>
    </w:lvl>
  </w:abstractNum>
  <w:abstractNum w:abstractNumId="32" w15:restartNumberingAfterBreak="0">
    <w:nsid w:val="1C0C2528"/>
    <w:multiLevelType w:val="hybridMultilevel"/>
    <w:tmpl w:val="2C0C439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D770A43"/>
    <w:multiLevelType w:val="hybridMultilevel"/>
    <w:tmpl w:val="C4825898"/>
    <w:lvl w:ilvl="0" w:tplc="0415000B">
      <w:start w:val="1"/>
      <w:numFmt w:val="bullet"/>
      <w:lvlText w:val=""/>
      <w:lvlJc w:val="left"/>
      <w:pPr>
        <w:ind w:left="644" w:hanging="360"/>
      </w:pPr>
      <w:rPr>
        <w:rFonts w:ascii="Wingdings" w:hAnsi="Wingding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DBA1A88"/>
    <w:multiLevelType w:val="hybridMultilevel"/>
    <w:tmpl w:val="F030EB48"/>
    <w:lvl w:ilvl="0" w:tplc="0415000B">
      <w:start w:val="1"/>
      <w:numFmt w:val="bullet"/>
      <w:lvlText w:val=""/>
      <w:lvlJc w:val="left"/>
      <w:pPr>
        <w:ind w:left="360" w:hanging="360"/>
      </w:pPr>
      <w:rPr>
        <w:rFonts w:ascii="Wingdings" w:hAnsi="Wingding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DBF623B"/>
    <w:multiLevelType w:val="singleLevel"/>
    <w:tmpl w:val="0415000F"/>
    <w:lvl w:ilvl="0">
      <w:start w:val="1"/>
      <w:numFmt w:val="decimal"/>
      <w:lvlText w:val="%1."/>
      <w:lvlJc w:val="left"/>
      <w:pPr>
        <w:ind w:left="720" w:hanging="360"/>
      </w:pPr>
    </w:lvl>
  </w:abstractNum>
  <w:abstractNum w:abstractNumId="36" w15:restartNumberingAfterBreak="0">
    <w:nsid w:val="1ECE6D0D"/>
    <w:multiLevelType w:val="hybridMultilevel"/>
    <w:tmpl w:val="DABCFA9E"/>
    <w:lvl w:ilvl="0" w:tplc="0415000B">
      <w:start w:val="1"/>
      <w:numFmt w:val="bullet"/>
      <w:lvlText w:val=""/>
      <w:lvlJc w:val="left"/>
      <w:pPr>
        <w:ind w:left="360" w:hanging="360"/>
      </w:pPr>
      <w:rPr>
        <w:rFonts w:ascii="Wingdings" w:hAnsi="Wingding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650A8F"/>
    <w:multiLevelType w:val="hybridMultilevel"/>
    <w:tmpl w:val="71F2F1A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0866779"/>
    <w:multiLevelType w:val="hybridMultilevel"/>
    <w:tmpl w:val="9A043C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5E3B67"/>
    <w:multiLevelType w:val="singleLevel"/>
    <w:tmpl w:val="0415000F"/>
    <w:lvl w:ilvl="0">
      <w:start w:val="1"/>
      <w:numFmt w:val="decimal"/>
      <w:lvlText w:val="%1."/>
      <w:lvlJc w:val="left"/>
      <w:pPr>
        <w:ind w:left="720" w:hanging="360"/>
      </w:pPr>
    </w:lvl>
  </w:abstractNum>
  <w:abstractNum w:abstractNumId="40" w15:restartNumberingAfterBreak="0">
    <w:nsid w:val="23430305"/>
    <w:multiLevelType w:val="hybridMultilevel"/>
    <w:tmpl w:val="1C9CF01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43B26B8"/>
    <w:multiLevelType w:val="hybridMultilevel"/>
    <w:tmpl w:val="1D2A4C3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lvl>
    <w:lvl w:ilvl="1" w:tplc="341A53C8">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4FE603F"/>
    <w:multiLevelType w:val="hybridMultilevel"/>
    <w:tmpl w:val="21C03CE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5032588"/>
    <w:multiLevelType w:val="hybridMultilevel"/>
    <w:tmpl w:val="E65A9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8E5786"/>
    <w:multiLevelType w:val="hybridMultilevel"/>
    <w:tmpl w:val="D672726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79C4200"/>
    <w:multiLevelType w:val="hybridMultilevel"/>
    <w:tmpl w:val="7E6EC22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E0656C2"/>
    <w:multiLevelType w:val="hybridMultilevel"/>
    <w:tmpl w:val="10F4A964"/>
    <w:lvl w:ilvl="0" w:tplc="01A43570">
      <w:start w:val="3"/>
      <w:numFmt w:val="decimal"/>
      <w:lvlText w:val="%1."/>
      <w:lvlJc w:val="left"/>
      <w:pPr>
        <w:ind w:left="360" w:hanging="360"/>
      </w:pPr>
      <w:rPr>
        <w:rFonts w:asciiTheme="majorHAnsi" w:eastAsia="Arial" w:hAnsiTheme="majorHAnsi" w:cs="Times New Roman" w:hint="default"/>
        <w:sz w:val="20"/>
        <w:szCs w:val="20"/>
      </w:rPr>
    </w:lvl>
    <w:lvl w:ilvl="1" w:tplc="F61668D8">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6225D4"/>
    <w:multiLevelType w:val="hybridMultilevel"/>
    <w:tmpl w:val="E16433E4"/>
    <w:lvl w:ilvl="0" w:tplc="2670EE80">
      <w:start w:val="1"/>
      <w:numFmt w:val="decimal"/>
      <w:lvlText w:val="%1."/>
      <w:lvlJc w:val="left"/>
      <w:pPr>
        <w:ind w:left="360" w:hanging="360"/>
      </w:pPr>
      <w:rPr>
        <w:rFonts w:asciiTheme="majorHAnsi" w:eastAsia="Arial" w:hAnsiTheme="majorHAnsi"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5121E2"/>
    <w:multiLevelType w:val="hybridMultilevel"/>
    <w:tmpl w:val="3FE247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1607ED6"/>
    <w:multiLevelType w:val="singleLevel"/>
    <w:tmpl w:val="0415000F"/>
    <w:lvl w:ilvl="0">
      <w:start w:val="1"/>
      <w:numFmt w:val="decimal"/>
      <w:lvlText w:val="%1."/>
      <w:lvlJc w:val="left"/>
      <w:pPr>
        <w:ind w:left="720" w:hanging="360"/>
      </w:pPr>
    </w:lvl>
  </w:abstractNum>
  <w:abstractNum w:abstractNumId="51" w15:restartNumberingAfterBreak="0">
    <w:nsid w:val="31C1646F"/>
    <w:multiLevelType w:val="hybridMultilevel"/>
    <w:tmpl w:val="A156EC3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3DF2987"/>
    <w:multiLevelType w:val="hybridMultilevel"/>
    <w:tmpl w:val="AADC5798"/>
    <w:lvl w:ilvl="0" w:tplc="98126BB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BC50E7"/>
    <w:multiLevelType w:val="hybridMultilevel"/>
    <w:tmpl w:val="4746B834"/>
    <w:lvl w:ilvl="0" w:tplc="2670EE80">
      <w:start w:val="1"/>
      <w:numFmt w:val="decimal"/>
      <w:lvlText w:val="%1."/>
      <w:lvlJc w:val="left"/>
      <w:pPr>
        <w:ind w:left="360" w:hanging="360"/>
      </w:pPr>
      <w:rPr>
        <w:rFonts w:asciiTheme="majorHAnsi" w:eastAsia="Arial" w:hAnsiTheme="majorHAnsi" w:cs="Times New Roman" w:hint="default"/>
        <w:sz w:val="20"/>
        <w:szCs w:val="20"/>
      </w:rPr>
    </w:lvl>
    <w:lvl w:ilvl="1" w:tplc="2B3A98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84599D"/>
    <w:multiLevelType w:val="hybridMultilevel"/>
    <w:tmpl w:val="5ED8F58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5A775AC"/>
    <w:multiLevelType w:val="singleLevel"/>
    <w:tmpl w:val="0415000F"/>
    <w:lvl w:ilvl="0">
      <w:start w:val="1"/>
      <w:numFmt w:val="decimal"/>
      <w:lvlText w:val="%1."/>
      <w:lvlJc w:val="left"/>
      <w:pPr>
        <w:ind w:left="720" w:hanging="360"/>
      </w:pPr>
    </w:lvl>
  </w:abstractNum>
  <w:abstractNum w:abstractNumId="56" w15:restartNumberingAfterBreak="0">
    <w:nsid w:val="35F23397"/>
    <w:multiLevelType w:val="singleLevel"/>
    <w:tmpl w:val="0415000F"/>
    <w:lvl w:ilvl="0">
      <w:start w:val="1"/>
      <w:numFmt w:val="decimal"/>
      <w:lvlText w:val="%1."/>
      <w:lvlJc w:val="left"/>
      <w:pPr>
        <w:ind w:left="720" w:hanging="360"/>
      </w:pPr>
    </w:lvl>
  </w:abstractNum>
  <w:abstractNum w:abstractNumId="57" w15:restartNumberingAfterBreak="0">
    <w:nsid w:val="360805AB"/>
    <w:multiLevelType w:val="hybridMultilevel"/>
    <w:tmpl w:val="643A5A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6116F39"/>
    <w:multiLevelType w:val="hybridMultilevel"/>
    <w:tmpl w:val="6BD68B6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74228B4"/>
    <w:multiLevelType w:val="hybridMultilevel"/>
    <w:tmpl w:val="71ECD0E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752008B"/>
    <w:multiLevelType w:val="hybridMultilevel"/>
    <w:tmpl w:val="03F65824"/>
    <w:lvl w:ilvl="0" w:tplc="EFCE5050">
      <w:start w:val="1"/>
      <w:numFmt w:val="decimal"/>
      <w:lvlText w:val="%1."/>
      <w:lvlJc w:val="left"/>
      <w:pPr>
        <w:ind w:left="360" w:hanging="360"/>
      </w:pPr>
      <w:rPr>
        <w:rFonts w:asciiTheme="majorHAnsi" w:hAnsiTheme="majorHAns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7EB736C"/>
    <w:multiLevelType w:val="hybridMultilevel"/>
    <w:tmpl w:val="75CCA9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C2D423C"/>
    <w:multiLevelType w:val="hybridMultilevel"/>
    <w:tmpl w:val="791CCBA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F3234C4"/>
    <w:multiLevelType w:val="hybridMultilevel"/>
    <w:tmpl w:val="01EE55E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06701DC"/>
    <w:multiLevelType w:val="hybridMultilevel"/>
    <w:tmpl w:val="F024489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1146D5B"/>
    <w:multiLevelType w:val="hybridMultilevel"/>
    <w:tmpl w:val="152692BC"/>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7E0EFE"/>
    <w:multiLevelType w:val="singleLevel"/>
    <w:tmpl w:val="0415000F"/>
    <w:lvl w:ilvl="0">
      <w:start w:val="1"/>
      <w:numFmt w:val="decimal"/>
      <w:lvlText w:val="%1."/>
      <w:lvlJc w:val="left"/>
      <w:pPr>
        <w:ind w:left="720" w:hanging="360"/>
      </w:pPr>
    </w:lvl>
  </w:abstractNum>
  <w:abstractNum w:abstractNumId="67" w15:restartNumberingAfterBreak="0">
    <w:nsid w:val="42EB0239"/>
    <w:multiLevelType w:val="hybridMultilevel"/>
    <w:tmpl w:val="DAD00F9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3107F74"/>
    <w:multiLevelType w:val="singleLevel"/>
    <w:tmpl w:val="0415000F"/>
    <w:lvl w:ilvl="0">
      <w:start w:val="1"/>
      <w:numFmt w:val="decimal"/>
      <w:lvlText w:val="%1."/>
      <w:lvlJc w:val="left"/>
      <w:pPr>
        <w:ind w:left="720" w:hanging="360"/>
      </w:pPr>
    </w:lvl>
  </w:abstractNum>
  <w:abstractNum w:abstractNumId="69" w15:restartNumberingAfterBreak="0">
    <w:nsid w:val="435E3218"/>
    <w:multiLevelType w:val="hybridMultilevel"/>
    <w:tmpl w:val="120A5BE8"/>
    <w:lvl w:ilvl="0" w:tplc="0415000B">
      <w:start w:val="1"/>
      <w:numFmt w:val="bullet"/>
      <w:lvlText w:val=""/>
      <w:lvlJc w:val="left"/>
      <w:pPr>
        <w:ind w:left="360" w:hanging="360"/>
      </w:pPr>
      <w:rPr>
        <w:rFonts w:ascii="Wingdings" w:hAnsi="Wingding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3DC1DC1"/>
    <w:multiLevelType w:val="hybridMultilevel"/>
    <w:tmpl w:val="7A56CE9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52611A3"/>
    <w:multiLevelType w:val="hybridMultilevel"/>
    <w:tmpl w:val="AE268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5A05F14"/>
    <w:multiLevelType w:val="hybridMultilevel"/>
    <w:tmpl w:val="B9822B0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4600380E"/>
    <w:multiLevelType w:val="hybridMultilevel"/>
    <w:tmpl w:val="65BC69F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6671CB4"/>
    <w:multiLevelType w:val="singleLevel"/>
    <w:tmpl w:val="0415000F"/>
    <w:lvl w:ilvl="0">
      <w:start w:val="1"/>
      <w:numFmt w:val="decimal"/>
      <w:lvlText w:val="%1."/>
      <w:lvlJc w:val="left"/>
      <w:pPr>
        <w:ind w:left="720" w:hanging="360"/>
      </w:pPr>
    </w:lvl>
  </w:abstractNum>
  <w:abstractNum w:abstractNumId="75" w15:restartNumberingAfterBreak="0">
    <w:nsid w:val="472B029B"/>
    <w:multiLevelType w:val="hybridMultilevel"/>
    <w:tmpl w:val="2272E7D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7F83AE2"/>
    <w:multiLevelType w:val="hybridMultilevel"/>
    <w:tmpl w:val="3D900F6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8ED6DC6"/>
    <w:multiLevelType w:val="hybridMultilevel"/>
    <w:tmpl w:val="4A8091C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9AB7685"/>
    <w:multiLevelType w:val="hybridMultilevel"/>
    <w:tmpl w:val="2DC4375A"/>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A9207E3"/>
    <w:multiLevelType w:val="hybridMultilevel"/>
    <w:tmpl w:val="6B6A2E0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BF833BA"/>
    <w:multiLevelType w:val="hybridMultilevel"/>
    <w:tmpl w:val="A02A05C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D0F6C41"/>
    <w:multiLevelType w:val="singleLevel"/>
    <w:tmpl w:val="0415000F"/>
    <w:lvl w:ilvl="0">
      <w:start w:val="1"/>
      <w:numFmt w:val="decimal"/>
      <w:lvlText w:val="%1."/>
      <w:lvlJc w:val="left"/>
      <w:pPr>
        <w:ind w:left="720" w:hanging="360"/>
      </w:pPr>
    </w:lvl>
  </w:abstractNum>
  <w:abstractNum w:abstractNumId="82" w15:restartNumberingAfterBreak="0">
    <w:nsid w:val="4D9D4B05"/>
    <w:multiLevelType w:val="hybridMultilevel"/>
    <w:tmpl w:val="61F0C15A"/>
    <w:lvl w:ilvl="0" w:tplc="0415000B">
      <w:start w:val="1"/>
      <w:numFmt w:val="bullet"/>
      <w:lvlText w:val=""/>
      <w:lvlJc w:val="left"/>
      <w:pPr>
        <w:ind w:left="360" w:hanging="360"/>
      </w:pPr>
      <w:rPr>
        <w:rFonts w:ascii="Wingdings" w:hAnsi="Wingding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E833F9F"/>
    <w:multiLevelType w:val="hybridMultilevel"/>
    <w:tmpl w:val="CE74E62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F19444F"/>
    <w:multiLevelType w:val="hybridMultilevel"/>
    <w:tmpl w:val="AE9E92F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0343374"/>
    <w:multiLevelType w:val="singleLevel"/>
    <w:tmpl w:val="0415000F"/>
    <w:lvl w:ilvl="0">
      <w:start w:val="1"/>
      <w:numFmt w:val="decimal"/>
      <w:lvlText w:val="%1."/>
      <w:lvlJc w:val="left"/>
      <w:pPr>
        <w:ind w:left="720" w:hanging="360"/>
      </w:pPr>
    </w:lvl>
  </w:abstractNum>
  <w:abstractNum w:abstractNumId="86" w15:restartNumberingAfterBreak="0">
    <w:nsid w:val="505171FF"/>
    <w:multiLevelType w:val="hybridMultilevel"/>
    <w:tmpl w:val="25EC41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0563C69"/>
    <w:multiLevelType w:val="hybridMultilevel"/>
    <w:tmpl w:val="94A400E4"/>
    <w:lvl w:ilvl="0" w:tplc="0415000D">
      <w:start w:val="1"/>
      <w:numFmt w:val="bullet"/>
      <w:lvlText w:val=""/>
      <w:lvlJc w:val="left"/>
      <w:pPr>
        <w:ind w:left="1004" w:hanging="360"/>
      </w:pPr>
      <w:rPr>
        <w:rFonts w:ascii="Wingdings" w:hAnsi="Wingdings" w:hint="default"/>
      </w:rPr>
    </w:lvl>
    <w:lvl w:ilvl="1" w:tplc="0415000D">
      <w:start w:val="1"/>
      <w:numFmt w:val="bullet"/>
      <w:lvlText w:val=""/>
      <w:lvlJc w:val="left"/>
      <w:pPr>
        <w:ind w:left="1724" w:hanging="360"/>
      </w:pPr>
      <w:rPr>
        <w:rFonts w:ascii="Wingdings" w:hAnsi="Wingding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8" w15:restartNumberingAfterBreak="0">
    <w:nsid w:val="5263598C"/>
    <w:multiLevelType w:val="hybridMultilevel"/>
    <w:tmpl w:val="0D502E26"/>
    <w:lvl w:ilvl="0" w:tplc="0415000B">
      <w:start w:val="1"/>
      <w:numFmt w:val="bullet"/>
      <w:lvlText w:val=""/>
      <w:lvlJc w:val="left"/>
      <w:pPr>
        <w:ind w:left="360" w:hanging="360"/>
      </w:pPr>
      <w:rPr>
        <w:rFonts w:ascii="Wingdings" w:hAnsi="Wingdings"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2682189"/>
    <w:multiLevelType w:val="hybridMultilevel"/>
    <w:tmpl w:val="917490DE"/>
    <w:lvl w:ilvl="0" w:tplc="C088AF5A">
      <w:start w:val="1"/>
      <w:numFmt w:val="decimal"/>
      <w:lvlText w:val="%1."/>
      <w:lvlJc w:val="left"/>
      <w:pPr>
        <w:ind w:left="360" w:hanging="360"/>
      </w:pPr>
      <w:rPr>
        <w:rFonts w:asciiTheme="majorHAnsi" w:eastAsia="Arial" w:hAnsiTheme="majorHAnsi"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AD06BC"/>
    <w:multiLevelType w:val="hybridMultilevel"/>
    <w:tmpl w:val="0908EB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6CA432F"/>
    <w:multiLevelType w:val="hybridMultilevel"/>
    <w:tmpl w:val="5D34017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72627A2"/>
    <w:multiLevelType w:val="hybridMultilevel"/>
    <w:tmpl w:val="4D4A763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77A3A91"/>
    <w:multiLevelType w:val="hybridMultilevel"/>
    <w:tmpl w:val="01EAE85E"/>
    <w:lvl w:ilvl="0" w:tplc="0415000B">
      <w:start w:val="1"/>
      <w:numFmt w:val="bullet"/>
      <w:lvlText w:val=""/>
      <w:lvlJc w:val="left"/>
      <w:pPr>
        <w:ind w:left="360" w:hanging="360"/>
      </w:pPr>
      <w:rPr>
        <w:rFonts w:ascii="Wingdings" w:hAnsi="Wingdings" w:hint="default"/>
      </w:rPr>
    </w:lvl>
    <w:lvl w:ilvl="1" w:tplc="0415000B">
      <w:start w:val="1"/>
      <w:numFmt w:val="bullet"/>
      <w:lvlText w:val=""/>
      <w:lvlJc w:val="left"/>
      <w:pPr>
        <w:ind w:left="1080" w:hanging="360"/>
      </w:pPr>
      <w:rPr>
        <w:rFonts w:ascii="Wingdings" w:hAnsi="Wingding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9392034"/>
    <w:multiLevelType w:val="hybridMultilevel"/>
    <w:tmpl w:val="513E16C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B215AC9"/>
    <w:multiLevelType w:val="hybridMultilevel"/>
    <w:tmpl w:val="1180A770"/>
    <w:lvl w:ilvl="0" w:tplc="0415000B">
      <w:start w:val="1"/>
      <w:numFmt w:val="bullet"/>
      <w:lvlText w:val=""/>
      <w:lvlJc w:val="left"/>
      <w:pPr>
        <w:ind w:left="360" w:hanging="360"/>
      </w:pPr>
      <w:rPr>
        <w:rFonts w:ascii="Wingdings" w:hAnsi="Wingdings"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C9917DC"/>
    <w:multiLevelType w:val="hybridMultilevel"/>
    <w:tmpl w:val="207E080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CC837FC"/>
    <w:multiLevelType w:val="singleLevel"/>
    <w:tmpl w:val="0415000F"/>
    <w:lvl w:ilvl="0">
      <w:start w:val="1"/>
      <w:numFmt w:val="decimal"/>
      <w:lvlText w:val="%1."/>
      <w:lvlJc w:val="left"/>
      <w:pPr>
        <w:ind w:left="720" w:hanging="360"/>
      </w:pPr>
    </w:lvl>
  </w:abstractNum>
  <w:abstractNum w:abstractNumId="98" w15:restartNumberingAfterBreak="0">
    <w:nsid w:val="5D763ACB"/>
    <w:multiLevelType w:val="singleLevel"/>
    <w:tmpl w:val="0415000F"/>
    <w:lvl w:ilvl="0">
      <w:start w:val="1"/>
      <w:numFmt w:val="decimal"/>
      <w:lvlText w:val="%1."/>
      <w:lvlJc w:val="left"/>
      <w:pPr>
        <w:ind w:left="720" w:hanging="360"/>
      </w:pPr>
    </w:lvl>
  </w:abstractNum>
  <w:abstractNum w:abstractNumId="99" w15:restartNumberingAfterBreak="0">
    <w:nsid w:val="5EC8760B"/>
    <w:multiLevelType w:val="hybridMultilevel"/>
    <w:tmpl w:val="CB2C071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1605ACC"/>
    <w:multiLevelType w:val="singleLevel"/>
    <w:tmpl w:val="0415000F"/>
    <w:lvl w:ilvl="0">
      <w:start w:val="1"/>
      <w:numFmt w:val="decimal"/>
      <w:lvlText w:val="%1."/>
      <w:lvlJc w:val="left"/>
      <w:pPr>
        <w:ind w:left="720" w:hanging="360"/>
      </w:pPr>
    </w:lvl>
  </w:abstractNum>
  <w:abstractNum w:abstractNumId="101" w15:restartNumberingAfterBreak="0">
    <w:nsid w:val="625F303C"/>
    <w:multiLevelType w:val="hybridMultilevel"/>
    <w:tmpl w:val="353C96F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3BC7F19"/>
    <w:multiLevelType w:val="hybridMultilevel"/>
    <w:tmpl w:val="38186EA2"/>
    <w:lvl w:ilvl="0" w:tplc="C088AF5A">
      <w:start w:val="1"/>
      <w:numFmt w:val="decimal"/>
      <w:lvlText w:val="%1."/>
      <w:lvlJc w:val="left"/>
      <w:rPr>
        <w:rFonts w:asciiTheme="majorHAnsi" w:eastAsia="Arial" w:hAnsiTheme="majorHAnsi" w:cs="Times New Roman"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654E1C73"/>
    <w:multiLevelType w:val="hybridMultilevel"/>
    <w:tmpl w:val="37C05142"/>
    <w:lvl w:ilvl="0" w:tplc="0415000F">
      <w:start w:val="1"/>
      <w:numFmt w:val="decimal"/>
      <w:lvlText w:val="%1."/>
      <w:lvlJc w:val="left"/>
      <w:pPr>
        <w:ind w:left="360" w:hanging="360"/>
      </w:pPr>
    </w:lvl>
    <w:lvl w:ilvl="1" w:tplc="C9820502">
      <w:start w:val="3"/>
      <w:numFmt w:val="bullet"/>
      <w:lvlText w:val="•"/>
      <w:lvlJc w:val="left"/>
      <w:pPr>
        <w:ind w:left="1080" w:hanging="360"/>
      </w:pPr>
      <w:rPr>
        <w:rFonts w:ascii="Calibri" w:eastAsiaTheme="minorEastAsia"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59F506B"/>
    <w:multiLevelType w:val="hybridMultilevel"/>
    <w:tmpl w:val="D570B33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67CD5DFD"/>
    <w:multiLevelType w:val="hybridMultilevel"/>
    <w:tmpl w:val="EFBED55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88D3649"/>
    <w:multiLevelType w:val="hybridMultilevel"/>
    <w:tmpl w:val="80A8346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8A55E87"/>
    <w:multiLevelType w:val="hybridMultilevel"/>
    <w:tmpl w:val="443C2B4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C5962D9"/>
    <w:multiLevelType w:val="hybridMultilevel"/>
    <w:tmpl w:val="F3A47D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F571E98"/>
    <w:multiLevelType w:val="hybridMultilevel"/>
    <w:tmpl w:val="E2FA333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FF84473"/>
    <w:multiLevelType w:val="hybridMultilevel"/>
    <w:tmpl w:val="41F8408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06E09D2"/>
    <w:multiLevelType w:val="hybridMultilevel"/>
    <w:tmpl w:val="F8D23CB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2B15142"/>
    <w:multiLevelType w:val="singleLevel"/>
    <w:tmpl w:val="0415000F"/>
    <w:lvl w:ilvl="0">
      <w:start w:val="1"/>
      <w:numFmt w:val="decimal"/>
      <w:lvlText w:val="%1."/>
      <w:lvlJc w:val="left"/>
      <w:pPr>
        <w:ind w:left="720" w:hanging="360"/>
      </w:pPr>
    </w:lvl>
  </w:abstractNum>
  <w:abstractNum w:abstractNumId="113" w15:restartNumberingAfterBreak="0">
    <w:nsid w:val="73C7795E"/>
    <w:multiLevelType w:val="hybridMultilevel"/>
    <w:tmpl w:val="D660C41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3E26663"/>
    <w:multiLevelType w:val="singleLevel"/>
    <w:tmpl w:val="0415000F"/>
    <w:lvl w:ilvl="0">
      <w:start w:val="1"/>
      <w:numFmt w:val="decimal"/>
      <w:lvlText w:val="%1."/>
      <w:lvlJc w:val="left"/>
      <w:pPr>
        <w:ind w:left="720" w:hanging="360"/>
      </w:pPr>
    </w:lvl>
  </w:abstractNum>
  <w:abstractNum w:abstractNumId="115" w15:restartNumberingAfterBreak="0">
    <w:nsid w:val="75202244"/>
    <w:multiLevelType w:val="hybridMultilevel"/>
    <w:tmpl w:val="7534D61E"/>
    <w:lvl w:ilvl="0" w:tplc="FFFFFFFF">
      <w:start w:val="1"/>
      <w:numFmt w:val="decimal"/>
      <w:lvlText w:val="%1."/>
      <w:lvlJc w:val="left"/>
    </w:lvl>
    <w:lvl w:ilvl="1" w:tplc="0415000B">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762D5E4B"/>
    <w:multiLevelType w:val="hybridMultilevel"/>
    <w:tmpl w:val="517A4B78"/>
    <w:lvl w:ilvl="0" w:tplc="B2200BF8">
      <w:start w:val="1"/>
      <w:numFmt w:val="decimal"/>
      <w:lvlText w:val="%1."/>
      <w:lvlJc w:val="left"/>
      <w:pPr>
        <w:ind w:left="360" w:hanging="360"/>
      </w:pPr>
      <w:rPr>
        <w:rFonts w:asciiTheme="majorHAnsi" w:eastAsia="Arial" w:hAnsiTheme="majorHAnsi"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8397A41"/>
    <w:multiLevelType w:val="singleLevel"/>
    <w:tmpl w:val="0415000F"/>
    <w:lvl w:ilvl="0">
      <w:start w:val="1"/>
      <w:numFmt w:val="decimal"/>
      <w:lvlText w:val="%1."/>
      <w:lvlJc w:val="left"/>
      <w:pPr>
        <w:ind w:left="720" w:hanging="360"/>
      </w:pPr>
    </w:lvl>
  </w:abstractNum>
  <w:abstractNum w:abstractNumId="118" w15:restartNumberingAfterBreak="0">
    <w:nsid w:val="7A695D7E"/>
    <w:multiLevelType w:val="hybridMultilevel"/>
    <w:tmpl w:val="EC9CD3C0"/>
    <w:lvl w:ilvl="0" w:tplc="FFFFFFFF">
      <w:start w:val="1"/>
      <w:numFmt w:val="decimal"/>
      <w:lvlText w:val="%1."/>
      <w:lvlJc w:val="left"/>
    </w:lvl>
    <w:lvl w:ilvl="1" w:tplc="0415000B">
      <w:start w:val="1"/>
      <w:numFmt w:val="bullet"/>
      <w:lvlText w:val=""/>
      <w:lvlJc w:val="left"/>
      <w:pPr>
        <w:ind w:left="360" w:hanging="360"/>
      </w:pPr>
      <w:rPr>
        <w:rFonts w:ascii="Wingdings" w:hAnsi="Wingdings" w:hint="default"/>
      </w:rPr>
    </w:lvl>
    <w:lvl w:ilvl="2" w:tplc="0415000B">
      <w:start w:val="1"/>
      <w:numFmt w:val="bullet"/>
      <w:lvlText w:val=""/>
      <w:lvlJc w:val="left"/>
      <w:rPr>
        <w:rFonts w:ascii="Wingdings" w:hAnsi="Wingdings" w:hint="default"/>
      </w:rPr>
    </w:lvl>
    <w:lvl w:ilvl="3" w:tplc="0415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7B6B00C3"/>
    <w:multiLevelType w:val="hybridMultilevel"/>
    <w:tmpl w:val="7E784A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BB9371D"/>
    <w:multiLevelType w:val="hybridMultilevel"/>
    <w:tmpl w:val="40C2C2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D7554AE"/>
    <w:multiLevelType w:val="singleLevel"/>
    <w:tmpl w:val="0415000F"/>
    <w:lvl w:ilvl="0">
      <w:start w:val="1"/>
      <w:numFmt w:val="decimal"/>
      <w:lvlText w:val="%1."/>
      <w:lvlJc w:val="left"/>
      <w:pPr>
        <w:ind w:left="720" w:hanging="360"/>
      </w:pPr>
    </w:lvl>
  </w:abstractNum>
  <w:abstractNum w:abstractNumId="122" w15:restartNumberingAfterBreak="0">
    <w:nsid w:val="7D851A77"/>
    <w:multiLevelType w:val="singleLevel"/>
    <w:tmpl w:val="0415000F"/>
    <w:lvl w:ilvl="0">
      <w:start w:val="1"/>
      <w:numFmt w:val="decimal"/>
      <w:lvlText w:val="%1."/>
      <w:lvlJc w:val="left"/>
      <w:pPr>
        <w:ind w:left="720" w:hanging="360"/>
      </w:pPr>
    </w:lvl>
  </w:abstractNum>
  <w:abstractNum w:abstractNumId="123" w15:restartNumberingAfterBreak="0">
    <w:nsid w:val="7DBE2F49"/>
    <w:multiLevelType w:val="singleLevel"/>
    <w:tmpl w:val="0415000F"/>
    <w:lvl w:ilvl="0">
      <w:start w:val="1"/>
      <w:numFmt w:val="decimal"/>
      <w:lvlText w:val="%1."/>
      <w:lvlJc w:val="left"/>
      <w:pPr>
        <w:ind w:left="720" w:hanging="360"/>
      </w:pPr>
    </w:lvl>
  </w:abstractNum>
  <w:abstractNum w:abstractNumId="124" w15:restartNumberingAfterBreak="0">
    <w:nsid w:val="7F0377BB"/>
    <w:multiLevelType w:val="hybridMultilevel"/>
    <w:tmpl w:val="12B6184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7F5E7D33"/>
    <w:multiLevelType w:val="hybridMultilevel"/>
    <w:tmpl w:val="D97E4CB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7F651E37"/>
    <w:multiLevelType w:val="hybridMultilevel"/>
    <w:tmpl w:val="972E6D78"/>
    <w:lvl w:ilvl="0" w:tplc="0415000B">
      <w:start w:val="1"/>
      <w:numFmt w:val="bullet"/>
      <w:lvlText w:val=""/>
      <w:lvlJc w:val="left"/>
      <w:rPr>
        <w:rFonts w:ascii="Wingdings" w:hAnsi="Wingdings" w:hint="default"/>
      </w:rPr>
    </w:lvl>
    <w:lvl w:ilvl="1" w:tplc="0415000B">
      <w:start w:val="1"/>
      <w:numFmt w:val="bullet"/>
      <w:lvlText w:val=""/>
      <w:lvlJc w:val="left"/>
      <w:pPr>
        <w:ind w:left="197"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3458585">
    <w:abstractNumId w:val="116"/>
  </w:num>
  <w:num w:numId="2" w16cid:durableId="898319672">
    <w:abstractNumId w:val="106"/>
  </w:num>
  <w:num w:numId="3" w16cid:durableId="685444442">
    <w:abstractNumId w:val="84"/>
  </w:num>
  <w:num w:numId="4" w16cid:durableId="789083916">
    <w:abstractNumId w:val="67"/>
  </w:num>
  <w:num w:numId="5" w16cid:durableId="1923947765">
    <w:abstractNumId w:val="73"/>
  </w:num>
  <w:num w:numId="6" w16cid:durableId="970866925">
    <w:abstractNumId w:val="72"/>
  </w:num>
  <w:num w:numId="7" w16cid:durableId="316345979">
    <w:abstractNumId w:val="10"/>
  </w:num>
  <w:num w:numId="8" w16cid:durableId="261190007">
    <w:abstractNumId w:val="6"/>
  </w:num>
  <w:num w:numId="9" w16cid:durableId="1428961891">
    <w:abstractNumId w:val="125"/>
  </w:num>
  <w:num w:numId="10" w16cid:durableId="1212113540">
    <w:abstractNumId w:val="44"/>
  </w:num>
  <w:num w:numId="11" w16cid:durableId="1606232427">
    <w:abstractNumId w:val="53"/>
  </w:num>
  <w:num w:numId="12" w16cid:durableId="591938613">
    <w:abstractNumId w:val="101"/>
  </w:num>
  <w:num w:numId="13" w16cid:durableId="1286085714">
    <w:abstractNumId w:val="59"/>
  </w:num>
  <w:num w:numId="14" w16cid:durableId="1512450157">
    <w:abstractNumId w:val="30"/>
  </w:num>
  <w:num w:numId="15" w16cid:durableId="1138105762">
    <w:abstractNumId w:val="11"/>
  </w:num>
  <w:num w:numId="16" w16cid:durableId="1326012180">
    <w:abstractNumId w:val="68"/>
  </w:num>
  <w:num w:numId="17" w16cid:durableId="1947928956">
    <w:abstractNumId w:val="56"/>
  </w:num>
  <w:num w:numId="18" w16cid:durableId="1144196228">
    <w:abstractNumId w:val="97"/>
  </w:num>
  <w:num w:numId="19" w16cid:durableId="784497140">
    <w:abstractNumId w:val="119"/>
  </w:num>
  <w:num w:numId="20" w16cid:durableId="280693446">
    <w:abstractNumId w:val="68"/>
    <w:lvlOverride w:ilvl="0">
      <w:startOverride w:val="1"/>
    </w:lvlOverride>
  </w:num>
  <w:num w:numId="21" w16cid:durableId="2094349349">
    <w:abstractNumId w:val="16"/>
  </w:num>
  <w:num w:numId="22" w16cid:durableId="418259095">
    <w:abstractNumId w:val="122"/>
  </w:num>
  <w:num w:numId="23" w16cid:durableId="610283513">
    <w:abstractNumId w:val="121"/>
  </w:num>
  <w:num w:numId="24" w16cid:durableId="997608235">
    <w:abstractNumId w:val="114"/>
  </w:num>
  <w:num w:numId="25" w16cid:durableId="472480001">
    <w:abstractNumId w:val="50"/>
  </w:num>
  <w:num w:numId="26" w16cid:durableId="1147473675">
    <w:abstractNumId w:val="39"/>
  </w:num>
  <w:num w:numId="27" w16cid:durableId="2086023631">
    <w:abstractNumId w:val="117"/>
  </w:num>
  <w:num w:numId="28" w16cid:durableId="1073940088">
    <w:abstractNumId w:val="98"/>
  </w:num>
  <w:num w:numId="29" w16cid:durableId="753018701">
    <w:abstractNumId w:val="112"/>
  </w:num>
  <w:num w:numId="30" w16cid:durableId="1528906338">
    <w:abstractNumId w:val="100"/>
  </w:num>
  <w:num w:numId="31" w16cid:durableId="1435050506">
    <w:abstractNumId w:val="55"/>
  </w:num>
  <w:num w:numId="32" w16cid:durableId="64765944">
    <w:abstractNumId w:val="29"/>
  </w:num>
  <w:num w:numId="33" w16cid:durableId="1893224935">
    <w:abstractNumId w:val="81"/>
  </w:num>
  <w:num w:numId="34" w16cid:durableId="846670421">
    <w:abstractNumId w:val="123"/>
  </w:num>
  <w:num w:numId="35" w16cid:durableId="2050949854">
    <w:abstractNumId w:val="74"/>
  </w:num>
  <w:num w:numId="36" w16cid:durableId="590352852">
    <w:abstractNumId w:val="66"/>
  </w:num>
  <w:num w:numId="37" w16cid:durableId="1622229924">
    <w:abstractNumId w:val="9"/>
  </w:num>
  <w:num w:numId="38" w16cid:durableId="1742948585">
    <w:abstractNumId w:val="31"/>
  </w:num>
  <w:num w:numId="39" w16cid:durableId="1280917544">
    <w:abstractNumId w:val="35"/>
  </w:num>
  <w:num w:numId="40" w16cid:durableId="361828500">
    <w:abstractNumId w:val="85"/>
  </w:num>
  <w:num w:numId="41" w16cid:durableId="667943331">
    <w:abstractNumId w:val="15"/>
  </w:num>
  <w:num w:numId="42" w16cid:durableId="1186745676">
    <w:abstractNumId w:val="14"/>
  </w:num>
  <w:num w:numId="43" w16cid:durableId="1563442345">
    <w:abstractNumId w:val="26"/>
  </w:num>
  <w:num w:numId="44" w16cid:durableId="1083916710">
    <w:abstractNumId w:val="75"/>
  </w:num>
  <w:num w:numId="45" w16cid:durableId="58141785">
    <w:abstractNumId w:val="80"/>
  </w:num>
  <w:num w:numId="46" w16cid:durableId="1338994857">
    <w:abstractNumId w:val="63"/>
  </w:num>
  <w:num w:numId="47" w16cid:durableId="677003314">
    <w:abstractNumId w:val="46"/>
  </w:num>
  <w:num w:numId="48" w16cid:durableId="154419902">
    <w:abstractNumId w:val="19"/>
  </w:num>
  <w:num w:numId="49" w16cid:durableId="190580315">
    <w:abstractNumId w:val="107"/>
  </w:num>
  <w:num w:numId="50" w16cid:durableId="1135411432">
    <w:abstractNumId w:val="94"/>
  </w:num>
  <w:num w:numId="51" w16cid:durableId="466508990">
    <w:abstractNumId w:val="109"/>
  </w:num>
  <w:num w:numId="52" w16cid:durableId="1111706579">
    <w:abstractNumId w:val="104"/>
  </w:num>
  <w:num w:numId="53" w16cid:durableId="475535359">
    <w:abstractNumId w:val="58"/>
  </w:num>
  <w:num w:numId="54" w16cid:durableId="705570236">
    <w:abstractNumId w:val="90"/>
  </w:num>
  <w:num w:numId="55" w16cid:durableId="847906637">
    <w:abstractNumId w:val="40"/>
  </w:num>
  <w:num w:numId="56" w16cid:durableId="1354846836">
    <w:abstractNumId w:val="83"/>
  </w:num>
  <w:num w:numId="57" w16cid:durableId="2135322763">
    <w:abstractNumId w:val="113"/>
  </w:num>
  <w:num w:numId="58" w16cid:durableId="393165619">
    <w:abstractNumId w:val="17"/>
  </w:num>
  <w:num w:numId="59" w16cid:durableId="907962181">
    <w:abstractNumId w:val="70"/>
  </w:num>
  <w:num w:numId="60" w16cid:durableId="103304983">
    <w:abstractNumId w:val="32"/>
  </w:num>
  <w:num w:numId="61" w16cid:durableId="422000099">
    <w:abstractNumId w:val="93"/>
  </w:num>
  <w:num w:numId="62" w16cid:durableId="752632338">
    <w:abstractNumId w:val="36"/>
  </w:num>
  <w:num w:numId="63" w16cid:durableId="2086218304">
    <w:abstractNumId w:val="82"/>
  </w:num>
  <w:num w:numId="64" w16cid:durableId="1009602863">
    <w:abstractNumId w:val="69"/>
  </w:num>
  <w:num w:numId="65" w16cid:durableId="1010253808">
    <w:abstractNumId w:val="41"/>
  </w:num>
  <w:num w:numId="66" w16cid:durableId="877545352">
    <w:abstractNumId w:val="88"/>
  </w:num>
  <w:num w:numId="67" w16cid:durableId="891115147">
    <w:abstractNumId w:val="71"/>
  </w:num>
  <w:num w:numId="68" w16cid:durableId="1367832156">
    <w:abstractNumId w:val="95"/>
  </w:num>
  <w:num w:numId="69" w16cid:durableId="1713726555">
    <w:abstractNumId w:val="64"/>
  </w:num>
  <w:num w:numId="70" w16cid:durableId="1334602420">
    <w:abstractNumId w:val="28"/>
  </w:num>
  <w:num w:numId="71" w16cid:durableId="1676954246">
    <w:abstractNumId w:val="60"/>
  </w:num>
  <w:num w:numId="72" w16cid:durableId="415981845">
    <w:abstractNumId w:val="24"/>
  </w:num>
  <w:num w:numId="73" w16cid:durableId="2136826103">
    <w:abstractNumId w:val="47"/>
  </w:num>
  <w:num w:numId="74" w16cid:durableId="493880562">
    <w:abstractNumId w:val="51"/>
  </w:num>
  <w:num w:numId="75" w16cid:durableId="2000191303">
    <w:abstractNumId w:val="96"/>
  </w:num>
  <w:num w:numId="76" w16cid:durableId="557864401">
    <w:abstractNumId w:val="92"/>
  </w:num>
  <w:num w:numId="77" w16cid:durableId="1693804370">
    <w:abstractNumId w:val="61"/>
  </w:num>
  <w:num w:numId="78" w16cid:durableId="584269627">
    <w:abstractNumId w:val="13"/>
  </w:num>
  <w:num w:numId="79" w16cid:durableId="1922326100">
    <w:abstractNumId w:val="108"/>
  </w:num>
  <w:num w:numId="80" w16cid:durableId="231284080">
    <w:abstractNumId w:val="91"/>
  </w:num>
  <w:num w:numId="81" w16cid:durableId="627009541">
    <w:abstractNumId w:val="37"/>
  </w:num>
  <w:num w:numId="82" w16cid:durableId="870921154">
    <w:abstractNumId w:val="49"/>
  </w:num>
  <w:num w:numId="83" w16cid:durableId="1255628457">
    <w:abstractNumId w:val="78"/>
  </w:num>
  <w:num w:numId="84" w16cid:durableId="583297720">
    <w:abstractNumId w:val="105"/>
  </w:num>
  <w:num w:numId="85" w16cid:durableId="55662779">
    <w:abstractNumId w:val="22"/>
  </w:num>
  <w:num w:numId="86" w16cid:durableId="1062093204">
    <w:abstractNumId w:val="25"/>
  </w:num>
  <w:num w:numId="87" w16cid:durableId="1942756390">
    <w:abstractNumId w:val="89"/>
  </w:num>
  <w:num w:numId="88" w16cid:durableId="1450735880">
    <w:abstractNumId w:val="54"/>
  </w:num>
  <w:num w:numId="89" w16cid:durableId="761872072">
    <w:abstractNumId w:val="20"/>
  </w:num>
  <w:num w:numId="90" w16cid:durableId="1217936029">
    <w:abstractNumId w:val="111"/>
  </w:num>
  <w:num w:numId="91" w16cid:durableId="586113507">
    <w:abstractNumId w:val="102"/>
  </w:num>
  <w:num w:numId="92" w16cid:durableId="387261739">
    <w:abstractNumId w:val="48"/>
  </w:num>
  <w:num w:numId="93" w16cid:durableId="92052448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082234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08485223">
    <w:abstractNumId w:val="0"/>
  </w:num>
  <w:num w:numId="96" w16cid:durableId="1691567395">
    <w:abstractNumId w:val="103"/>
  </w:num>
  <w:num w:numId="97" w16cid:durableId="596594831">
    <w:abstractNumId w:val="8"/>
  </w:num>
  <w:num w:numId="98" w16cid:durableId="508568158">
    <w:abstractNumId w:val="62"/>
  </w:num>
  <w:num w:numId="99" w16cid:durableId="1709723825">
    <w:abstractNumId w:val="124"/>
  </w:num>
  <w:num w:numId="100" w16cid:durableId="793904818">
    <w:abstractNumId w:val="79"/>
  </w:num>
  <w:num w:numId="101" w16cid:durableId="921256341">
    <w:abstractNumId w:val="45"/>
  </w:num>
  <w:num w:numId="102" w16cid:durableId="1810317023">
    <w:abstractNumId w:val="12"/>
  </w:num>
  <w:num w:numId="103" w16cid:durableId="289433879">
    <w:abstractNumId w:val="21"/>
  </w:num>
  <w:num w:numId="104" w16cid:durableId="212497654">
    <w:abstractNumId w:val="52"/>
  </w:num>
  <w:num w:numId="105" w16cid:durableId="213003990">
    <w:abstractNumId w:val="33"/>
  </w:num>
  <w:num w:numId="106" w16cid:durableId="709064420">
    <w:abstractNumId w:val="87"/>
  </w:num>
  <w:num w:numId="107" w16cid:durableId="1514151749">
    <w:abstractNumId w:val="34"/>
  </w:num>
  <w:num w:numId="108" w16cid:durableId="217471677">
    <w:abstractNumId w:val="65"/>
  </w:num>
  <w:num w:numId="109" w16cid:durableId="1421367970">
    <w:abstractNumId w:val="126"/>
  </w:num>
  <w:num w:numId="110" w16cid:durableId="100347722">
    <w:abstractNumId w:val="43"/>
  </w:num>
  <w:num w:numId="111" w16cid:durableId="924536122">
    <w:abstractNumId w:val="115"/>
  </w:num>
  <w:num w:numId="112" w16cid:durableId="1636906606">
    <w:abstractNumId w:val="118"/>
  </w:num>
  <w:num w:numId="113" w16cid:durableId="1106535094">
    <w:abstractNumId w:val="110"/>
  </w:num>
  <w:num w:numId="114" w16cid:durableId="39139155">
    <w:abstractNumId w:val="77"/>
  </w:num>
  <w:num w:numId="115" w16cid:durableId="353846824">
    <w:abstractNumId w:val="23"/>
  </w:num>
  <w:num w:numId="116" w16cid:durableId="856382620">
    <w:abstractNumId w:val="120"/>
  </w:num>
  <w:num w:numId="117" w16cid:durableId="1895195594">
    <w:abstractNumId w:val="18"/>
  </w:num>
  <w:num w:numId="118" w16cid:durableId="431751772">
    <w:abstractNumId w:val="86"/>
  </w:num>
  <w:num w:numId="119" w16cid:durableId="812478371">
    <w:abstractNumId w:val="38"/>
  </w:num>
  <w:num w:numId="120" w16cid:durableId="873345290">
    <w:abstractNumId w:val="27"/>
  </w:num>
  <w:num w:numId="121" w16cid:durableId="60836232">
    <w:abstractNumId w:val="57"/>
  </w:num>
  <w:num w:numId="122" w16cid:durableId="845748949">
    <w:abstractNumId w:val="99"/>
  </w:num>
  <w:num w:numId="123" w16cid:durableId="1215041135">
    <w:abstractNumId w:val="7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pos w:val="beneathText"/>
    <w:numRestart w:val="eachPage"/>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450AA"/>
    <w:rsid w:val="000031A0"/>
    <w:rsid w:val="00006EA6"/>
    <w:rsid w:val="0000768C"/>
    <w:rsid w:val="00007FBC"/>
    <w:rsid w:val="00016AE7"/>
    <w:rsid w:val="00021AA6"/>
    <w:rsid w:val="00022026"/>
    <w:rsid w:val="000222B7"/>
    <w:rsid w:val="0002397D"/>
    <w:rsid w:val="00023B19"/>
    <w:rsid w:val="00023F48"/>
    <w:rsid w:val="00033F4E"/>
    <w:rsid w:val="000340C4"/>
    <w:rsid w:val="00034B44"/>
    <w:rsid w:val="000368F9"/>
    <w:rsid w:val="0003727F"/>
    <w:rsid w:val="00041A67"/>
    <w:rsid w:val="00044410"/>
    <w:rsid w:val="00045B25"/>
    <w:rsid w:val="00045B3A"/>
    <w:rsid w:val="00050F65"/>
    <w:rsid w:val="000517D5"/>
    <w:rsid w:val="00061C9B"/>
    <w:rsid w:val="0006396B"/>
    <w:rsid w:val="00064210"/>
    <w:rsid w:val="00070C8F"/>
    <w:rsid w:val="00073D84"/>
    <w:rsid w:val="00073E8B"/>
    <w:rsid w:val="00074EE8"/>
    <w:rsid w:val="0008172F"/>
    <w:rsid w:val="00083270"/>
    <w:rsid w:val="00091156"/>
    <w:rsid w:val="00093A8C"/>
    <w:rsid w:val="00093BA4"/>
    <w:rsid w:val="00094B61"/>
    <w:rsid w:val="000A1DFC"/>
    <w:rsid w:val="000A2F49"/>
    <w:rsid w:val="000A3E6B"/>
    <w:rsid w:val="000A45F5"/>
    <w:rsid w:val="000A50B3"/>
    <w:rsid w:val="000A6B21"/>
    <w:rsid w:val="000A7EC5"/>
    <w:rsid w:val="000B0C76"/>
    <w:rsid w:val="000B2FFA"/>
    <w:rsid w:val="000B62CF"/>
    <w:rsid w:val="000B636D"/>
    <w:rsid w:val="000C0159"/>
    <w:rsid w:val="000C2487"/>
    <w:rsid w:val="000C2565"/>
    <w:rsid w:val="000C27F0"/>
    <w:rsid w:val="000C2F24"/>
    <w:rsid w:val="000C66E4"/>
    <w:rsid w:val="000D0201"/>
    <w:rsid w:val="000D3307"/>
    <w:rsid w:val="000D33C6"/>
    <w:rsid w:val="000D3640"/>
    <w:rsid w:val="000D36CB"/>
    <w:rsid w:val="000D4BB9"/>
    <w:rsid w:val="000D640F"/>
    <w:rsid w:val="000D7D7A"/>
    <w:rsid w:val="000E21B9"/>
    <w:rsid w:val="000E5B26"/>
    <w:rsid w:val="000F5DA1"/>
    <w:rsid w:val="000F6D85"/>
    <w:rsid w:val="0010225F"/>
    <w:rsid w:val="001024B6"/>
    <w:rsid w:val="001030F6"/>
    <w:rsid w:val="001065C1"/>
    <w:rsid w:val="00107138"/>
    <w:rsid w:val="00110CE0"/>
    <w:rsid w:val="0011257C"/>
    <w:rsid w:val="00112A20"/>
    <w:rsid w:val="0011409F"/>
    <w:rsid w:val="001172E9"/>
    <w:rsid w:val="00120377"/>
    <w:rsid w:val="00123987"/>
    <w:rsid w:val="00133B9C"/>
    <w:rsid w:val="0013543E"/>
    <w:rsid w:val="00141609"/>
    <w:rsid w:val="00141B58"/>
    <w:rsid w:val="00147B33"/>
    <w:rsid w:val="00151311"/>
    <w:rsid w:val="00154A80"/>
    <w:rsid w:val="00161031"/>
    <w:rsid w:val="00161EE3"/>
    <w:rsid w:val="00162787"/>
    <w:rsid w:val="001635E8"/>
    <w:rsid w:val="0016489A"/>
    <w:rsid w:val="00166E90"/>
    <w:rsid w:val="00173DF5"/>
    <w:rsid w:val="00181801"/>
    <w:rsid w:val="00181960"/>
    <w:rsid w:val="00184CA8"/>
    <w:rsid w:val="00185191"/>
    <w:rsid w:val="00194795"/>
    <w:rsid w:val="001A1B02"/>
    <w:rsid w:val="001A5AD7"/>
    <w:rsid w:val="001A5D20"/>
    <w:rsid w:val="001A6B6A"/>
    <w:rsid w:val="001A705C"/>
    <w:rsid w:val="001A78F0"/>
    <w:rsid w:val="001B067E"/>
    <w:rsid w:val="001B28EA"/>
    <w:rsid w:val="001B2B68"/>
    <w:rsid w:val="001B5FC8"/>
    <w:rsid w:val="001B60CD"/>
    <w:rsid w:val="001B647C"/>
    <w:rsid w:val="001C093C"/>
    <w:rsid w:val="001C0C76"/>
    <w:rsid w:val="001C16C3"/>
    <w:rsid w:val="001C1ABD"/>
    <w:rsid w:val="001D25D5"/>
    <w:rsid w:val="001D2D19"/>
    <w:rsid w:val="001D4E5C"/>
    <w:rsid w:val="001D73DD"/>
    <w:rsid w:val="001E0637"/>
    <w:rsid w:val="001E28EF"/>
    <w:rsid w:val="001E2CEA"/>
    <w:rsid w:val="001E46DF"/>
    <w:rsid w:val="001E7195"/>
    <w:rsid w:val="001F3DFC"/>
    <w:rsid w:val="001F70D7"/>
    <w:rsid w:val="00204681"/>
    <w:rsid w:val="0020511A"/>
    <w:rsid w:val="002077D5"/>
    <w:rsid w:val="0021251E"/>
    <w:rsid w:val="002131C5"/>
    <w:rsid w:val="0021533C"/>
    <w:rsid w:val="00215942"/>
    <w:rsid w:val="002161A3"/>
    <w:rsid w:val="002170BF"/>
    <w:rsid w:val="002206F2"/>
    <w:rsid w:val="00226F81"/>
    <w:rsid w:val="0023214A"/>
    <w:rsid w:val="00233336"/>
    <w:rsid w:val="00233FE9"/>
    <w:rsid w:val="00235AF6"/>
    <w:rsid w:val="0024291D"/>
    <w:rsid w:val="00243BE7"/>
    <w:rsid w:val="00244B69"/>
    <w:rsid w:val="0024531E"/>
    <w:rsid w:val="00246771"/>
    <w:rsid w:val="00246BC1"/>
    <w:rsid w:val="00246DA1"/>
    <w:rsid w:val="00253358"/>
    <w:rsid w:val="00253FB9"/>
    <w:rsid w:val="00255C21"/>
    <w:rsid w:val="002577BC"/>
    <w:rsid w:val="00260DF1"/>
    <w:rsid w:val="002630E8"/>
    <w:rsid w:val="002644A1"/>
    <w:rsid w:val="00265992"/>
    <w:rsid w:val="00266BBA"/>
    <w:rsid w:val="00270AAE"/>
    <w:rsid w:val="002766F0"/>
    <w:rsid w:val="0028311A"/>
    <w:rsid w:val="00294318"/>
    <w:rsid w:val="002943B5"/>
    <w:rsid w:val="00295A58"/>
    <w:rsid w:val="00295F43"/>
    <w:rsid w:val="00297215"/>
    <w:rsid w:val="002A5DE8"/>
    <w:rsid w:val="002B455B"/>
    <w:rsid w:val="002B5069"/>
    <w:rsid w:val="002D0129"/>
    <w:rsid w:val="002D7F31"/>
    <w:rsid w:val="002E5AD7"/>
    <w:rsid w:val="002E6E28"/>
    <w:rsid w:val="002E724B"/>
    <w:rsid w:val="002F0A3B"/>
    <w:rsid w:val="0030259E"/>
    <w:rsid w:val="00306E71"/>
    <w:rsid w:val="00307188"/>
    <w:rsid w:val="0031567E"/>
    <w:rsid w:val="00315E13"/>
    <w:rsid w:val="00316266"/>
    <w:rsid w:val="0032123A"/>
    <w:rsid w:val="00330C8A"/>
    <w:rsid w:val="00330CC5"/>
    <w:rsid w:val="00332437"/>
    <w:rsid w:val="0033404D"/>
    <w:rsid w:val="00334B54"/>
    <w:rsid w:val="003407C6"/>
    <w:rsid w:val="00350725"/>
    <w:rsid w:val="00351432"/>
    <w:rsid w:val="00351466"/>
    <w:rsid w:val="003520F6"/>
    <w:rsid w:val="00352417"/>
    <w:rsid w:val="003539BF"/>
    <w:rsid w:val="00355A69"/>
    <w:rsid w:val="003602DE"/>
    <w:rsid w:val="003627FF"/>
    <w:rsid w:val="0036362E"/>
    <w:rsid w:val="00363F92"/>
    <w:rsid w:val="003651F2"/>
    <w:rsid w:val="003710B9"/>
    <w:rsid w:val="003734C7"/>
    <w:rsid w:val="00380618"/>
    <w:rsid w:val="0038097B"/>
    <w:rsid w:val="003856E6"/>
    <w:rsid w:val="0039114C"/>
    <w:rsid w:val="00393235"/>
    <w:rsid w:val="00393C7A"/>
    <w:rsid w:val="00394F81"/>
    <w:rsid w:val="00395CF7"/>
    <w:rsid w:val="003A3B54"/>
    <w:rsid w:val="003A6061"/>
    <w:rsid w:val="003A6BAF"/>
    <w:rsid w:val="003A7B6A"/>
    <w:rsid w:val="003B1B7B"/>
    <w:rsid w:val="003B33E8"/>
    <w:rsid w:val="003B3D53"/>
    <w:rsid w:val="003B55D4"/>
    <w:rsid w:val="003C1CC8"/>
    <w:rsid w:val="003C3A08"/>
    <w:rsid w:val="003C4918"/>
    <w:rsid w:val="003C55FF"/>
    <w:rsid w:val="003F0471"/>
    <w:rsid w:val="003F0E98"/>
    <w:rsid w:val="003F2750"/>
    <w:rsid w:val="003F3F82"/>
    <w:rsid w:val="003F60F3"/>
    <w:rsid w:val="003F6DB7"/>
    <w:rsid w:val="004009AC"/>
    <w:rsid w:val="0040259B"/>
    <w:rsid w:val="00402891"/>
    <w:rsid w:val="0040343F"/>
    <w:rsid w:val="004046FE"/>
    <w:rsid w:val="00404FBE"/>
    <w:rsid w:val="004079DA"/>
    <w:rsid w:val="00407BBE"/>
    <w:rsid w:val="00407D2A"/>
    <w:rsid w:val="00410EF9"/>
    <w:rsid w:val="00411716"/>
    <w:rsid w:val="00416855"/>
    <w:rsid w:val="00421338"/>
    <w:rsid w:val="00423B92"/>
    <w:rsid w:val="00424C3E"/>
    <w:rsid w:val="0042575A"/>
    <w:rsid w:val="00432CE3"/>
    <w:rsid w:val="00432F72"/>
    <w:rsid w:val="00433BFC"/>
    <w:rsid w:val="00435778"/>
    <w:rsid w:val="0044001C"/>
    <w:rsid w:val="00440638"/>
    <w:rsid w:val="004425B6"/>
    <w:rsid w:val="004428F5"/>
    <w:rsid w:val="004435C6"/>
    <w:rsid w:val="00456858"/>
    <w:rsid w:val="004619BF"/>
    <w:rsid w:val="00470A7B"/>
    <w:rsid w:val="00472141"/>
    <w:rsid w:val="00473DA4"/>
    <w:rsid w:val="00473F46"/>
    <w:rsid w:val="004759BE"/>
    <w:rsid w:val="00480092"/>
    <w:rsid w:val="00480B9B"/>
    <w:rsid w:val="00481023"/>
    <w:rsid w:val="004826DD"/>
    <w:rsid w:val="00482BB8"/>
    <w:rsid w:val="0048398B"/>
    <w:rsid w:val="00483C2E"/>
    <w:rsid w:val="00483E0C"/>
    <w:rsid w:val="0048537F"/>
    <w:rsid w:val="0048621D"/>
    <w:rsid w:val="00490BFF"/>
    <w:rsid w:val="0049655F"/>
    <w:rsid w:val="004976CC"/>
    <w:rsid w:val="004A0663"/>
    <w:rsid w:val="004A1681"/>
    <w:rsid w:val="004A225E"/>
    <w:rsid w:val="004A2FD1"/>
    <w:rsid w:val="004A3A4C"/>
    <w:rsid w:val="004B188C"/>
    <w:rsid w:val="004B33D4"/>
    <w:rsid w:val="004B79B6"/>
    <w:rsid w:val="004B7E3E"/>
    <w:rsid w:val="004C13ED"/>
    <w:rsid w:val="004C172A"/>
    <w:rsid w:val="004C260A"/>
    <w:rsid w:val="004C4C47"/>
    <w:rsid w:val="004D26EC"/>
    <w:rsid w:val="004D6BDC"/>
    <w:rsid w:val="004D7EF5"/>
    <w:rsid w:val="004E2DC3"/>
    <w:rsid w:val="004E4626"/>
    <w:rsid w:val="004E5266"/>
    <w:rsid w:val="004E669C"/>
    <w:rsid w:val="004F61F1"/>
    <w:rsid w:val="004F6883"/>
    <w:rsid w:val="0050124B"/>
    <w:rsid w:val="005027FE"/>
    <w:rsid w:val="00505146"/>
    <w:rsid w:val="005066BC"/>
    <w:rsid w:val="00514C45"/>
    <w:rsid w:val="00523744"/>
    <w:rsid w:val="005304E8"/>
    <w:rsid w:val="0053063E"/>
    <w:rsid w:val="00530C2B"/>
    <w:rsid w:val="00531320"/>
    <w:rsid w:val="00531956"/>
    <w:rsid w:val="0054000E"/>
    <w:rsid w:val="005439C9"/>
    <w:rsid w:val="00545E97"/>
    <w:rsid w:val="005475B7"/>
    <w:rsid w:val="00547FEB"/>
    <w:rsid w:val="005501B7"/>
    <w:rsid w:val="005535E8"/>
    <w:rsid w:val="00553A00"/>
    <w:rsid w:val="00556163"/>
    <w:rsid w:val="00560A4D"/>
    <w:rsid w:val="00560CA4"/>
    <w:rsid w:val="00560DE2"/>
    <w:rsid w:val="00564A28"/>
    <w:rsid w:val="0056700A"/>
    <w:rsid w:val="005677A4"/>
    <w:rsid w:val="00570591"/>
    <w:rsid w:val="005747CC"/>
    <w:rsid w:val="00574E5E"/>
    <w:rsid w:val="00574EF5"/>
    <w:rsid w:val="0057628A"/>
    <w:rsid w:val="00580A75"/>
    <w:rsid w:val="00585C16"/>
    <w:rsid w:val="00585CB8"/>
    <w:rsid w:val="00587769"/>
    <w:rsid w:val="00587C4B"/>
    <w:rsid w:val="005908C9"/>
    <w:rsid w:val="00592F28"/>
    <w:rsid w:val="005934D5"/>
    <w:rsid w:val="00596267"/>
    <w:rsid w:val="00596327"/>
    <w:rsid w:val="00597475"/>
    <w:rsid w:val="005A1247"/>
    <w:rsid w:val="005A242D"/>
    <w:rsid w:val="005A3929"/>
    <w:rsid w:val="005B1A7C"/>
    <w:rsid w:val="005B7DDE"/>
    <w:rsid w:val="005C127E"/>
    <w:rsid w:val="005C3F97"/>
    <w:rsid w:val="005C4E49"/>
    <w:rsid w:val="005C50B7"/>
    <w:rsid w:val="005D0950"/>
    <w:rsid w:val="005D0FCD"/>
    <w:rsid w:val="005D13FD"/>
    <w:rsid w:val="005D295D"/>
    <w:rsid w:val="005D2F20"/>
    <w:rsid w:val="005E04B6"/>
    <w:rsid w:val="005E2C02"/>
    <w:rsid w:val="005E6DD5"/>
    <w:rsid w:val="005F16E2"/>
    <w:rsid w:val="005F45FF"/>
    <w:rsid w:val="005F7706"/>
    <w:rsid w:val="006011AA"/>
    <w:rsid w:val="00602DE4"/>
    <w:rsid w:val="00610D02"/>
    <w:rsid w:val="00614713"/>
    <w:rsid w:val="00614B38"/>
    <w:rsid w:val="006152C6"/>
    <w:rsid w:val="00615E47"/>
    <w:rsid w:val="00617C6F"/>
    <w:rsid w:val="0062252A"/>
    <w:rsid w:val="00625534"/>
    <w:rsid w:val="00631262"/>
    <w:rsid w:val="00632930"/>
    <w:rsid w:val="00635BE0"/>
    <w:rsid w:val="00637456"/>
    <w:rsid w:val="006436A2"/>
    <w:rsid w:val="00643D77"/>
    <w:rsid w:val="0064446C"/>
    <w:rsid w:val="006471AF"/>
    <w:rsid w:val="00650C2B"/>
    <w:rsid w:val="00655DD0"/>
    <w:rsid w:val="00656359"/>
    <w:rsid w:val="00657230"/>
    <w:rsid w:val="00660A28"/>
    <w:rsid w:val="00662221"/>
    <w:rsid w:val="00666100"/>
    <w:rsid w:val="0066702C"/>
    <w:rsid w:val="0067712C"/>
    <w:rsid w:val="00677F93"/>
    <w:rsid w:val="006834B2"/>
    <w:rsid w:val="00684B30"/>
    <w:rsid w:val="00684D80"/>
    <w:rsid w:val="00685022"/>
    <w:rsid w:val="00686BB9"/>
    <w:rsid w:val="00687D0C"/>
    <w:rsid w:val="00697685"/>
    <w:rsid w:val="006A21AB"/>
    <w:rsid w:val="006A249D"/>
    <w:rsid w:val="006B09B8"/>
    <w:rsid w:val="006B2733"/>
    <w:rsid w:val="006B3662"/>
    <w:rsid w:val="006B6536"/>
    <w:rsid w:val="006B75CA"/>
    <w:rsid w:val="006C3D88"/>
    <w:rsid w:val="006C4DC1"/>
    <w:rsid w:val="006D028E"/>
    <w:rsid w:val="006D3EB3"/>
    <w:rsid w:val="006D549F"/>
    <w:rsid w:val="006D62FA"/>
    <w:rsid w:val="006D75DC"/>
    <w:rsid w:val="006F387F"/>
    <w:rsid w:val="006F435A"/>
    <w:rsid w:val="006F6EF0"/>
    <w:rsid w:val="00704C79"/>
    <w:rsid w:val="00706DB6"/>
    <w:rsid w:val="00707C11"/>
    <w:rsid w:val="00711175"/>
    <w:rsid w:val="00711C57"/>
    <w:rsid w:val="0071444A"/>
    <w:rsid w:val="007176EC"/>
    <w:rsid w:val="00725189"/>
    <w:rsid w:val="007255CC"/>
    <w:rsid w:val="007268BA"/>
    <w:rsid w:val="00726DC9"/>
    <w:rsid w:val="00730B2C"/>
    <w:rsid w:val="007330E3"/>
    <w:rsid w:val="007339DD"/>
    <w:rsid w:val="00735577"/>
    <w:rsid w:val="00736833"/>
    <w:rsid w:val="00737F38"/>
    <w:rsid w:val="00743D47"/>
    <w:rsid w:val="00745882"/>
    <w:rsid w:val="00745E81"/>
    <w:rsid w:val="007467CC"/>
    <w:rsid w:val="0075305C"/>
    <w:rsid w:val="00753C5B"/>
    <w:rsid w:val="007541F0"/>
    <w:rsid w:val="00756472"/>
    <w:rsid w:val="00756816"/>
    <w:rsid w:val="00756AF7"/>
    <w:rsid w:val="00761133"/>
    <w:rsid w:val="007635BA"/>
    <w:rsid w:val="007702EA"/>
    <w:rsid w:val="00771CFC"/>
    <w:rsid w:val="0077777F"/>
    <w:rsid w:val="00781DCB"/>
    <w:rsid w:val="007830FD"/>
    <w:rsid w:val="00783E85"/>
    <w:rsid w:val="007845E7"/>
    <w:rsid w:val="00785329"/>
    <w:rsid w:val="007873C2"/>
    <w:rsid w:val="00787EB7"/>
    <w:rsid w:val="0079537C"/>
    <w:rsid w:val="007957DE"/>
    <w:rsid w:val="007964C8"/>
    <w:rsid w:val="00796AA9"/>
    <w:rsid w:val="00796E68"/>
    <w:rsid w:val="007973FB"/>
    <w:rsid w:val="007A11DE"/>
    <w:rsid w:val="007A2255"/>
    <w:rsid w:val="007A3889"/>
    <w:rsid w:val="007A6E1D"/>
    <w:rsid w:val="007A770C"/>
    <w:rsid w:val="007B1AE2"/>
    <w:rsid w:val="007B3445"/>
    <w:rsid w:val="007B36EE"/>
    <w:rsid w:val="007C37C1"/>
    <w:rsid w:val="007C6B43"/>
    <w:rsid w:val="007C6C80"/>
    <w:rsid w:val="007C7C04"/>
    <w:rsid w:val="007D35DB"/>
    <w:rsid w:val="007D5053"/>
    <w:rsid w:val="007E2BB4"/>
    <w:rsid w:val="007F0FD6"/>
    <w:rsid w:val="007F7B57"/>
    <w:rsid w:val="008023B4"/>
    <w:rsid w:val="0080249E"/>
    <w:rsid w:val="00805F52"/>
    <w:rsid w:val="0080727B"/>
    <w:rsid w:val="00807BD5"/>
    <w:rsid w:val="008113DC"/>
    <w:rsid w:val="00812585"/>
    <w:rsid w:val="00815AB9"/>
    <w:rsid w:val="00821DC8"/>
    <w:rsid w:val="00822214"/>
    <w:rsid w:val="00827417"/>
    <w:rsid w:val="00827884"/>
    <w:rsid w:val="00827F5A"/>
    <w:rsid w:val="0083125F"/>
    <w:rsid w:val="008318B5"/>
    <w:rsid w:val="00842AE1"/>
    <w:rsid w:val="00842E39"/>
    <w:rsid w:val="00844CCF"/>
    <w:rsid w:val="00846E99"/>
    <w:rsid w:val="0084798F"/>
    <w:rsid w:val="00850F3F"/>
    <w:rsid w:val="00852113"/>
    <w:rsid w:val="00852669"/>
    <w:rsid w:val="00853484"/>
    <w:rsid w:val="00853ADA"/>
    <w:rsid w:val="00854A5B"/>
    <w:rsid w:val="00854C2E"/>
    <w:rsid w:val="00854FDE"/>
    <w:rsid w:val="00855562"/>
    <w:rsid w:val="008559D4"/>
    <w:rsid w:val="0085774A"/>
    <w:rsid w:val="008605CB"/>
    <w:rsid w:val="00864668"/>
    <w:rsid w:val="00866190"/>
    <w:rsid w:val="00871D0F"/>
    <w:rsid w:val="00876F25"/>
    <w:rsid w:val="0087762D"/>
    <w:rsid w:val="00884D54"/>
    <w:rsid w:val="008869C5"/>
    <w:rsid w:val="00890E0C"/>
    <w:rsid w:val="00892082"/>
    <w:rsid w:val="008A3B78"/>
    <w:rsid w:val="008B1495"/>
    <w:rsid w:val="008B17FF"/>
    <w:rsid w:val="008B46BE"/>
    <w:rsid w:val="008C2565"/>
    <w:rsid w:val="008C72CC"/>
    <w:rsid w:val="008C73CF"/>
    <w:rsid w:val="008C767B"/>
    <w:rsid w:val="008C784B"/>
    <w:rsid w:val="008D0EC8"/>
    <w:rsid w:val="008D106B"/>
    <w:rsid w:val="008D2A50"/>
    <w:rsid w:val="008E5CC4"/>
    <w:rsid w:val="008F2F86"/>
    <w:rsid w:val="008F5DA7"/>
    <w:rsid w:val="008F6937"/>
    <w:rsid w:val="008F6E5E"/>
    <w:rsid w:val="009024B2"/>
    <w:rsid w:val="00907047"/>
    <w:rsid w:val="009108A7"/>
    <w:rsid w:val="00911E62"/>
    <w:rsid w:val="009133F2"/>
    <w:rsid w:val="009142BB"/>
    <w:rsid w:val="00915953"/>
    <w:rsid w:val="00927ADD"/>
    <w:rsid w:val="00931591"/>
    <w:rsid w:val="00935B96"/>
    <w:rsid w:val="00937164"/>
    <w:rsid w:val="009372D6"/>
    <w:rsid w:val="00940635"/>
    <w:rsid w:val="00942C25"/>
    <w:rsid w:val="00943134"/>
    <w:rsid w:val="00943A93"/>
    <w:rsid w:val="00944402"/>
    <w:rsid w:val="00945D0F"/>
    <w:rsid w:val="00951C2C"/>
    <w:rsid w:val="00951EF3"/>
    <w:rsid w:val="00952E1F"/>
    <w:rsid w:val="00954119"/>
    <w:rsid w:val="009550B5"/>
    <w:rsid w:val="0095589B"/>
    <w:rsid w:val="00956773"/>
    <w:rsid w:val="009640BD"/>
    <w:rsid w:val="00964C5F"/>
    <w:rsid w:val="00970766"/>
    <w:rsid w:val="00970E0B"/>
    <w:rsid w:val="00973632"/>
    <w:rsid w:val="009750BE"/>
    <w:rsid w:val="009772BE"/>
    <w:rsid w:val="009776C4"/>
    <w:rsid w:val="00983674"/>
    <w:rsid w:val="009843C1"/>
    <w:rsid w:val="00984EDF"/>
    <w:rsid w:val="0099104F"/>
    <w:rsid w:val="0099356B"/>
    <w:rsid w:val="009936D4"/>
    <w:rsid w:val="009960E4"/>
    <w:rsid w:val="009A16E9"/>
    <w:rsid w:val="009A2264"/>
    <w:rsid w:val="009A4997"/>
    <w:rsid w:val="009B2F10"/>
    <w:rsid w:val="009B3FCF"/>
    <w:rsid w:val="009B5190"/>
    <w:rsid w:val="009C0930"/>
    <w:rsid w:val="009C0D33"/>
    <w:rsid w:val="009C1258"/>
    <w:rsid w:val="009C5331"/>
    <w:rsid w:val="009C7ACC"/>
    <w:rsid w:val="009D47B3"/>
    <w:rsid w:val="009D68A8"/>
    <w:rsid w:val="009E229D"/>
    <w:rsid w:val="009E7A97"/>
    <w:rsid w:val="009F21F2"/>
    <w:rsid w:val="009F2935"/>
    <w:rsid w:val="009F3835"/>
    <w:rsid w:val="009F4DF6"/>
    <w:rsid w:val="00A01658"/>
    <w:rsid w:val="00A03E9C"/>
    <w:rsid w:val="00A04D1E"/>
    <w:rsid w:val="00A0571D"/>
    <w:rsid w:val="00A06E8E"/>
    <w:rsid w:val="00A1243A"/>
    <w:rsid w:val="00A146BB"/>
    <w:rsid w:val="00A2436D"/>
    <w:rsid w:val="00A27E13"/>
    <w:rsid w:val="00A344A0"/>
    <w:rsid w:val="00A36DC9"/>
    <w:rsid w:val="00A412BF"/>
    <w:rsid w:val="00A416E7"/>
    <w:rsid w:val="00A42AF6"/>
    <w:rsid w:val="00A431E4"/>
    <w:rsid w:val="00A451B8"/>
    <w:rsid w:val="00A51B28"/>
    <w:rsid w:val="00A53351"/>
    <w:rsid w:val="00A5584C"/>
    <w:rsid w:val="00A63F0B"/>
    <w:rsid w:val="00A64CDB"/>
    <w:rsid w:val="00A7075A"/>
    <w:rsid w:val="00A83017"/>
    <w:rsid w:val="00A842B8"/>
    <w:rsid w:val="00A9097D"/>
    <w:rsid w:val="00A909CD"/>
    <w:rsid w:val="00A91534"/>
    <w:rsid w:val="00A92D4A"/>
    <w:rsid w:val="00AA167A"/>
    <w:rsid w:val="00AA313F"/>
    <w:rsid w:val="00AA4230"/>
    <w:rsid w:val="00AA4DFC"/>
    <w:rsid w:val="00AA5603"/>
    <w:rsid w:val="00AB3E4A"/>
    <w:rsid w:val="00AB531D"/>
    <w:rsid w:val="00AC0033"/>
    <w:rsid w:val="00AC1461"/>
    <w:rsid w:val="00AC35CA"/>
    <w:rsid w:val="00AC40B2"/>
    <w:rsid w:val="00AC4504"/>
    <w:rsid w:val="00AC7A5B"/>
    <w:rsid w:val="00AD3447"/>
    <w:rsid w:val="00AD3870"/>
    <w:rsid w:val="00AD4638"/>
    <w:rsid w:val="00AE07BD"/>
    <w:rsid w:val="00AE090B"/>
    <w:rsid w:val="00AE104E"/>
    <w:rsid w:val="00AE418C"/>
    <w:rsid w:val="00AE440A"/>
    <w:rsid w:val="00AE5F6E"/>
    <w:rsid w:val="00AE7E81"/>
    <w:rsid w:val="00AF041A"/>
    <w:rsid w:val="00AF0953"/>
    <w:rsid w:val="00AF4506"/>
    <w:rsid w:val="00AF6BC1"/>
    <w:rsid w:val="00B05118"/>
    <w:rsid w:val="00B05D8F"/>
    <w:rsid w:val="00B10538"/>
    <w:rsid w:val="00B134F3"/>
    <w:rsid w:val="00B13FD6"/>
    <w:rsid w:val="00B14927"/>
    <w:rsid w:val="00B15DF1"/>
    <w:rsid w:val="00B21D8C"/>
    <w:rsid w:val="00B2444A"/>
    <w:rsid w:val="00B24DDD"/>
    <w:rsid w:val="00B272AB"/>
    <w:rsid w:val="00B322FD"/>
    <w:rsid w:val="00B32766"/>
    <w:rsid w:val="00B33153"/>
    <w:rsid w:val="00B42FCB"/>
    <w:rsid w:val="00B43157"/>
    <w:rsid w:val="00B458F4"/>
    <w:rsid w:val="00B5194A"/>
    <w:rsid w:val="00B554E7"/>
    <w:rsid w:val="00B56A9F"/>
    <w:rsid w:val="00B61454"/>
    <w:rsid w:val="00B614F8"/>
    <w:rsid w:val="00B61E07"/>
    <w:rsid w:val="00B6345B"/>
    <w:rsid w:val="00B63AB3"/>
    <w:rsid w:val="00B67122"/>
    <w:rsid w:val="00B67628"/>
    <w:rsid w:val="00B7107F"/>
    <w:rsid w:val="00B71924"/>
    <w:rsid w:val="00B723F1"/>
    <w:rsid w:val="00B74394"/>
    <w:rsid w:val="00B81267"/>
    <w:rsid w:val="00B81D06"/>
    <w:rsid w:val="00B82919"/>
    <w:rsid w:val="00B829D8"/>
    <w:rsid w:val="00B83F94"/>
    <w:rsid w:val="00B850C6"/>
    <w:rsid w:val="00B855C4"/>
    <w:rsid w:val="00B8663A"/>
    <w:rsid w:val="00B86B4E"/>
    <w:rsid w:val="00B9540A"/>
    <w:rsid w:val="00B966DA"/>
    <w:rsid w:val="00BA0BE7"/>
    <w:rsid w:val="00BA4C3B"/>
    <w:rsid w:val="00BB2AA2"/>
    <w:rsid w:val="00BB69D5"/>
    <w:rsid w:val="00BC2421"/>
    <w:rsid w:val="00BC3F27"/>
    <w:rsid w:val="00BC524D"/>
    <w:rsid w:val="00BC5393"/>
    <w:rsid w:val="00BC553D"/>
    <w:rsid w:val="00BC687C"/>
    <w:rsid w:val="00BC779D"/>
    <w:rsid w:val="00BD1DAC"/>
    <w:rsid w:val="00BD264B"/>
    <w:rsid w:val="00BD6938"/>
    <w:rsid w:val="00BE1447"/>
    <w:rsid w:val="00BE296D"/>
    <w:rsid w:val="00BE4818"/>
    <w:rsid w:val="00BE7EA0"/>
    <w:rsid w:val="00BF0825"/>
    <w:rsid w:val="00BF33B2"/>
    <w:rsid w:val="00BF62A3"/>
    <w:rsid w:val="00BF6C06"/>
    <w:rsid w:val="00C0110F"/>
    <w:rsid w:val="00C01CA8"/>
    <w:rsid w:val="00C049D0"/>
    <w:rsid w:val="00C0505A"/>
    <w:rsid w:val="00C060A5"/>
    <w:rsid w:val="00C06A49"/>
    <w:rsid w:val="00C13325"/>
    <w:rsid w:val="00C16DF5"/>
    <w:rsid w:val="00C20835"/>
    <w:rsid w:val="00C2182C"/>
    <w:rsid w:val="00C23A0E"/>
    <w:rsid w:val="00C27878"/>
    <w:rsid w:val="00C32FFD"/>
    <w:rsid w:val="00C3726E"/>
    <w:rsid w:val="00C37523"/>
    <w:rsid w:val="00C43E11"/>
    <w:rsid w:val="00C50895"/>
    <w:rsid w:val="00C519CE"/>
    <w:rsid w:val="00C528B6"/>
    <w:rsid w:val="00C53512"/>
    <w:rsid w:val="00C57F19"/>
    <w:rsid w:val="00C63716"/>
    <w:rsid w:val="00C63806"/>
    <w:rsid w:val="00C6744F"/>
    <w:rsid w:val="00C674D1"/>
    <w:rsid w:val="00C67DAE"/>
    <w:rsid w:val="00C72468"/>
    <w:rsid w:val="00C824D7"/>
    <w:rsid w:val="00C92D77"/>
    <w:rsid w:val="00C935C8"/>
    <w:rsid w:val="00C93A2E"/>
    <w:rsid w:val="00C9696C"/>
    <w:rsid w:val="00CA0013"/>
    <w:rsid w:val="00CA26EA"/>
    <w:rsid w:val="00CB16B8"/>
    <w:rsid w:val="00CB17E8"/>
    <w:rsid w:val="00CB2C58"/>
    <w:rsid w:val="00CB7E95"/>
    <w:rsid w:val="00CC1C1A"/>
    <w:rsid w:val="00CC26B1"/>
    <w:rsid w:val="00CC45F3"/>
    <w:rsid w:val="00CC5861"/>
    <w:rsid w:val="00CD28BC"/>
    <w:rsid w:val="00CD4AAE"/>
    <w:rsid w:val="00CD537C"/>
    <w:rsid w:val="00CD545E"/>
    <w:rsid w:val="00CE058B"/>
    <w:rsid w:val="00CE227C"/>
    <w:rsid w:val="00CE7809"/>
    <w:rsid w:val="00CF0619"/>
    <w:rsid w:val="00CF2B2D"/>
    <w:rsid w:val="00CF73BF"/>
    <w:rsid w:val="00D0184E"/>
    <w:rsid w:val="00D02367"/>
    <w:rsid w:val="00D027B6"/>
    <w:rsid w:val="00D03ECB"/>
    <w:rsid w:val="00D04072"/>
    <w:rsid w:val="00D04312"/>
    <w:rsid w:val="00D061E0"/>
    <w:rsid w:val="00D12473"/>
    <w:rsid w:val="00D15957"/>
    <w:rsid w:val="00D15A41"/>
    <w:rsid w:val="00D237D6"/>
    <w:rsid w:val="00D255A8"/>
    <w:rsid w:val="00D26725"/>
    <w:rsid w:val="00D37361"/>
    <w:rsid w:val="00D40493"/>
    <w:rsid w:val="00D40EF9"/>
    <w:rsid w:val="00D4340C"/>
    <w:rsid w:val="00D450AA"/>
    <w:rsid w:val="00D47534"/>
    <w:rsid w:val="00D54C91"/>
    <w:rsid w:val="00D60370"/>
    <w:rsid w:val="00D67420"/>
    <w:rsid w:val="00D67F29"/>
    <w:rsid w:val="00D709D2"/>
    <w:rsid w:val="00D715C2"/>
    <w:rsid w:val="00D734FC"/>
    <w:rsid w:val="00D73945"/>
    <w:rsid w:val="00D74FF2"/>
    <w:rsid w:val="00D754FD"/>
    <w:rsid w:val="00D81037"/>
    <w:rsid w:val="00D825F8"/>
    <w:rsid w:val="00D85A30"/>
    <w:rsid w:val="00D86024"/>
    <w:rsid w:val="00D86221"/>
    <w:rsid w:val="00D8659A"/>
    <w:rsid w:val="00D916C8"/>
    <w:rsid w:val="00D966A5"/>
    <w:rsid w:val="00D96A44"/>
    <w:rsid w:val="00DA0064"/>
    <w:rsid w:val="00DA2965"/>
    <w:rsid w:val="00DA45D8"/>
    <w:rsid w:val="00DA5196"/>
    <w:rsid w:val="00DB1389"/>
    <w:rsid w:val="00DB23F9"/>
    <w:rsid w:val="00DB72CF"/>
    <w:rsid w:val="00DC083D"/>
    <w:rsid w:val="00DC2962"/>
    <w:rsid w:val="00DC35F7"/>
    <w:rsid w:val="00DC4805"/>
    <w:rsid w:val="00DC6896"/>
    <w:rsid w:val="00DD01F2"/>
    <w:rsid w:val="00DD0AD9"/>
    <w:rsid w:val="00DD2E7F"/>
    <w:rsid w:val="00DD3094"/>
    <w:rsid w:val="00DD41F1"/>
    <w:rsid w:val="00DD424A"/>
    <w:rsid w:val="00DD54DA"/>
    <w:rsid w:val="00DE05CA"/>
    <w:rsid w:val="00DE0B09"/>
    <w:rsid w:val="00DE3283"/>
    <w:rsid w:val="00DE373A"/>
    <w:rsid w:val="00DE4041"/>
    <w:rsid w:val="00DE5ECC"/>
    <w:rsid w:val="00DE795E"/>
    <w:rsid w:val="00DF3B57"/>
    <w:rsid w:val="00DF5FE2"/>
    <w:rsid w:val="00DF74C4"/>
    <w:rsid w:val="00E02190"/>
    <w:rsid w:val="00E02839"/>
    <w:rsid w:val="00E03FEC"/>
    <w:rsid w:val="00E049C0"/>
    <w:rsid w:val="00E06782"/>
    <w:rsid w:val="00E07C2D"/>
    <w:rsid w:val="00E12262"/>
    <w:rsid w:val="00E12DFD"/>
    <w:rsid w:val="00E16F87"/>
    <w:rsid w:val="00E17156"/>
    <w:rsid w:val="00E2733E"/>
    <w:rsid w:val="00E30867"/>
    <w:rsid w:val="00E33937"/>
    <w:rsid w:val="00E36B61"/>
    <w:rsid w:val="00E37469"/>
    <w:rsid w:val="00E412DB"/>
    <w:rsid w:val="00E427E6"/>
    <w:rsid w:val="00E44A65"/>
    <w:rsid w:val="00E4548E"/>
    <w:rsid w:val="00E47956"/>
    <w:rsid w:val="00E50415"/>
    <w:rsid w:val="00E536DB"/>
    <w:rsid w:val="00E5440E"/>
    <w:rsid w:val="00E54B70"/>
    <w:rsid w:val="00E5556E"/>
    <w:rsid w:val="00E5602B"/>
    <w:rsid w:val="00E57F6B"/>
    <w:rsid w:val="00E62BE2"/>
    <w:rsid w:val="00E72B53"/>
    <w:rsid w:val="00E75ADC"/>
    <w:rsid w:val="00E75E7F"/>
    <w:rsid w:val="00E77355"/>
    <w:rsid w:val="00E77629"/>
    <w:rsid w:val="00E84D6B"/>
    <w:rsid w:val="00E8677B"/>
    <w:rsid w:val="00E96B9C"/>
    <w:rsid w:val="00E97636"/>
    <w:rsid w:val="00EA0581"/>
    <w:rsid w:val="00EA230C"/>
    <w:rsid w:val="00EA3E32"/>
    <w:rsid w:val="00EA5862"/>
    <w:rsid w:val="00EA7BE2"/>
    <w:rsid w:val="00EB353F"/>
    <w:rsid w:val="00EB3C9B"/>
    <w:rsid w:val="00EB4209"/>
    <w:rsid w:val="00EB4850"/>
    <w:rsid w:val="00EB685B"/>
    <w:rsid w:val="00EC033B"/>
    <w:rsid w:val="00EC55C2"/>
    <w:rsid w:val="00EC573B"/>
    <w:rsid w:val="00ED058E"/>
    <w:rsid w:val="00ED1E9B"/>
    <w:rsid w:val="00ED365A"/>
    <w:rsid w:val="00ED6112"/>
    <w:rsid w:val="00ED6629"/>
    <w:rsid w:val="00ED6F21"/>
    <w:rsid w:val="00EE0892"/>
    <w:rsid w:val="00EE1AEE"/>
    <w:rsid w:val="00EE3C55"/>
    <w:rsid w:val="00EE46B5"/>
    <w:rsid w:val="00EE795C"/>
    <w:rsid w:val="00EF018C"/>
    <w:rsid w:val="00EF0D34"/>
    <w:rsid w:val="00EF10B4"/>
    <w:rsid w:val="00F00B0C"/>
    <w:rsid w:val="00F01E34"/>
    <w:rsid w:val="00F0255A"/>
    <w:rsid w:val="00F043B5"/>
    <w:rsid w:val="00F04A71"/>
    <w:rsid w:val="00F106F4"/>
    <w:rsid w:val="00F11965"/>
    <w:rsid w:val="00F12CF1"/>
    <w:rsid w:val="00F1469A"/>
    <w:rsid w:val="00F154E1"/>
    <w:rsid w:val="00F22A6F"/>
    <w:rsid w:val="00F232C5"/>
    <w:rsid w:val="00F26C94"/>
    <w:rsid w:val="00F27562"/>
    <w:rsid w:val="00F30358"/>
    <w:rsid w:val="00F308D3"/>
    <w:rsid w:val="00F32515"/>
    <w:rsid w:val="00F407CC"/>
    <w:rsid w:val="00F50DA4"/>
    <w:rsid w:val="00F51D2C"/>
    <w:rsid w:val="00F54F26"/>
    <w:rsid w:val="00F60F05"/>
    <w:rsid w:val="00F63359"/>
    <w:rsid w:val="00F64D21"/>
    <w:rsid w:val="00F67B80"/>
    <w:rsid w:val="00F67EA3"/>
    <w:rsid w:val="00F70ACF"/>
    <w:rsid w:val="00F72E4C"/>
    <w:rsid w:val="00F753C1"/>
    <w:rsid w:val="00F75B18"/>
    <w:rsid w:val="00F80902"/>
    <w:rsid w:val="00F84CEF"/>
    <w:rsid w:val="00F8642A"/>
    <w:rsid w:val="00F9695F"/>
    <w:rsid w:val="00FA04C5"/>
    <w:rsid w:val="00FA0776"/>
    <w:rsid w:val="00FA30CD"/>
    <w:rsid w:val="00FA55CC"/>
    <w:rsid w:val="00FA6844"/>
    <w:rsid w:val="00FB07CB"/>
    <w:rsid w:val="00FB54E9"/>
    <w:rsid w:val="00FB65DC"/>
    <w:rsid w:val="00FC0D9B"/>
    <w:rsid w:val="00FC31DC"/>
    <w:rsid w:val="00FC33CC"/>
    <w:rsid w:val="00FC3C7A"/>
    <w:rsid w:val="00FC47E5"/>
    <w:rsid w:val="00FC6474"/>
    <w:rsid w:val="00FC7969"/>
    <w:rsid w:val="00FD0E30"/>
    <w:rsid w:val="00FD1ACF"/>
    <w:rsid w:val="00FD3611"/>
    <w:rsid w:val="00FE1382"/>
    <w:rsid w:val="00FE2B5C"/>
    <w:rsid w:val="00FE2C42"/>
    <w:rsid w:val="00FE4A10"/>
    <w:rsid w:val="00FE7EFF"/>
    <w:rsid w:val="00FE7FB9"/>
    <w:rsid w:val="00FF21BE"/>
    <w:rsid w:val="00FF3A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DE3FB"/>
  <w15:docId w15:val="{716EF386-F767-47E1-A91C-D4620C7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0AA"/>
    <w:pPr>
      <w:widowControl w:val="0"/>
      <w:suppressAutoHyphens/>
    </w:pPr>
    <w:rPr>
      <w:rFonts w:ascii="Times New Roman" w:eastAsia="Tahoma" w:hAnsi="Times New Roman" w:cs="Tahoma"/>
      <w:sz w:val="24"/>
      <w:szCs w:val="24"/>
      <w:lang w:bidi="pl-PL"/>
    </w:rPr>
  </w:style>
  <w:style w:type="paragraph" w:styleId="Nagwek1">
    <w:name w:val="heading 1"/>
    <w:basedOn w:val="Normalny"/>
    <w:next w:val="Normalny"/>
    <w:link w:val="Nagwek1Znak"/>
    <w:qFormat/>
    <w:rsid w:val="00D450AA"/>
    <w:pPr>
      <w:keepNext/>
      <w:tabs>
        <w:tab w:val="center" w:pos="4818"/>
        <w:tab w:val="left" w:pos="7620"/>
      </w:tabs>
      <w:outlineLvl w:val="0"/>
    </w:pPr>
    <w:rPr>
      <w:rFonts w:eastAsia="Arial" w:cs="Arial"/>
      <w:b/>
      <w:bCs/>
      <w:u w:val="single"/>
    </w:rPr>
  </w:style>
  <w:style w:type="paragraph" w:styleId="Nagwek2">
    <w:name w:val="heading 2"/>
    <w:basedOn w:val="Normalny"/>
    <w:next w:val="Normalny"/>
    <w:link w:val="Nagwek2Znak"/>
    <w:qFormat/>
    <w:rsid w:val="00D450AA"/>
    <w:pPr>
      <w:keepNext/>
      <w:jc w:val="both"/>
      <w:outlineLvl w:val="1"/>
    </w:pPr>
    <w:rPr>
      <w:u w:val="single"/>
      <w:lang w:val="de-DE"/>
    </w:rPr>
  </w:style>
  <w:style w:type="paragraph" w:styleId="Nagwek3">
    <w:name w:val="heading 3"/>
    <w:basedOn w:val="Normalny"/>
    <w:next w:val="Normalny"/>
    <w:link w:val="Nagwek3Znak"/>
    <w:qFormat/>
    <w:rsid w:val="00D450AA"/>
    <w:pPr>
      <w:keepNext/>
      <w:jc w:val="center"/>
      <w:outlineLvl w:val="2"/>
    </w:pPr>
    <w:rPr>
      <w:b/>
      <w:bCs/>
    </w:rPr>
  </w:style>
  <w:style w:type="paragraph" w:styleId="Nagwek4">
    <w:name w:val="heading 4"/>
    <w:basedOn w:val="Normalny"/>
    <w:next w:val="Normalny"/>
    <w:link w:val="Nagwek4Znak"/>
    <w:qFormat/>
    <w:rsid w:val="00D450AA"/>
    <w:pPr>
      <w:keepNext/>
      <w:outlineLvl w:val="3"/>
    </w:pPr>
    <w:rPr>
      <w:rFonts w:eastAsia="Arial"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50AA"/>
    <w:rPr>
      <w:rFonts w:ascii="Times New Roman" w:eastAsia="Arial" w:hAnsi="Times New Roman" w:cs="Arial"/>
      <w:b/>
      <w:bCs/>
      <w:sz w:val="24"/>
      <w:szCs w:val="24"/>
      <w:u w:val="single"/>
      <w:lang w:eastAsia="pl-PL" w:bidi="pl-PL"/>
    </w:rPr>
  </w:style>
  <w:style w:type="character" w:customStyle="1" w:styleId="Nagwek2Znak">
    <w:name w:val="Nagłówek 2 Znak"/>
    <w:basedOn w:val="Domylnaczcionkaakapitu"/>
    <w:link w:val="Nagwek2"/>
    <w:rsid w:val="00D450AA"/>
    <w:rPr>
      <w:rFonts w:ascii="Times New Roman" w:eastAsia="Tahoma" w:hAnsi="Times New Roman" w:cs="Tahoma"/>
      <w:sz w:val="24"/>
      <w:szCs w:val="24"/>
      <w:u w:val="single"/>
      <w:lang w:val="de-DE" w:eastAsia="pl-PL" w:bidi="pl-PL"/>
    </w:rPr>
  </w:style>
  <w:style w:type="character" w:customStyle="1" w:styleId="Nagwek3Znak">
    <w:name w:val="Nagłówek 3 Znak"/>
    <w:basedOn w:val="Domylnaczcionkaakapitu"/>
    <w:link w:val="Nagwek3"/>
    <w:rsid w:val="00D450AA"/>
    <w:rPr>
      <w:rFonts w:ascii="Times New Roman" w:eastAsia="Tahoma" w:hAnsi="Times New Roman" w:cs="Tahoma"/>
      <w:b/>
      <w:bCs/>
      <w:sz w:val="24"/>
      <w:szCs w:val="24"/>
      <w:lang w:eastAsia="pl-PL" w:bidi="pl-PL"/>
    </w:rPr>
  </w:style>
  <w:style w:type="character" w:customStyle="1" w:styleId="Nagwek4Znak">
    <w:name w:val="Nagłówek 4 Znak"/>
    <w:basedOn w:val="Domylnaczcionkaakapitu"/>
    <w:link w:val="Nagwek4"/>
    <w:rsid w:val="00D450AA"/>
    <w:rPr>
      <w:rFonts w:ascii="Times New Roman" w:eastAsia="Arial" w:hAnsi="Times New Roman" w:cs="Times New Roman"/>
      <w:b/>
      <w:bCs/>
      <w:sz w:val="24"/>
      <w:szCs w:val="24"/>
      <w:lang w:eastAsia="pl-PL" w:bidi="pl-PL"/>
    </w:rPr>
  </w:style>
  <w:style w:type="character" w:styleId="Hipercze">
    <w:name w:val="Hyperlink"/>
    <w:rsid w:val="00D450AA"/>
    <w:rPr>
      <w:color w:val="000080"/>
      <w:u w:val="single"/>
    </w:rPr>
  </w:style>
  <w:style w:type="paragraph" w:customStyle="1" w:styleId="Zawartotabeli">
    <w:name w:val="Zawartość tabeli"/>
    <w:basedOn w:val="Tekstpodstawowy"/>
    <w:rsid w:val="00D450AA"/>
  </w:style>
  <w:style w:type="paragraph" w:customStyle="1" w:styleId="Nagwektabeli">
    <w:name w:val="Nagłówek tabeli"/>
    <w:basedOn w:val="Zawartotabeli"/>
    <w:rsid w:val="00D450AA"/>
    <w:pPr>
      <w:suppressLineNumbers/>
      <w:jc w:val="center"/>
    </w:pPr>
    <w:rPr>
      <w:b/>
      <w:bCs/>
      <w:i/>
      <w:iCs/>
    </w:rPr>
  </w:style>
  <w:style w:type="paragraph" w:styleId="Tytu">
    <w:name w:val="Title"/>
    <w:basedOn w:val="Normalny"/>
    <w:next w:val="Podtytu"/>
    <w:link w:val="TytuZnak"/>
    <w:qFormat/>
    <w:rsid w:val="00D450AA"/>
    <w:pPr>
      <w:jc w:val="center"/>
    </w:pPr>
    <w:rPr>
      <w:rFonts w:ascii="Arial" w:hAnsi="Arial"/>
      <w:b/>
      <w:bCs/>
    </w:rPr>
  </w:style>
  <w:style w:type="character" w:customStyle="1" w:styleId="TytuZnak">
    <w:name w:val="Tytuł Znak"/>
    <w:basedOn w:val="Domylnaczcionkaakapitu"/>
    <w:link w:val="Tytu"/>
    <w:rsid w:val="00D450AA"/>
    <w:rPr>
      <w:rFonts w:ascii="Arial" w:eastAsia="Tahoma" w:hAnsi="Arial" w:cs="Tahoma"/>
      <w:b/>
      <w:bCs/>
      <w:sz w:val="24"/>
      <w:szCs w:val="24"/>
      <w:lang w:eastAsia="pl-PL" w:bidi="pl-PL"/>
    </w:rPr>
  </w:style>
  <w:style w:type="paragraph" w:styleId="Podtytu">
    <w:name w:val="Subtitle"/>
    <w:basedOn w:val="Nagwek"/>
    <w:next w:val="Tekstpodstawowy"/>
    <w:link w:val="PodtytuZnak"/>
    <w:qFormat/>
    <w:rsid w:val="00D450AA"/>
    <w:pPr>
      <w:keepNext/>
      <w:tabs>
        <w:tab w:val="clear" w:pos="4703"/>
        <w:tab w:val="clear" w:pos="9406"/>
      </w:tabs>
      <w:spacing w:before="240" w:after="120"/>
      <w:jc w:val="center"/>
    </w:pPr>
    <w:rPr>
      <w:rFonts w:ascii="Arial" w:hAnsi="Arial"/>
      <w:i/>
      <w:iCs/>
      <w:sz w:val="28"/>
      <w:szCs w:val="28"/>
    </w:rPr>
  </w:style>
  <w:style w:type="character" w:customStyle="1" w:styleId="PodtytuZnak">
    <w:name w:val="Podtytuł Znak"/>
    <w:basedOn w:val="Domylnaczcionkaakapitu"/>
    <w:link w:val="Podtytu"/>
    <w:rsid w:val="00D450AA"/>
    <w:rPr>
      <w:rFonts w:ascii="Arial" w:eastAsia="Tahoma" w:hAnsi="Arial" w:cs="Tahoma"/>
      <w:i/>
      <w:iCs/>
      <w:sz w:val="28"/>
      <w:szCs w:val="28"/>
      <w:lang w:eastAsia="pl-PL" w:bidi="pl-PL"/>
    </w:rPr>
  </w:style>
  <w:style w:type="paragraph" w:customStyle="1" w:styleId="WW-Zawartotabeli1">
    <w:name w:val="WW-Zawartość tabeli1"/>
    <w:basedOn w:val="Tekstpodstawowy"/>
    <w:rsid w:val="00D450AA"/>
    <w:pPr>
      <w:suppressLineNumbers/>
    </w:pPr>
  </w:style>
  <w:style w:type="paragraph" w:customStyle="1" w:styleId="WW-Nagwektabeli1">
    <w:name w:val="WW-Nagłówek tabeli1"/>
    <w:basedOn w:val="WW-Zawartotabeli1"/>
    <w:rsid w:val="00D450AA"/>
  </w:style>
  <w:style w:type="paragraph" w:customStyle="1" w:styleId="WW-Zawartotabeli">
    <w:name w:val="WW-Zawartość tabeli"/>
    <w:basedOn w:val="Tekstpodstawowy"/>
    <w:rsid w:val="00D450AA"/>
    <w:pPr>
      <w:suppressLineNumbers/>
    </w:pPr>
  </w:style>
  <w:style w:type="paragraph" w:customStyle="1" w:styleId="WW-Nagwektabeli">
    <w:name w:val="WW-Nagłówek tabeli"/>
    <w:basedOn w:val="WW-Zawartotabeli"/>
    <w:rsid w:val="00D450AA"/>
    <w:pPr>
      <w:jc w:val="center"/>
    </w:pPr>
    <w:rPr>
      <w:b/>
      <w:bCs/>
      <w:i/>
      <w:iCs/>
    </w:rPr>
  </w:style>
  <w:style w:type="paragraph" w:styleId="NormalnyWeb">
    <w:name w:val="Normal (Web)"/>
    <w:basedOn w:val="Normalny"/>
    <w:uiPriority w:val="99"/>
    <w:rsid w:val="00D450AA"/>
    <w:pPr>
      <w:widowControl/>
      <w:suppressAutoHyphens w:val="0"/>
      <w:spacing w:before="100" w:beforeAutospacing="1" w:after="119"/>
    </w:pPr>
    <w:rPr>
      <w:rFonts w:eastAsia="Times New Roman" w:cs="Times New Roman"/>
      <w:lang w:bidi="ar-SA"/>
    </w:rPr>
  </w:style>
  <w:style w:type="paragraph" w:styleId="Tekstpodstawowy">
    <w:name w:val="Body Text"/>
    <w:basedOn w:val="Normalny"/>
    <w:link w:val="TekstpodstawowyZnak"/>
    <w:rsid w:val="00D450AA"/>
    <w:pPr>
      <w:spacing w:after="120"/>
    </w:pPr>
  </w:style>
  <w:style w:type="character" w:customStyle="1" w:styleId="TekstpodstawowyZnak">
    <w:name w:val="Tekst podstawowy Znak"/>
    <w:basedOn w:val="Domylnaczcionkaakapitu"/>
    <w:link w:val="Tekstpodstawowy"/>
    <w:rsid w:val="00D450AA"/>
    <w:rPr>
      <w:rFonts w:ascii="Times New Roman" w:eastAsia="Tahoma" w:hAnsi="Times New Roman" w:cs="Tahoma"/>
      <w:sz w:val="24"/>
      <w:szCs w:val="24"/>
      <w:lang w:eastAsia="pl-PL" w:bidi="pl-PL"/>
    </w:rPr>
  </w:style>
  <w:style w:type="paragraph" w:styleId="Nagwek">
    <w:name w:val="header"/>
    <w:basedOn w:val="Normalny"/>
    <w:link w:val="NagwekZnak"/>
    <w:rsid w:val="00D450AA"/>
    <w:pPr>
      <w:tabs>
        <w:tab w:val="center" w:pos="4703"/>
        <w:tab w:val="right" w:pos="9406"/>
      </w:tabs>
    </w:pPr>
  </w:style>
  <w:style w:type="character" w:customStyle="1" w:styleId="NagwekZnak">
    <w:name w:val="Nagłówek Znak"/>
    <w:basedOn w:val="Domylnaczcionkaakapitu"/>
    <w:link w:val="Nagwek"/>
    <w:rsid w:val="00D450AA"/>
    <w:rPr>
      <w:rFonts w:ascii="Times New Roman" w:eastAsia="Tahoma" w:hAnsi="Times New Roman" w:cs="Tahoma"/>
      <w:sz w:val="24"/>
      <w:szCs w:val="24"/>
      <w:lang w:eastAsia="pl-PL" w:bidi="pl-PL"/>
    </w:rPr>
  </w:style>
  <w:style w:type="character" w:styleId="Numerstrony">
    <w:name w:val="page number"/>
    <w:basedOn w:val="Domylnaczcionkaakapitu"/>
    <w:rsid w:val="00D450AA"/>
  </w:style>
  <w:style w:type="paragraph" w:styleId="Stopka">
    <w:name w:val="footer"/>
    <w:basedOn w:val="Normalny"/>
    <w:link w:val="StopkaZnak"/>
    <w:uiPriority w:val="99"/>
    <w:rsid w:val="00D450AA"/>
    <w:pPr>
      <w:tabs>
        <w:tab w:val="center" w:pos="4703"/>
        <w:tab w:val="right" w:pos="9406"/>
      </w:tabs>
    </w:pPr>
  </w:style>
  <w:style w:type="character" w:customStyle="1" w:styleId="StopkaZnak">
    <w:name w:val="Stopka Znak"/>
    <w:basedOn w:val="Domylnaczcionkaakapitu"/>
    <w:link w:val="Stopka"/>
    <w:uiPriority w:val="99"/>
    <w:rsid w:val="00D450AA"/>
    <w:rPr>
      <w:rFonts w:ascii="Times New Roman" w:eastAsia="Tahoma" w:hAnsi="Times New Roman" w:cs="Tahoma"/>
      <w:sz w:val="24"/>
      <w:szCs w:val="24"/>
      <w:lang w:eastAsia="pl-PL" w:bidi="pl-PL"/>
    </w:rPr>
  </w:style>
  <w:style w:type="paragraph" w:customStyle="1" w:styleId="Tekstpodstawowy31">
    <w:name w:val="Tekst podstawowy 31"/>
    <w:basedOn w:val="Normalny"/>
    <w:rsid w:val="00D450AA"/>
    <w:rPr>
      <w:rFonts w:eastAsia="Lucida Sans Unicode" w:cs="Times New Roman"/>
      <w:kern w:val="1"/>
      <w:lang w:bidi="ar-SA"/>
    </w:rPr>
  </w:style>
  <w:style w:type="character" w:styleId="Pogrubienie">
    <w:name w:val="Strong"/>
    <w:basedOn w:val="Domylnaczcionkaakapitu"/>
    <w:uiPriority w:val="22"/>
    <w:qFormat/>
    <w:rsid w:val="00D450AA"/>
    <w:rPr>
      <w:b/>
      <w:bCs/>
    </w:rPr>
  </w:style>
  <w:style w:type="paragraph" w:customStyle="1" w:styleId="Default">
    <w:name w:val="Default"/>
    <w:rsid w:val="00D450AA"/>
    <w:pPr>
      <w:autoSpaceDE w:val="0"/>
      <w:autoSpaceDN w:val="0"/>
      <w:adjustRightInd w:val="0"/>
    </w:pPr>
    <w:rPr>
      <w:rFonts w:ascii="Times New Roman" w:eastAsia="Times New Roman" w:hAnsi="Times New Roman"/>
      <w:color w:val="000000"/>
      <w:sz w:val="24"/>
      <w:szCs w:val="24"/>
    </w:rPr>
  </w:style>
  <w:style w:type="paragraph" w:customStyle="1" w:styleId="Normalny1">
    <w:name w:val="Normalny1"/>
    <w:basedOn w:val="Normalny"/>
    <w:rsid w:val="00D450AA"/>
    <w:pPr>
      <w:widowControl/>
    </w:pPr>
    <w:rPr>
      <w:rFonts w:eastAsia="Times New Roman" w:cs="Times New Roman"/>
      <w:lang w:eastAsia="ar-SA" w:bidi="ar-SA"/>
    </w:rPr>
  </w:style>
  <w:style w:type="paragraph" w:styleId="Tekstpodstawowy2">
    <w:name w:val="Body Text 2"/>
    <w:basedOn w:val="Normalny"/>
    <w:link w:val="Tekstpodstawowy2Znak"/>
    <w:rsid w:val="00D450AA"/>
    <w:pPr>
      <w:autoSpaceDE w:val="0"/>
      <w:jc w:val="both"/>
    </w:pPr>
    <w:rPr>
      <w:rFonts w:eastAsia="Arial" w:cs="Arial"/>
      <w:b/>
      <w:bCs/>
    </w:rPr>
  </w:style>
  <w:style w:type="character" w:customStyle="1" w:styleId="Tekstpodstawowy2Znak">
    <w:name w:val="Tekst podstawowy 2 Znak"/>
    <w:basedOn w:val="Domylnaczcionkaakapitu"/>
    <w:link w:val="Tekstpodstawowy2"/>
    <w:rsid w:val="00D450AA"/>
    <w:rPr>
      <w:rFonts w:ascii="Times New Roman" w:eastAsia="Arial" w:hAnsi="Times New Roman" w:cs="Arial"/>
      <w:b/>
      <w:bCs/>
      <w:sz w:val="24"/>
      <w:szCs w:val="24"/>
      <w:lang w:eastAsia="pl-PL" w:bidi="pl-PL"/>
    </w:rPr>
  </w:style>
  <w:style w:type="paragraph" w:customStyle="1" w:styleId="Styl1">
    <w:name w:val="Styl1"/>
    <w:basedOn w:val="Normalny"/>
    <w:rsid w:val="00D450AA"/>
    <w:pPr>
      <w:spacing w:before="240"/>
      <w:jc w:val="both"/>
    </w:pPr>
    <w:rPr>
      <w:rFonts w:ascii="Arial" w:eastAsia="Times New Roman" w:hAnsi="Arial" w:cs="Times New Roman"/>
      <w:szCs w:val="20"/>
      <w:lang w:eastAsia="ar-SA"/>
    </w:rPr>
  </w:style>
  <w:style w:type="paragraph" w:customStyle="1" w:styleId="WW-Tekstpodstawowywcity2">
    <w:name w:val="WW-Tekst podstawowy wcięty 2"/>
    <w:basedOn w:val="Normalny"/>
    <w:rsid w:val="00D450AA"/>
    <w:pPr>
      <w:widowControl/>
      <w:ind w:left="426" w:hanging="426"/>
      <w:jc w:val="both"/>
    </w:pPr>
    <w:rPr>
      <w:rFonts w:ascii="Bookman Old Style" w:eastAsia="Times New Roman" w:hAnsi="Bookman Old Style" w:cs="Times New Roman"/>
      <w:szCs w:val="20"/>
      <w:lang w:eastAsia="ar-SA"/>
    </w:rPr>
  </w:style>
  <w:style w:type="paragraph" w:styleId="Tekstpodstawowywcity">
    <w:name w:val="Body Text Indent"/>
    <w:basedOn w:val="Normalny"/>
    <w:link w:val="TekstpodstawowywcityZnak"/>
    <w:rsid w:val="00D450AA"/>
    <w:pPr>
      <w:shd w:val="clear" w:color="auto" w:fill="FFFFFF"/>
      <w:tabs>
        <w:tab w:val="left" w:pos="426"/>
      </w:tabs>
      <w:autoSpaceDE w:val="0"/>
      <w:spacing w:line="274" w:lineRule="exact"/>
      <w:ind w:left="426" w:hanging="426"/>
      <w:jc w:val="both"/>
    </w:pPr>
    <w:rPr>
      <w:rFonts w:cs="Times New Roman"/>
    </w:rPr>
  </w:style>
  <w:style w:type="character" w:customStyle="1" w:styleId="TekstpodstawowywcityZnak">
    <w:name w:val="Tekst podstawowy wcięty Znak"/>
    <w:basedOn w:val="Domylnaczcionkaakapitu"/>
    <w:link w:val="Tekstpodstawowywcity"/>
    <w:rsid w:val="00D450AA"/>
    <w:rPr>
      <w:rFonts w:ascii="Times New Roman" w:eastAsia="Tahoma" w:hAnsi="Times New Roman" w:cs="Times New Roman"/>
      <w:sz w:val="24"/>
      <w:szCs w:val="24"/>
      <w:shd w:val="clear" w:color="auto" w:fill="FFFFFF"/>
      <w:lang w:eastAsia="pl-PL" w:bidi="pl-PL"/>
    </w:rPr>
  </w:style>
  <w:style w:type="paragraph" w:styleId="Tekstpodstawowy3">
    <w:name w:val="Body Text 3"/>
    <w:basedOn w:val="Normalny"/>
    <w:link w:val="Tekstpodstawowy3Znak"/>
    <w:rsid w:val="00D450AA"/>
    <w:pPr>
      <w:jc w:val="center"/>
    </w:pPr>
    <w:rPr>
      <w:rFonts w:eastAsia="Arial" w:cs="Times New Roman"/>
      <w:b/>
      <w:bCs/>
    </w:rPr>
  </w:style>
  <w:style w:type="character" w:customStyle="1" w:styleId="Tekstpodstawowy3Znak">
    <w:name w:val="Tekst podstawowy 3 Znak"/>
    <w:basedOn w:val="Domylnaczcionkaakapitu"/>
    <w:link w:val="Tekstpodstawowy3"/>
    <w:rsid w:val="00D450AA"/>
    <w:rPr>
      <w:rFonts w:ascii="Times New Roman" w:eastAsia="Arial" w:hAnsi="Times New Roman" w:cs="Times New Roman"/>
      <w:b/>
      <w:bCs/>
      <w:sz w:val="24"/>
      <w:szCs w:val="24"/>
      <w:lang w:eastAsia="pl-PL" w:bidi="pl-PL"/>
    </w:rPr>
  </w:style>
  <w:style w:type="paragraph" w:styleId="Tekstpodstawowywcity2">
    <w:name w:val="Body Text Indent 2"/>
    <w:basedOn w:val="Normalny"/>
    <w:link w:val="Tekstpodstawowywcity2Znak"/>
    <w:rsid w:val="00D450AA"/>
    <w:pPr>
      <w:ind w:left="360"/>
    </w:pPr>
    <w:rPr>
      <w:rFonts w:eastAsia="Arial" w:cs="Times New Roman"/>
      <w:b/>
      <w:bCs/>
    </w:rPr>
  </w:style>
  <w:style w:type="character" w:customStyle="1" w:styleId="Tekstpodstawowywcity2Znak">
    <w:name w:val="Tekst podstawowy wcięty 2 Znak"/>
    <w:basedOn w:val="Domylnaczcionkaakapitu"/>
    <w:link w:val="Tekstpodstawowywcity2"/>
    <w:rsid w:val="00D450AA"/>
    <w:rPr>
      <w:rFonts w:ascii="Times New Roman" w:eastAsia="Arial" w:hAnsi="Times New Roman" w:cs="Times New Roman"/>
      <w:b/>
      <w:bCs/>
      <w:sz w:val="24"/>
      <w:szCs w:val="24"/>
      <w:lang w:eastAsia="pl-PL" w:bidi="pl-PL"/>
    </w:rPr>
  </w:style>
  <w:style w:type="paragraph" w:customStyle="1" w:styleId="WW-Tekstpodstawowywcity3">
    <w:name w:val="WW-Tekst podstawowy wcięty 3"/>
    <w:basedOn w:val="Normalny"/>
    <w:rsid w:val="00D450AA"/>
    <w:pPr>
      <w:widowControl/>
      <w:ind w:left="426" w:hanging="568"/>
      <w:jc w:val="both"/>
    </w:pPr>
    <w:rPr>
      <w:rFonts w:ascii="Bookman Old Style" w:eastAsia="Times New Roman" w:hAnsi="Bookman Old Style" w:cs="Times New Roman"/>
      <w:szCs w:val="20"/>
      <w:lang w:eastAsia="ar-SA"/>
    </w:rPr>
  </w:style>
  <w:style w:type="paragraph" w:styleId="Lista">
    <w:name w:val="List"/>
    <w:basedOn w:val="Normalny"/>
    <w:rsid w:val="00D450AA"/>
    <w:pPr>
      <w:widowControl/>
      <w:suppressAutoHyphens w:val="0"/>
      <w:ind w:left="283" w:hanging="283"/>
    </w:pPr>
    <w:rPr>
      <w:rFonts w:eastAsia="Times New Roman" w:cs="Times New Roman"/>
      <w:sz w:val="20"/>
      <w:szCs w:val="20"/>
      <w:lang w:bidi="ar-SA"/>
    </w:rPr>
  </w:style>
  <w:style w:type="paragraph" w:styleId="Lista2">
    <w:name w:val="List 2"/>
    <w:basedOn w:val="Normalny"/>
    <w:rsid w:val="00D450AA"/>
    <w:pPr>
      <w:widowControl/>
      <w:suppressAutoHyphens w:val="0"/>
      <w:ind w:left="566" w:hanging="283"/>
      <w:contextualSpacing/>
    </w:pPr>
    <w:rPr>
      <w:rFonts w:eastAsia="Times New Roman" w:cs="Times New Roman"/>
      <w:sz w:val="20"/>
      <w:szCs w:val="20"/>
      <w:lang w:bidi="ar-SA"/>
    </w:rPr>
  </w:style>
  <w:style w:type="paragraph" w:styleId="Tekstdymka">
    <w:name w:val="Balloon Text"/>
    <w:basedOn w:val="Normalny"/>
    <w:link w:val="TekstdymkaZnak"/>
    <w:semiHidden/>
    <w:rsid w:val="00D450AA"/>
    <w:rPr>
      <w:rFonts w:ascii="Tahoma" w:hAnsi="Tahoma"/>
      <w:sz w:val="16"/>
      <w:szCs w:val="16"/>
    </w:rPr>
  </w:style>
  <w:style w:type="character" w:customStyle="1" w:styleId="TekstdymkaZnak">
    <w:name w:val="Tekst dymka Znak"/>
    <w:basedOn w:val="Domylnaczcionkaakapitu"/>
    <w:link w:val="Tekstdymka"/>
    <w:semiHidden/>
    <w:rsid w:val="00D450AA"/>
    <w:rPr>
      <w:rFonts w:ascii="Tahoma" w:eastAsia="Tahoma" w:hAnsi="Tahoma" w:cs="Tahoma"/>
      <w:sz w:val="16"/>
      <w:szCs w:val="16"/>
      <w:lang w:eastAsia="pl-PL" w:bidi="pl-PL"/>
    </w:rPr>
  </w:style>
  <w:style w:type="paragraph" w:styleId="Akapitzlist">
    <w:name w:val="List Paragraph"/>
    <w:basedOn w:val="Normalny"/>
    <w:next w:val="Normalny"/>
    <w:link w:val="AkapitzlistZnak"/>
    <w:uiPriority w:val="34"/>
    <w:qFormat/>
    <w:rsid w:val="00D450AA"/>
    <w:pPr>
      <w:widowControl/>
      <w:suppressAutoHyphens w:val="0"/>
      <w:spacing w:after="200" w:line="360" w:lineRule="auto"/>
      <w:contextualSpacing/>
    </w:pPr>
    <w:rPr>
      <w:rFonts w:eastAsia="Calibri" w:cs="Times New Roman"/>
      <w:szCs w:val="22"/>
      <w:lang w:eastAsia="en-US" w:bidi="ar-SA"/>
    </w:rPr>
  </w:style>
  <w:style w:type="paragraph" w:customStyle="1" w:styleId="nagwek-szablon">
    <w:name w:val="nagłówek-szablon"/>
    <w:basedOn w:val="Nagwek"/>
    <w:rsid w:val="00D450AA"/>
    <w:pPr>
      <w:widowControl/>
      <w:tabs>
        <w:tab w:val="clear" w:pos="4703"/>
        <w:tab w:val="clear" w:pos="9406"/>
        <w:tab w:val="left" w:pos="567"/>
        <w:tab w:val="center" w:pos="4536"/>
        <w:tab w:val="right" w:pos="9072"/>
      </w:tabs>
      <w:spacing w:after="120"/>
      <w:jc w:val="center"/>
    </w:pPr>
    <w:rPr>
      <w:rFonts w:ascii="Gatineau" w:eastAsia="Times New Roman" w:hAnsi="Gatineau" w:cs="Times New Roman"/>
      <w:noProof/>
      <w:color w:val="0000FF"/>
      <w:spacing w:val="244"/>
      <w:position w:val="-2"/>
      <w:szCs w:val="20"/>
      <w:lang w:bidi="ar-SA"/>
    </w:rPr>
  </w:style>
  <w:style w:type="character" w:customStyle="1" w:styleId="text2bold">
    <w:name w:val="text2 bold"/>
    <w:basedOn w:val="Domylnaczcionkaakapitu"/>
    <w:rsid w:val="00D450AA"/>
  </w:style>
  <w:style w:type="character" w:customStyle="1" w:styleId="text2">
    <w:name w:val="text2"/>
    <w:basedOn w:val="Domylnaczcionkaakapitu"/>
    <w:rsid w:val="00D450AA"/>
  </w:style>
  <w:style w:type="paragraph" w:styleId="Tekstpodstawowywcity3">
    <w:name w:val="Body Text Indent 3"/>
    <w:basedOn w:val="Normalny"/>
    <w:link w:val="Tekstpodstawowywcity3Znak"/>
    <w:rsid w:val="00D450AA"/>
    <w:pPr>
      <w:spacing w:after="120"/>
      <w:ind w:left="283"/>
    </w:pPr>
    <w:rPr>
      <w:rFonts w:eastAsia="Lucida Sans Unicode" w:cs="Times New Roman"/>
      <w:sz w:val="16"/>
      <w:szCs w:val="16"/>
      <w:lang w:bidi="ar-SA"/>
    </w:rPr>
  </w:style>
  <w:style w:type="character" w:customStyle="1" w:styleId="Tekstpodstawowywcity3Znak">
    <w:name w:val="Tekst podstawowy wcięty 3 Znak"/>
    <w:basedOn w:val="Domylnaczcionkaakapitu"/>
    <w:link w:val="Tekstpodstawowywcity3"/>
    <w:rsid w:val="00D450AA"/>
    <w:rPr>
      <w:rFonts w:ascii="Times New Roman" w:eastAsia="Lucida Sans Unicode" w:hAnsi="Times New Roman" w:cs="Times New Roman"/>
      <w:sz w:val="16"/>
      <w:szCs w:val="16"/>
    </w:rPr>
  </w:style>
  <w:style w:type="paragraph" w:customStyle="1" w:styleId="Nrparagrafu">
    <w:name w:val="Nr paragrafu"/>
    <w:basedOn w:val="Normalny"/>
    <w:next w:val="Normalny"/>
    <w:rsid w:val="00D450AA"/>
    <w:pPr>
      <w:keepNext/>
      <w:keepLines/>
      <w:spacing w:before="280" w:after="200"/>
      <w:jc w:val="center"/>
    </w:pPr>
    <w:rPr>
      <w:rFonts w:eastAsia="Times New Roman" w:cs="Times New Roman"/>
      <w:kern w:val="20"/>
      <w:sz w:val="22"/>
      <w:szCs w:val="20"/>
      <w:lang w:bidi="ar-SA"/>
    </w:rPr>
  </w:style>
  <w:style w:type="paragraph" w:styleId="Tekstblokowy">
    <w:name w:val="Block Text"/>
    <w:basedOn w:val="Normalny"/>
    <w:rsid w:val="00D450AA"/>
    <w:pPr>
      <w:widowControl/>
      <w:suppressAutoHyphens w:val="0"/>
      <w:ind w:left="504" w:right="-284" w:hanging="504"/>
      <w:jc w:val="both"/>
    </w:pPr>
    <w:rPr>
      <w:rFonts w:ascii="Arial" w:eastAsia="Times New Roman" w:hAnsi="Arial" w:cs="Times New Roman"/>
      <w:szCs w:val="20"/>
      <w:lang w:bidi="ar-SA"/>
    </w:rPr>
  </w:style>
  <w:style w:type="character" w:styleId="Odwoaniedokomentarza">
    <w:name w:val="annotation reference"/>
    <w:basedOn w:val="Domylnaczcionkaakapitu"/>
    <w:semiHidden/>
    <w:rsid w:val="00D450AA"/>
    <w:rPr>
      <w:sz w:val="16"/>
      <w:szCs w:val="16"/>
    </w:rPr>
  </w:style>
  <w:style w:type="paragraph" w:styleId="Tekstkomentarza">
    <w:name w:val="annotation text"/>
    <w:basedOn w:val="Normalny"/>
    <w:link w:val="TekstkomentarzaZnak"/>
    <w:semiHidden/>
    <w:rsid w:val="00D450AA"/>
    <w:rPr>
      <w:sz w:val="20"/>
      <w:szCs w:val="20"/>
    </w:rPr>
  </w:style>
  <w:style w:type="character" w:customStyle="1" w:styleId="TekstkomentarzaZnak">
    <w:name w:val="Tekst komentarza Znak"/>
    <w:basedOn w:val="Domylnaczcionkaakapitu"/>
    <w:link w:val="Tekstkomentarza"/>
    <w:semiHidden/>
    <w:rsid w:val="00D450AA"/>
    <w:rPr>
      <w:rFonts w:ascii="Times New Roman" w:eastAsia="Tahoma" w:hAnsi="Times New Roman" w:cs="Tahoma"/>
      <w:sz w:val="20"/>
      <w:szCs w:val="20"/>
      <w:lang w:eastAsia="pl-PL" w:bidi="pl-PL"/>
    </w:rPr>
  </w:style>
  <w:style w:type="paragraph" w:styleId="Tematkomentarza">
    <w:name w:val="annotation subject"/>
    <w:basedOn w:val="Tekstkomentarza"/>
    <w:next w:val="Tekstkomentarza"/>
    <w:link w:val="TematkomentarzaZnak"/>
    <w:semiHidden/>
    <w:rsid w:val="00D450AA"/>
    <w:rPr>
      <w:b/>
      <w:bCs/>
    </w:rPr>
  </w:style>
  <w:style w:type="character" w:customStyle="1" w:styleId="TematkomentarzaZnak">
    <w:name w:val="Temat komentarza Znak"/>
    <w:basedOn w:val="TekstkomentarzaZnak"/>
    <w:link w:val="Tematkomentarza"/>
    <w:semiHidden/>
    <w:rsid w:val="00D450AA"/>
    <w:rPr>
      <w:rFonts w:ascii="Times New Roman" w:eastAsia="Tahoma" w:hAnsi="Times New Roman" w:cs="Tahoma"/>
      <w:b/>
      <w:bCs/>
      <w:sz w:val="20"/>
      <w:szCs w:val="20"/>
      <w:lang w:eastAsia="pl-PL" w:bidi="pl-PL"/>
    </w:rPr>
  </w:style>
  <w:style w:type="paragraph" w:styleId="Tekstprzypisudolnego">
    <w:name w:val="footnote text"/>
    <w:basedOn w:val="Normalny"/>
    <w:link w:val="TekstprzypisudolnegoZnak"/>
    <w:rsid w:val="00D450AA"/>
    <w:rPr>
      <w:sz w:val="20"/>
      <w:szCs w:val="20"/>
    </w:rPr>
  </w:style>
  <w:style w:type="character" w:customStyle="1" w:styleId="TekstprzypisudolnegoZnak">
    <w:name w:val="Tekst przypisu dolnego Znak"/>
    <w:basedOn w:val="Domylnaczcionkaakapitu"/>
    <w:link w:val="Tekstprzypisudolnego"/>
    <w:rsid w:val="00D450AA"/>
    <w:rPr>
      <w:rFonts w:ascii="Times New Roman" w:eastAsia="Tahoma" w:hAnsi="Times New Roman" w:cs="Tahoma"/>
      <w:sz w:val="20"/>
      <w:szCs w:val="20"/>
      <w:lang w:eastAsia="pl-PL" w:bidi="pl-PL"/>
    </w:rPr>
  </w:style>
  <w:style w:type="character" w:styleId="Odwoanieprzypisudolnego">
    <w:name w:val="footnote reference"/>
    <w:basedOn w:val="Domylnaczcionkaakapitu"/>
    <w:uiPriority w:val="99"/>
    <w:rsid w:val="00D450AA"/>
    <w:rPr>
      <w:vertAlign w:val="superscript"/>
    </w:rPr>
  </w:style>
  <w:style w:type="paragraph" w:styleId="Bezodstpw">
    <w:name w:val="No Spacing"/>
    <w:link w:val="BezodstpwZnak"/>
    <w:uiPriority w:val="1"/>
    <w:qFormat/>
    <w:rsid w:val="001024B6"/>
    <w:pPr>
      <w:widowControl w:val="0"/>
      <w:suppressAutoHyphens/>
    </w:pPr>
    <w:rPr>
      <w:rFonts w:ascii="Times New Roman" w:eastAsia="Tahoma" w:hAnsi="Times New Roman" w:cs="Tahoma"/>
      <w:sz w:val="24"/>
      <w:szCs w:val="24"/>
      <w:lang w:bidi="pl-PL"/>
    </w:rPr>
  </w:style>
  <w:style w:type="character" w:customStyle="1" w:styleId="txt-new">
    <w:name w:val="txt-new"/>
    <w:basedOn w:val="Domylnaczcionkaakapitu"/>
    <w:rsid w:val="004E669C"/>
  </w:style>
  <w:style w:type="character" w:customStyle="1" w:styleId="AkapitzlistZnak">
    <w:name w:val="Akapit z listą Znak"/>
    <w:basedOn w:val="Domylnaczcionkaakapitu"/>
    <w:link w:val="Akapitzlist"/>
    <w:uiPriority w:val="34"/>
    <w:rsid w:val="009372D6"/>
    <w:rPr>
      <w:rFonts w:ascii="Times New Roman" w:eastAsia="Calibri" w:hAnsi="Times New Roman" w:cs="Times New Roman"/>
      <w:sz w:val="24"/>
    </w:rPr>
  </w:style>
  <w:style w:type="paragraph" w:styleId="Tekstprzypisukocowego">
    <w:name w:val="endnote text"/>
    <w:basedOn w:val="Normalny"/>
    <w:link w:val="TekstprzypisukocowegoZnak"/>
    <w:uiPriority w:val="99"/>
    <w:semiHidden/>
    <w:unhideWhenUsed/>
    <w:rsid w:val="00FF21BE"/>
    <w:rPr>
      <w:sz w:val="20"/>
      <w:szCs w:val="20"/>
    </w:rPr>
  </w:style>
  <w:style w:type="character" w:customStyle="1" w:styleId="TekstprzypisukocowegoZnak">
    <w:name w:val="Tekst przypisu końcowego Znak"/>
    <w:basedOn w:val="Domylnaczcionkaakapitu"/>
    <w:link w:val="Tekstprzypisukocowego"/>
    <w:uiPriority w:val="99"/>
    <w:semiHidden/>
    <w:rsid w:val="00FF21BE"/>
    <w:rPr>
      <w:rFonts w:ascii="Times New Roman" w:eastAsia="Tahoma" w:hAnsi="Times New Roman" w:cs="Tahoma"/>
      <w:sz w:val="20"/>
      <w:szCs w:val="20"/>
      <w:lang w:eastAsia="pl-PL" w:bidi="pl-PL"/>
    </w:rPr>
  </w:style>
  <w:style w:type="character" w:styleId="Odwoanieprzypisukocowego">
    <w:name w:val="endnote reference"/>
    <w:basedOn w:val="Domylnaczcionkaakapitu"/>
    <w:uiPriority w:val="99"/>
    <w:semiHidden/>
    <w:unhideWhenUsed/>
    <w:rsid w:val="00FF21BE"/>
    <w:rPr>
      <w:vertAlign w:val="superscript"/>
    </w:rPr>
  </w:style>
  <w:style w:type="table" w:styleId="Tabela-Siatka">
    <w:name w:val="Table Grid"/>
    <w:basedOn w:val="Standardowy"/>
    <w:uiPriority w:val="39"/>
    <w:rsid w:val="00E2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6436A2"/>
    <w:rPr>
      <w:rFonts w:ascii="Times New Roman" w:eastAsia="Tahoma" w:hAnsi="Times New Roman" w:cs="Tahoma"/>
      <w:sz w:val="24"/>
      <w:szCs w:val="24"/>
      <w:lang w:val="pl-PL" w:eastAsia="pl-PL" w:bidi="pl-PL"/>
    </w:rPr>
  </w:style>
  <w:style w:type="character" w:customStyle="1" w:styleId="apple-converted-space">
    <w:name w:val="apple-converted-space"/>
    <w:basedOn w:val="Domylnaczcionkaakapitu"/>
    <w:rsid w:val="009D47B3"/>
  </w:style>
  <w:style w:type="character" w:customStyle="1" w:styleId="colorindigo">
    <w:name w:val="color_indigo"/>
    <w:basedOn w:val="Domylnaczcionkaakapitu"/>
    <w:rsid w:val="009D47B3"/>
  </w:style>
  <w:style w:type="character" w:customStyle="1" w:styleId="colororchid">
    <w:name w:val="color_orchid"/>
    <w:basedOn w:val="Domylnaczcionkaakapitu"/>
    <w:rsid w:val="009D47B3"/>
  </w:style>
  <w:style w:type="character" w:customStyle="1" w:styleId="Teksttreci212pt">
    <w:name w:val="Tekst treści (2) + 12 pt"/>
    <w:basedOn w:val="Domylnaczcionkaakapitu"/>
    <w:rsid w:val="0066222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lang w:val="pl-PL" w:eastAsia="pl-PL" w:bidi="pl-PL"/>
    </w:rPr>
  </w:style>
  <w:style w:type="paragraph" w:customStyle="1" w:styleId="TableParagraph">
    <w:name w:val="Table Paragraph"/>
    <w:basedOn w:val="Normalny"/>
    <w:qFormat/>
    <w:rsid w:val="00BA4C3B"/>
    <w:pPr>
      <w:suppressAutoHyphens w:val="0"/>
      <w:ind w:left="103" w:right="308"/>
    </w:pPr>
    <w:rPr>
      <w:rFonts w:ascii="Arial" w:eastAsia="Arial" w:hAnsi="Arial" w:cs="Arial"/>
      <w:sz w:val="22"/>
      <w:szCs w:val="22"/>
      <w:lang w:val="en-US" w:eastAsia="en-US" w:bidi="ar-SA"/>
    </w:rPr>
  </w:style>
  <w:style w:type="paragraph" w:styleId="Zwykytekst">
    <w:name w:val="Plain Text"/>
    <w:basedOn w:val="Normalny"/>
    <w:semiHidden/>
    <w:unhideWhenUsed/>
    <w:rsid w:val="00BA4C3B"/>
    <w:pPr>
      <w:widowControl/>
      <w:suppressAutoHyphens w:val="0"/>
      <w:autoSpaceDE w:val="0"/>
      <w:autoSpaceDN w:val="0"/>
    </w:pPr>
    <w:rPr>
      <w:rFonts w:ascii="Courier New" w:eastAsia="Times New Roman" w:hAnsi="Courier New" w:cs="Courier New"/>
      <w:sz w:val="20"/>
      <w:szCs w:val="20"/>
      <w:lang w:bidi="ar-SA"/>
    </w:rPr>
  </w:style>
  <w:style w:type="character" w:customStyle="1" w:styleId="FootnoteTextChar">
    <w:name w:val="Footnote Text Char"/>
    <w:basedOn w:val="Domylnaczcionkaakapitu"/>
    <w:locked/>
    <w:rsid w:val="00807BD5"/>
    <w:rPr>
      <w:rFonts w:cs="Times New Roman"/>
      <w:sz w:val="20"/>
      <w:szCs w:val="20"/>
    </w:rPr>
  </w:style>
  <w:style w:type="character" w:customStyle="1" w:styleId="Teksttreci27">
    <w:name w:val="Tekst treści (27)_"/>
    <w:link w:val="Teksttreci270"/>
    <w:rsid w:val="00D15957"/>
    <w:rPr>
      <w:rFonts w:ascii="Arial" w:eastAsia="Arial" w:hAnsi="Arial" w:cs="Arial"/>
      <w:shd w:val="clear" w:color="auto" w:fill="FFFFFF"/>
    </w:rPr>
  </w:style>
  <w:style w:type="paragraph" w:customStyle="1" w:styleId="Teksttreci270">
    <w:name w:val="Tekst treści (27)"/>
    <w:basedOn w:val="Normalny"/>
    <w:link w:val="Teksttreci27"/>
    <w:rsid w:val="00D15957"/>
    <w:pPr>
      <w:shd w:val="clear" w:color="auto" w:fill="FFFFFF"/>
      <w:suppressAutoHyphens w:val="0"/>
      <w:spacing w:after="60" w:line="0" w:lineRule="atLeast"/>
      <w:ind w:hanging="680"/>
    </w:pPr>
    <w:rPr>
      <w:rFonts w:ascii="Arial" w:eastAsia="Arial" w:hAnsi="Arial" w:cs="Arial"/>
      <w:sz w:val="20"/>
      <w:szCs w:val="20"/>
      <w:lang w:bidi="ar-SA"/>
    </w:rPr>
  </w:style>
  <w:style w:type="paragraph" w:customStyle="1" w:styleId="NUMERUJ">
    <w:name w:val="NUMERUJ"/>
    <w:basedOn w:val="Normalny"/>
    <w:semiHidden/>
    <w:rsid w:val="00F54F26"/>
    <w:pPr>
      <w:widowControl/>
      <w:numPr>
        <w:numId w:val="93"/>
      </w:numPr>
      <w:suppressAutoHyphens w:val="0"/>
      <w:spacing w:before="40" w:after="40" w:line="300" w:lineRule="atLeast"/>
    </w:pPr>
    <w:rPr>
      <w:rFonts w:ascii="Arial" w:eastAsia="Times New Roman" w:hAnsi="Arial"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4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multi_cpu.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F82D-27E5-4C02-B0DB-19BE4E77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15136</Words>
  <Characters>90821</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Angelika Matuszak</cp:lastModifiedBy>
  <cp:revision>5</cp:revision>
  <cp:lastPrinted>2025-03-10T14:21:00Z</cp:lastPrinted>
  <dcterms:created xsi:type="dcterms:W3CDTF">2025-02-19T16:34:00Z</dcterms:created>
  <dcterms:modified xsi:type="dcterms:W3CDTF">2025-03-10T14:22:00Z</dcterms:modified>
</cp:coreProperties>
</file>