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30C1" w14:textId="179308B3" w:rsidR="007450E8" w:rsidRPr="007450E8" w:rsidRDefault="007450E8" w:rsidP="007450E8">
      <w:pPr>
        <w:jc w:val="right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Załącznik nr 1 </w:t>
      </w:r>
    </w:p>
    <w:p w14:paraId="20A3D941" w14:textId="2743D740" w:rsidR="004105B7" w:rsidRPr="007450E8" w:rsidRDefault="00D64FA3" w:rsidP="00CA5935">
      <w:pPr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Znak sprawy: </w:t>
      </w:r>
      <w:r w:rsidRPr="00C6607C">
        <w:rPr>
          <w:rFonts w:ascii="Arial" w:hAnsi="Arial" w:cs="Arial"/>
          <w:sz w:val="20"/>
          <w:szCs w:val="20"/>
        </w:rPr>
        <w:t>Sp.</w:t>
      </w:r>
      <w:r w:rsidR="00C6607C">
        <w:rPr>
          <w:rFonts w:ascii="Arial" w:hAnsi="Arial" w:cs="Arial"/>
          <w:sz w:val="20"/>
          <w:szCs w:val="20"/>
        </w:rPr>
        <w:t>271.1.2024</w:t>
      </w:r>
      <w:r w:rsidR="00066A19" w:rsidRPr="007450E8">
        <w:rPr>
          <w:rFonts w:ascii="Arial" w:hAnsi="Arial" w:cs="Arial"/>
          <w:sz w:val="20"/>
          <w:szCs w:val="20"/>
        </w:rPr>
        <w:tab/>
      </w:r>
      <w:r w:rsidR="00066A19" w:rsidRPr="007450E8">
        <w:rPr>
          <w:rFonts w:ascii="Arial" w:hAnsi="Arial" w:cs="Arial"/>
          <w:sz w:val="20"/>
          <w:szCs w:val="20"/>
        </w:rPr>
        <w:tab/>
      </w:r>
      <w:r w:rsidR="00066A19" w:rsidRPr="007450E8">
        <w:rPr>
          <w:rFonts w:ascii="Arial" w:hAnsi="Arial" w:cs="Arial"/>
          <w:sz w:val="20"/>
          <w:szCs w:val="20"/>
        </w:rPr>
        <w:tab/>
      </w:r>
      <w:r w:rsidR="00066A19" w:rsidRPr="007450E8">
        <w:rPr>
          <w:rFonts w:ascii="Arial" w:hAnsi="Arial" w:cs="Arial"/>
          <w:sz w:val="20"/>
          <w:szCs w:val="20"/>
        </w:rPr>
        <w:tab/>
      </w:r>
    </w:p>
    <w:p w14:paraId="3FAEF05F" w14:textId="77777777" w:rsidR="00BA61B6" w:rsidRPr="007450E8" w:rsidRDefault="00BA61B6" w:rsidP="004105B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484381" w14:textId="0F3F43E7" w:rsidR="00BA61B6" w:rsidRPr="007450E8" w:rsidRDefault="007450E8" w:rsidP="007450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450E8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5AA585C8" w14:textId="77777777" w:rsidR="007450E8" w:rsidRPr="007450E8" w:rsidRDefault="007450E8" w:rsidP="007450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B2A335" w14:textId="1F4ED4DF" w:rsidR="004105B7" w:rsidRPr="006849BE" w:rsidRDefault="006849BE" w:rsidP="004105B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849BE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PRZEDMIOT ZAMÓWIENIA:</w:t>
      </w:r>
      <w:r w:rsidRPr="006849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3789A2" w14:textId="77777777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1.  Przyjęcie i czasowe przetrzymywanie zwierząt z terenu miasta Wałcz, w tym:</w:t>
      </w:r>
    </w:p>
    <w:p w14:paraId="66A7FD12" w14:textId="4684545C" w:rsidR="00D64FA3" w:rsidRPr="007450E8" w:rsidRDefault="00D64FA3" w:rsidP="00D64FA3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1) bezdomnych psów, kotów lub innych zwierząt domowych, które zabłąkały się i nie można ustalić ich właścicieli w chwili odławiania;                                                                                           </w:t>
      </w:r>
    </w:p>
    <w:p w14:paraId="55A477A0" w14:textId="506927F8" w:rsidR="00D64FA3" w:rsidRPr="007450E8" w:rsidRDefault="00D64FA3" w:rsidP="00D64FA3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2) zwierząt dzikich, które uległy wypadkowi komunikacyjnemu (lub zostały ranne w innych okolicznościach) i wymagają niezwłocznie pomocy lekarskiej lub zagrażają bezpieczeństwu mieszkańców;</w:t>
      </w:r>
    </w:p>
    <w:p w14:paraId="218E1808" w14:textId="77777777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3) kotów wolno żyjących chorych lub rannych (lub w sytuacji zagrożenia życia lub zdrowia).</w:t>
      </w:r>
    </w:p>
    <w:p w14:paraId="633CBBC1" w14:textId="77777777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Zleceniobiorca powinien dysponować pomieszczeniem spełniającym określone przepisami warunki do czasowego przetrzymywania zwierząt.</w:t>
      </w:r>
    </w:p>
    <w:p w14:paraId="2BFBB494" w14:textId="77777777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2. Zapewnienie całodobowej opieki weterynaryjnej w przypadkach zdarzeń drogowych </w:t>
      </w:r>
      <w:r w:rsidRPr="007450E8">
        <w:rPr>
          <w:rFonts w:ascii="Arial" w:hAnsi="Arial" w:cs="Arial"/>
          <w:sz w:val="20"/>
          <w:szCs w:val="20"/>
        </w:rPr>
        <w:br/>
        <w:t>z udziałem zwierząt mających miejsce na terenie miasta Wałcz.</w:t>
      </w:r>
    </w:p>
    <w:p w14:paraId="724B66F5" w14:textId="1B0A3ED9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3. Wykonywanie badań lekarskich stwierdzających stan zdrowia zwierząt oraz podejmowanie leczenia, </w:t>
      </w:r>
      <w:r w:rsidR="007450E8">
        <w:rPr>
          <w:rFonts w:ascii="Arial" w:hAnsi="Arial" w:cs="Arial"/>
          <w:sz w:val="20"/>
          <w:szCs w:val="20"/>
        </w:rPr>
        <w:br/>
      </w:r>
      <w:r w:rsidRPr="007450E8">
        <w:rPr>
          <w:rFonts w:ascii="Arial" w:hAnsi="Arial" w:cs="Arial"/>
          <w:sz w:val="20"/>
          <w:szCs w:val="20"/>
        </w:rPr>
        <w:t>o ile będzie wskazanie do takich czynności.</w:t>
      </w:r>
    </w:p>
    <w:p w14:paraId="51B9B2FF" w14:textId="32967F3E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4. Dozór zwierząt objętych obserwacją przeciw chorobom z</w:t>
      </w:r>
      <w:r w:rsidR="007450E8">
        <w:rPr>
          <w:rFonts w:ascii="Arial" w:hAnsi="Arial" w:cs="Arial"/>
          <w:sz w:val="20"/>
          <w:szCs w:val="20"/>
        </w:rPr>
        <w:t>akaźnym</w:t>
      </w:r>
      <w:r w:rsidRPr="007450E8">
        <w:rPr>
          <w:rFonts w:ascii="Arial" w:hAnsi="Arial" w:cs="Arial"/>
          <w:sz w:val="20"/>
          <w:szCs w:val="20"/>
        </w:rPr>
        <w:t xml:space="preserve"> i innych zwierząt przebywających </w:t>
      </w:r>
      <w:r w:rsidR="007450E8">
        <w:rPr>
          <w:rFonts w:ascii="Arial" w:hAnsi="Arial" w:cs="Arial"/>
          <w:sz w:val="20"/>
          <w:szCs w:val="20"/>
        </w:rPr>
        <w:br/>
      </w:r>
      <w:r w:rsidRPr="007450E8">
        <w:rPr>
          <w:rFonts w:ascii="Arial" w:hAnsi="Arial" w:cs="Arial"/>
          <w:sz w:val="20"/>
          <w:szCs w:val="20"/>
        </w:rPr>
        <w:t>w Przychodni do czasu ich przekazania do schroniska dla bezdomnych zwierząt, z którym Zamawiający ma podpisaną umowę (lub do czasu odbioru przez dotychczasowego lub nowego właściciela).</w:t>
      </w:r>
    </w:p>
    <w:p w14:paraId="5C14D35A" w14:textId="34D1486E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5. Zapewnienie warunków bytowych zwierząt, taki</w:t>
      </w:r>
      <w:r w:rsidR="007450E8">
        <w:rPr>
          <w:rFonts w:ascii="Arial" w:hAnsi="Arial" w:cs="Arial"/>
          <w:sz w:val="20"/>
          <w:szCs w:val="20"/>
        </w:rPr>
        <w:t xml:space="preserve">ch jak: wyżywienie, sprzątanie </w:t>
      </w:r>
      <w:r w:rsidRPr="007450E8">
        <w:rPr>
          <w:rFonts w:ascii="Arial" w:hAnsi="Arial" w:cs="Arial"/>
          <w:sz w:val="20"/>
          <w:szCs w:val="20"/>
        </w:rPr>
        <w:t>i dezynfekcja klatek oraz wydzielonego dla nich pomieszczenia, zabezpieczenie klatek w ściółkę.</w:t>
      </w:r>
    </w:p>
    <w:p w14:paraId="25FD010F" w14:textId="5BD4837E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6. Dokonywanie eutanazji zwierząt (w tym usypianie ślepych miotów) zgodnie z art. 6, art. 33 ustawy </w:t>
      </w:r>
      <w:r w:rsidR="007450E8">
        <w:rPr>
          <w:rFonts w:ascii="Arial" w:hAnsi="Arial" w:cs="Arial"/>
          <w:sz w:val="20"/>
          <w:szCs w:val="20"/>
        </w:rPr>
        <w:br/>
      </w:r>
      <w:r w:rsidRPr="007450E8">
        <w:rPr>
          <w:rFonts w:ascii="Arial" w:hAnsi="Arial" w:cs="Arial"/>
          <w:sz w:val="20"/>
          <w:szCs w:val="20"/>
        </w:rPr>
        <w:t>z dnia 21 sierpnia 1997r.  o ochronie zwierząt oraz przyjęcie i czasowe przetrzymywanie zwłok padłych zwierząt z terenu miasta</w:t>
      </w:r>
      <w:r w:rsidR="000271CB" w:rsidRPr="007450E8">
        <w:rPr>
          <w:rFonts w:ascii="Arial" w:hAnsi="Arial" w:cs="Arial"/>
          <w:sz w:val="20"/>
          <w:szCs w:val="20"/>
        </w:rPr>
        <w:t xml:space="preserve"> Wałcz</w:t>
      </w:r>
      <w:r w:rsidRPr="007450E8">
        <w:rPr>
          <w:rFonts w:ascii="Arial" w:hAnsi="Arial" w:cs="Arial"/>
          <w:sz w:val="20"/>
          <w:szCs w:val="20"/>
        </w:rPr>
        <w:t xml:space="preserve"> do czasu przekazania do utylizacji. </w:t>
      </w:r>
    </w:p>
    <w:p w14:paraId="761E5C5C" w14:textId="4154E9AE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Zwłoki padłych lub uśmierconych zwierząt z terenu miasta Wałcz będą odbierane przez podmiot uprawniony do zbierania, transportu i unieszkodliwiania (utylizacji) zwłok zwierząt, z którym Zamawiający ma podpisaną umowę. Koszty związane z utylizacją ponosi Zamawiający. </w:t>
      </w:r>
    </w:p>
    <w:p w14:paraId="05CA334E" w14:textId="1D5E0121" w:rsidR="00D64FA3" w:rsidRPr="007450E8" w:rsidRDefault="007450E8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Wy</w:t>
      </w:r>
      <w:r w:rsidR="00D64FA3" w:rsidRPr="007450E8">
        <w:rPr>
          <w:rFonts w:ascii="Arial" w:hAnsi="Arial" w:cs="Arial"/>
          <w:sz w:val="20"/>
          <w:szCs w:val="20"/>
        </w:rPr>
        <w:t>konywanie w uzasadnionych przypadkach i po uzgodnieniu z pracownikiem Urzędu Miasta Wałcz</w:t>
      </w:r>
      <w:r>
        <w:rPr>
          <w:rFonts w:ascii="Arial" w:hAnsi="Arial" w:cs="Arial"/>
          <w:sz w:val="20"/>
          <w:szCs w:val="20"/>
        </w:rPr>
        <w:t xml:space="preserve"> </w:t>
      </w:r>
      <w:r w:rsidR="00D64FA3" w:rsidRPr="007450E8">
        <w:rPr>
          <w:rFonts w:ascii="Arial" w:hAnsi="Arial" w:cs="Arial"/>
          <w:sz w:val="20"/>
          <w:szCs w:val="20"/>
        </w:rPr>
        <w:t>zabiegów sterylizacji lub kastracji kotów wolno żyjących</w:t>
      </w:r>
      <w:r>
        <w:rPr>
          <w:rFonts w:ascii="Arial" w:hAnsi="Arial" w:cs="Arial"/>
          <w:sz w:val="20"/>
          <w:szCs w:val="20"/>
        </w:rPr>
        <w:t xml:space="preserve"> (na zlecenie ustne lub pisemne)</w:t>
      </w:r>
      <w:r w:rsidRPr="007450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D64FA3" w:rsidRPr="007450E8">
        <w:rPr>
          <w:rFonts w:ascii="Arial" w:hAnsi="Arial" w:cs="Arial"/>
          <w:sz w:val="20"/>
          <w:szCs w:val="20"/>
        </w:rPr>
        <w:t>bezdomnych psów lub kotów przekazywanych do adopcji</w:t>
      </w:r>
      <w:r>
        <w:rPr>
          <w:rFonts w:ascii="Arial" w:hAnsi="Arial" w:cs="Arial"/>
          <w:sz w:val="20"/>
          <w:szCs w:val="20"/>
        </w:rPr>
        <w:t xml:space="preserve"> (na podstawie umowy adopcyjnej)</w:t>
      </w:r>
      <w:r w:rsidR="00D64FA3" w:rsidRPr="007450E8">
        <w:rPr>
          <w:rFonts w:ascii="Arial" w:hAnsi="Arial" w:cs="Arial"/>
          <w:sz w:val="20"/>
          <w:szCs w:val="20"/>
        </w:rPr>
        <w:t xml:space="preserve"> oraz opieka w okresie rekonwalescencji. </w:t>
      </w:r>
    </w:p>
    <w:p w14:paraId="391EF0CF" w14:textId="77777777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8. Wykonywanie po uzgodnieniu z pracownikiem Urzędu Miasta Wałcz, szczepień przeciwko wściekliźnie, psom lub kotom przekazywanym do adopcji. </w:t>
      </w:r>
    </w:p>
    <w:p w14:paraId="7308F4E3" w14:textId="06EAB6E1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9. Współdziałanie z Kom</w:t>
      </w:r>
      <w:r w:rsidR="00BA265A">
        <w:rPr>
          <w:rFonts w:ascii="Arial" w:hAnsi="Arial" w:cs="Arial"/>
          <w:sz w:val="20"/>
          <w:szCs w:val="20"/>
        </w:rPr>
        <w:t>endą Straży Miejskiej w Wałczu,</w:t>
      </w:r>
      <w:r w:rsidRPr="007450E8">
        <w:rPr>
          <w:rFonts w:ascii="Arial" w:hAnsi="Arial" w:cs="Arial"/>
          <w:sz w:val="20"/>
          <w:szCs w:val="20"/>
        </w:rPr>
        <w:t xml:space="preserve"> Zakładem Gospodarki Komunalnej w Wałczu</w:t>
      </w:r>
      <w:r w:rsidR="00BA265A">
        <w:rPr>
          <w:rFonts w:ascii="Arial" w:hAnsi="Arial" w:cs="Arial"/>
          <w:sz w:val="20"/>
          <w:szCs w:val="20"/>
        </w:rPr>
        <w:t xml:space="preserve"> oraz</w:t>
      </w:r>
      <w:r w:rsidRPr="007450E8">
        <w:rPr>
          <w:rFonts w:ascii="Arial" w:hAnsi="Arial" w:cs="Arial"/>
          <w:sz w:val="20"/>
          <w:szCs w:val="20"/>
        </w:rPr>
        <w:t xml:space="preserve"> </w:t>
      </w:r>
      <w:r w:rsidR="00BA265A">
        <w:rPr>
          <w:rFonts w:ascii="Arial" w:hAnsi="Arial" w:cs="Arial"/>
          <w:sz w:val="20"/>
          <w:szCs w:val="20"/>
        </w:rPr>
        <w:t>Policją</w:t>
      </w:r>
      <w:r w:rsidRPr="007450E8">
        <w:rPr>
          <w:rFonts w:ascii="Arial" w:hAnsi="Arial" w:cs="Arial"/>
          <w:sz w:val="20"/>
          <w:szCs w:val="20"/>
        </w:rPr>
        <w:t xml:space="preserve">, w przypadkach obezwładniania i odławiania zwierząt nadmiernie agresywnych, chorych, rannych, bezdomnych, zbłąkanych, zagrażających bezpieczeństwu mieszkańcom (w tym dozowanie środka usypiającego/uspokajającego i asysta przy jego aplikacji), o ile zajdzie taka potrzeba. </w:t>
      </w:r>
    </w:p>
    <w:p w14:paraId="39A79171" w14:textId="77777777" w:rsidR="00D64FA3" w:rsidRPr="007450E8" w:rsidRDefault="00D64FA3" w:rsidP="00D64F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10. W zakresie identyfikacji zwierząt:</w:t>
      </w:r>
    </w:p>
    <w:p w14:paraId="6C8361F5" w14:textId="77777777" w:rsidR="00D64FA3" w:rsidRPr="007450E8" w:rsidRDefault="00D64FA3" w:rsidP="00D64FA3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posiadanie czytnika mikroczipów;</w:t>
      </w:r>
    </w:p>
    <w:p w14:paraId="75769234" w14:textId="77777777" w:rsidR="00BA265A" w:rsidRDefault="00D64FA3" w:rsidP="00D64FA3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identyfikacja bezdomnych psów i kotów, które zostały dostarczone z terenu miasta Wałcz </w:t>
      </w:r>
    </w:p>
    <w:p w14:paraId="0751DFE8" w14:textId="60D3C522" w:rsidR="00D64FA3" w:rsidRPr="007450E8" w:rsidRDefault="00D64FA3" w:rsidP="00BA265A">
      <w:pPr>
        <w:pStyle w:val="Akapitzlist"/>
        <w:spacing w:after="0"/>
        <w:ind w:left="927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(w dostępnej bazie danych);</w:t>
      </w:r>
      <w:r w:rsidRPr="007450E8">
        <w:rPr>
          <w:rFonts w:ascii="Arial" w:hAnsi="Arial" w:cs="Arial"/>
          <w:strike/>
          <w:sz w:val="20"/>
          <w:szCs w:val="20"/>
        </w:rPr>
        <w:t xml:space="preserve"> </w:t>
      </w:r>
    </w:p>
    <w:p w14:paraId="6B0769F9" w14:textId="6A7DC6E0" w:rsidR="00D64FA3" w:rsidRPr="00BA265A" w:rsidRDefault="00D64FA3" w:rsidP="00BA265A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znakowanie kotów wolno żyjących, które zostały dostarczone z terenu Miasta Wałcz </w:t>
      </w:r>
      <w:r w:rsidR="00BA265A">
        <w:rPr>
          <w:rFonts w:ascii="Arial" w:hAnsi="Arial" w:cs="Arial"/>
          <w:sz w:val="20"/>
          <w:szCs w:val="20"/>
        </w:rPr>
        <w:br/>
      </w:r>
      <w:r w:rsidRPr="00BA265A">
        <w:rPr>
          <w:rFonts w:ascii="Arial" w:hAnsi="Arial" w:cs="Arial"/>
          <w:sz w:val="20"/>
          <w:szCs w:val="20"/>
        </w:rPr>
        <w:t>i poddane zostaną zabiegowi sterylizacji/kastracji lub leczeniu</w:t>
      </w:r>
      <w:r w:rsidR="00BA265A">
        <w:rPr>
          <w:rFonts w:ascii="Arial" w:hAnsi="Arial" w:cs="Arial"/>
          <w:sz w:val="20"/>
          <w:szCs w:val="20"/>
        </w:rPr>
        <w:t xml:space="preserve"> </w:t>
      </w:r>
      <w:r w:rsidRPr="00BA265A">
        <w:rPr>
          <w:rFonts w:ascii="Arial" w:hAnsi="Arial" w:cs="Arial"/>
          <w:sz w:val="20"/>
          <w:szCs w:val="20"/>
        </w:rPr>
        <w:t xml:space="preserve">– poprzez nacięcie lewego ucha w kształcie litery „V” (podczas przeprowadzania zleconych zabiegów lub leczenia pod narkozą); </w:t>
      </w:r>
    </w:p>
    <w:p w14:paraId="1679531F" w14:textId="275BCA23" w:rsidR="00D64FA3" w:rsidRPr="007450E8" w:rsidRDefault="00D64FA3" w:rsidP="00D64FA3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czipowanie na polecenie pracownika Urzędu Miasta Wałcz </w:t>
      </w:r>
      <w:r w:rsidR="00BA265A">
        <w:rPr>
          <w:rFonts w:ascii="Arial" w:hAnsi="Arial" w:cs="Arial"/>
          <w:sz w:val="20"/>
          <w:szCs w:val="20"/>
        </w:rPr>
        <w:t>psów lub kotów</w:t>
      </w:r>
      <w:r w:rsidRPr="007450E8">
        <w:rPr>
          <w:rFonts w:ascii="Arial" w:hAnsi="Arial" w:cs="Arial"/>
          <w:sz w:val="20"/>
          <w:szCs w:val="20"/>
        </w:rPr>
        <w:t>, które zostały dostarczone z terenu Miasta Wałcz</w:t>
      </w:r>
      <w:r w:rsidR="00BA265A">
        <w:rPr>
          <w:rFonts w:ascii="Arial" w:hAnsi="Arial" w:cs="Arial"/>
          <w:sz w:val="20"/>
          <w:szCs w:val="20"/>
        </w:rPr>
        <w:t xml:space="preserve"> i zostaną przekazane do adopcji</w:t>
      </w:r>
      <w:r w:rsidRPr="007450E8">
        <w:rPr>
          <w:rFonts w:ascii="Arial" w:hAnsi="Arial" w:cs="Arial"/>
          <w:sz w:val="20"/>
          <w:szCs w:val="20"/>
        </w:rPr>
        <w:t xml:space="preserve"> oraz prowadzenie ich ewidencji (dopuszcza się możliwość dostarczenia mikroczipów przez Zamawiającego);</w:t>
      </w:r>
    </w:p>
    <w:p w14:paraId="477681D6" w14:textId="77777777" w:rsidR="00D64FA3" w:rsidRPr="007450E8" w:rsidRDefault="00D64FA3" w:rsidP="00D64FA3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lastRenderedPageBreak/>
        <w:t>umieszczanie w udostępnionej bazie wszystkich rekordów przypisanych do wszczepionych mikroczipów w ramach prowadzonego przez Zamawiającego elektronicznego znakowania zwierząt oraz wydawanie zaświadczeń zawierających numer zastosowanego mikroczipa;</w:t>
      </w:r>
    </w:p>
    <w:p w14:paraId="0300B54A" w14:textId="3E53C464" w:rsidR="00D64FA3" w:rsidRPr="007450E8" w:rsidRDefault="00D64FA3" w:rsidP="004105B7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stosowanie mikroczipów spełniających obowiązujące normy ISO, wskazanych przez Zamawiającego (dopuszcza się możliwość dostarczenia mikroczipów przez Zamawiającego). </w:t>
      </w:r>
    </w:p>
    <w:p w14:paraId="186F209D" w14:textId="0671BF03" w:rsidR="004105B7" w:rsidRPr="007450E8" w:rsidRDefault="004105B7" w:rsidP="00CA5935">
      <w:pPr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Wykonawca obciąży Zamawiającego kosztami użytych leków, preparatów u</w:t>
      </w:r>
      <w:r w:rsidR="00D64FA3" w:rsidRPr="007450E8">
        <w:rPr>
          <w:rFonts w:ascii="Arial" w:hAnsi="Arial" w:cs="Arial"/>
          <w:sz w:val="20"/>
          <w:szCs w:val="20"/>
        </w:rPr>
        <w:t>śmiercających, dezynfekujących</w:t>
      </w:r>
      <w:r w:rsidR="00BA265A">
        <w:rPr>
          <w:rFonts w:ascii="Arial" w:hAnsi="Arial" w:cs="Arial"/>
          <w:sz w:val="20"/>
          <w:szCs w:val="20"/>
        </w:rPr>
        <w:t xml:space="preserve">, </w:t>
      </w:r>
      <w:r w:rsidR="00D64FA3" w:rsidRPr="007450E8">
        <w:rPr>
          <w:rFonts w:ascii="Arial" w:hAnsi="Arial" w:cs="Arial"/>
          <w:sz w:val="20"/>
          <w:szCs w:val="20"/>
        </w:rPr>
        <w:t>mikroczipów zakupionych we własnym zakresie (w przypadku ich niedos</w:t>
      </w:r>
      <w:r w:rsidR="00BA265A">
        <w:rPr>
          <w:rFonts w:ascii="Arial" w:hAnsi="Arial" w:cs="Arial"/>
          <w:sz w:val="20"/>
          <w:szCs w:val="20"/>
        </w:rPr>
        <w:t>tarczenia przez Zamawiającego)</w:t>
      </w:r>
      <w:r w:rsidR="0053738C">
        <w:rPr>
          <w:rFonts w:ascii="Arial" w:hAnsi="Arial" w:cs="Arial"/>
          <w:sz w:val="20"/>
          <w:szCs w:val="20"/>
        </w:rPr>
        <w:t>,</w:t>
      </w:r>
      <w:r w:rsidR="00BA265A">
        <w:rPr>
          <w:rFonts w:ascii="Arial" w:hAnsi="Arial" w:cs="Arial"/>
          <w:sz w:val="20"/>
          <w:szCs w:val="20"/>
        </w:rPr>
        <w:t xml:space="preserve"> </w:t>
      </w:r>
      <w:r w:rsidR="00914671">
        <w:rPr>
          <w:rFonts w:ascii="Arial" w:hAnsi="Arial" w:cs="Arial"/>
          <w:sz w:val="20"/>
          <w:szCs w:val="20"/>
        </w:rPr>
        <w:t xml:space="preserve">materiałów np. książeczka </w:t>
      </w:r>
      <w:r w:rsidR="0053738C">
        <w:rPr>
          <w:rFonts w:ascii="Arial" w:hAnsi="Arial" w:cs="Arial"/>
          <w:sz w:val="20"/>
          <w:szCs w:val="20"/>
        </w:rPr>
        <w:t xml:space="preserve">zdrowia, kołnierz ortopedyczny oraz wykonanych zabiegów kastracji, sterylizacji, czipowania. </w:t>
      </w:r>
    </w:p>
    <w:p w14:paraId="26B1E65B" w14:textId="2E492EA1" w:rsidR="004105B7" w:rsidRPr="007450E8" w:rsidRDefault="006849BE" w:rsidP="004105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4E6B51" w:rsidRPr="007450E8">
        <w:rPr>
          <w:rFonts w:ascii="Arial" w:hAnsi="Arial" w:cs="Arial"/>
          <w:b/>
          <w:sz w:val="20"/>
          <w:szCs w:val="20"/>
        </w:rPr>
        <w:t>.</w:t>
      </w:r>
      <w:r w:rsidR="004105B7" w:rsidRPr="007450E8">
        <w:rPr>
          <w:rFonts w:ascii="Arial" w:hAnsi="Arial" w:cs="Arial"/>
          <w:b/>
          <w:sz w:val="20"/>
          <w:szCs w:val="20"/>
        </w:rPr>
        <w:t xml:space="preserve"> WARUNKI UDZIAŁU W POSTĘPOWANIU</w:t>
      </w:r>
      <w:r>
        <w:rPr>
          <w:rFonts w:ascii="Arial" w:hAnsi="Arial" w:cs="Arial"/>
          <w:b/>
          <w:sz w:val="20"/>
          <w:szCs w:val="20"/>
        </w:rPr>
        <w:t>:</w:t>
      </w:r>
    </w:p>
    <w:p w14:paraId="11DEF8B1" w14:textId="77777777" w:rsidR="004105B7" w:rsidRPr="007450E8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W postępowaniu mogą brać udział Oferenci spełniający warunki:</w:t>
      </w:r>
    </w:p>
    <w:p w14:paraId="31F76AA7" w14:textId="7413CF22" w:rsidR="004105B7" w:rsidRPr="007450E8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1. Posiadający uprawnienia do wykonywania określonej działalności lub czynności, wymagane przepisami ustawy z dnia 21 grudnia 1990r. o zawodzie lekarza weterynarii </w:t>
      </w:r>
      <w:r w:rsidRPr="007450E8">
        <w:rPr>
          <w:rFonts w:ascii="Arial" w:hAnsi="Arial" w:cs="Arial"/>
          <w:sz w:val="20"/>
          <w:szCs w:val="20"/>
        </w:rPr>
        <w:br/>
        <w:t>i izbach lekarsko – weterynaryjnych.</w:t>
      </w:r>
    </w:p>
    <w:p w14:paraId="7BC36606" w14:textId="645CE122" w:rsidR="004105B7" w:rsidRPr="007450E8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2. Dysponujący co najmniej jednym lekarzem weterynarii posiadającym doświadczenie  </w:t>
      </w:r>
      <w:r w:rsidRPr="007450E8">
        <w:rPr>
          <w:rFonts w:ascii="Arial" w:hAnsi="Arial" w:cs="Arial"/>
          <w:sz w:val="20"/>
          <w:szCs w:val="20"/>
        </w:rPr>
        <w:br/>
        <w:t>w wykonywaniu zabiegów chirurgicznych</w:t>
      </w:r>
      <w:r w:rsidR="006849BE">
        <w:rPr>
          <w:rFonts w:ascii="Arial" w:hAnsi="Arial" w:cs="Arial"/>
          <w:sz w:val="20"/>
          <w:szCs w:val="20"/>
        </w:rPr>
        <w:t>,</w:t>
      </w:r>
      <w:r w:rsidRPr="007450E8">
        <w:rPr>
          <w:rFonts w:ascii="Arial" w:hAnsi="Arial" w:cs="Arial"/>
          <w:sz w:val="20"/>
          <w:szCs w:val="20"/>
        </w:rPr>
        <w:t xml:space="preserve"> w tym sterylizacji/kastracji.</w:t>
      </w:r>
    </w:p>
    <w:p w14:paraId="41361A3B" w14:textId="488E9222" w:rsidR="00CA5935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3. Spełniają warunki określone w ustawie  dnia 18 grudnia 2003r.  o zakładach leczniczych dla zwierząt.</w:t>
      </w:r>
    </w:p>
    <w:p w14:paraId="2088EC4F" w14:textId="77777777" w:rsidR="006849BE" w:rsidRPr="007450E8" w:rsidRDefault="006849BE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E24FE2" w14:textId="77777777" w:rsidR="004105B7" w:rsidRPr="007450E8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Wykonawca odpowiedzialny będzie za:</w:t>
      </w:r>
    </w:p>
    <w:p w14:paraId="4A1F518A" w14:textId="77777777" w:rsidR="004105B7" w:rsidRPr="007450E8" w:rsidRDefault="004105B7" w:rsidP="004105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1)  całokształt, w tym za przebieg oraz terminowe wykonanie zamówienia;</w:t>
      </w:r>
    </w:p>
    <w:p w14:paraId="2E87FD11" w14:textId="6039AC9A" w:rsidR="004105B7" w:rsidRPr="007450E8" w:rsidRDefault="004105B7" w:rsidP="004105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2) jakość świadczonych usług, zgodnie z warunkami technicznymi i jakościowymi określonymi dla przedmiotu zamówienia;</w:t>
      </w:r>
    </w:p>
    <w:p w14:paraId="3204382A" w14:textId="7E9B6E6A" w:rsidR="004105B7" w:rsidRPr="007450E8" w:rsidRDefault="004105B7" w:rsidP="004105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3) należytą staranność przy realizacji zamówienia, rozumiana jako staranność profesj</w:t>
      </w:r>
      <w:r w:rsidR="00C71FEB" w:rsidRPr="007450E8">
        <w:rPr>
          <w:rFonts w:ascii="Arial" w:hAnsi="Arial" w:cs="Arial"/>
          <w:sz w:val="20"/>
          <w:szCs w:val="20"/>
        </w:rPr>
        <w:t xml:space="preserve">onalisty </w:t>
      </w:r>
      <w:r w:rsidR="006849BE">
        <w:rPr>
          <w:rFonts w:ascii="Arial" w:hAnsi="Arial" w:cs="Arial"/>
          <w:sz w:val="20"/>
          <w:szCs w:val="20"/>
        </w:rPr>
        <w:br/>
      </w:r>
      <w:r w:rsidRPr="007450E8">
        <w:rPr>
          <w:rFonts w:ascii="Arial" w:hAnsi="Arial" w:cs="Arial"/>
          <w:sz w:val="20"/>
          <w:szCs w:val="20"/>
        </w:rPr>
        <w:t>w działalności objętej przedmiotem zamówienia;</w:t>
      </w:r>
    </w:p>
    <w:p w14:paraId="66EB6591" w14:textId="1F9F6D4F" w:rsidR="004105B7" w:rsidRPr="007450E8" w:rsidRDefault="004105B7" w:rsidP="004105B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4) spełnienie wymagań określonych w postanowieniach umowy oraz wynikających </w:t>
      </w:r>
      <w:r w:rsidRPr="007450E8">
        <w:rPr>
          <w:rFonts w:ascii="Arial" w:hAnsi="Arial" w:cs="Arial"/>
          <w:sz w:val="20"/>
          <w:szCs w:val="20"/>
        </w:rPr>
        <w:br/>
        <w:t xml:space="preserve">z przepisów prawa. </w:t>
      </w:r>
    </w:p>
    <w:p w14:paraId="6FA4625C" w14:textId="77777777" w:rsidR="004105B7" w:rsidRPr="007450E8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5E58D6" w14:textId="3FDE50E4" w:rsidR="004105B7" w:rsidRPr="007450E8" w:rsidRDefault="00615296" w:rsidP="00C71FEB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450E8">
        <w:rPr>
          <w:rFonts w:ascii="Arial" w:hAnsi="Arial" w:cs="Arial"/>
          <w:b/>
          <w:sz w:val="20"/>
          <w:szCs w:val="20"/>
        </w:rPr>
        <w:t>I</w:t>
      </w:r>
      <w:r w:rsidR="006849BE">
        <w:rPr>
          <w:rFonts w:ascii="Arial" w:hAnsi="Arial" w:cs="Arial"/>
          <w:b/>
          <w:sz w:val="20"/>
          <w:szCs w:val="20"/>
        </w:rPr>
        <w:t>II</w:t>
      </w:r>
      <w:r w:rsidRPr="007450E8">
        <w:rPr>
          <w:rFonts w:ascii="Arial" w:hAnsi="Arial" w:cs="Arial"/>
          <w:b/>
          <w:sz w:val="20"/>
          <w:szCs w:val="20"/>
        </w:rPr>
        <w:t>.</w:t>
      </w:r>
      <w:r w:rsidR="006849BE">
        <w:rPr>
          <w:rFonts w:ascii="Arial" w:hAnsi="Arial" w:cs="Arial"/>
          <w:b/>
          <w:sz w:val="20"/>
          <w:szCs w:val="20"/>
        </w:rPr>
        <w:t xml:space="preserve"> DOKUMENTY WYMAGANE W OFERCIE:</w:t>
      </w:r>
    </w:p>
    <w:p w14:paraId="0E82D57F" w14:textId="42DCB03B" w:rsidR="004105B7" w:rsidRPr="007450E8" w:rsidRDefault="00C71FEB" w:rsidP="00C71FE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Do oferty O</w:t>
      </w:r>
      <w:r w:rsidR="004105B7" w:rsidRPr="007450E8">
        <w:rPr>
          <w:rFonts w:ascii="Arial" w:hAnsi="Arial" w:cs="Arial"/>
          <w:sz w:val="20"/>
          <w:szCs w:val="20"/>
        </w:rPr>
        <w:t>ferent musi załączyć następujące dokumenty:</w:t>
      </w:r>
    </w:p>
    <w:p w14:paraId="25586744" w14:textId="4630AD30" w:rsidR="00EF4624" w:rsidRPr="007450E8" w:rsidRDefault="006849BE" w:rsidP="00C71FE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05B7" w:rsidRPr="007450E8">
        <w:rPr>
          <w:rFonts w:ascii="Arial" w:hAnsi="Arial" w:cs="Arial"/>
          <w:sz w:val="20"/>
          <w:szCs w:val="20"/>
        </w:rPr>
        <w:t>) aktualny odpis z właściwego rejestru potwi</w:t>
      </w:r>
      <w:r w:rsidR="00C71FEB" w:rsidRPr="007450E8">
        <w:rPr>
          <w:rFonts w:ascii="Arial" w:hAnsi="Arial" w:cs="Arial"/>
          <w:sz w:val="20"/>
          <w:szCs w:val="20"/>
        </w:rPr>
        <w:t>erdzający, że profil działania O</w:t>
      </w:r>
      <w:r w:rsidR="004105B7" w:rsidRPr="007450E8">
        <w:rPr>
          <w:rFonts w:ascii="Arial" w:hAnsi="Arial" w:cs="Arial"/>
          <w:sz w:val="20"/>
          <w:szCs w:val="20"/>
        </w:rPr>
        <w:t>ferenta odpowiada zakresowi rzeczowemu zadania wraz z umową spółki cywilnej, jeżeli działalność gospodarcza jest prowadzona w formie spółki cywilnej, wystawiony nie wcześniej niż 6 miesięcy przed upływem terminu składania ofert;</w:t>
      </w:r>
    </w:p>
    <w:p w14:paraId="16137A6C" w14:textId="4738C381" w:rsidR="004105B7" w:rsidRPr="007450E8" w:rsidRDefault="006849BE" w:rsidP="00C71FE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105B7" w:rsidRPr="007450E8">
        <w:rPr>
          <w:rFonts w:ascii="Arial" w:hAnsi="Arial" w:cs="Arial"/>
          <w:sz w:val="20"/>
          <w:szCs w:val="20"/>
        </w:rPr>
        <w:t>)</w:t>
      </w:r>
      <w:r w:rsidR="00EF4624" w:rsidRPr="007450E8">
        <w:rPr>
          <w:rFonts w:ascii="Arial" w:hAnsi="Arial" w:cs="Arial"/>
          <w:sz w:val="20"/>
          <w:szCs w:val="20"/>
        </w:rPr>
        <w:t> </w:t>
      </w:r>
      <w:r w:rsidR="004105B7" w:rsidRPr="007450E8">
        <w:rPr>
          <w:rFonts w:ascii="Arial" w:hAnsi="Arial" w:cs="Arial"/>
          <w:sz w:val="20"/>
          <w:szCs w:val="20"/>
        </w:rPr>
        <w:t>dokument potwierdzający, że usługi weterynaryjne będą świadczone przez lekarza weterynarii posiadającego prawo wykonywania tego zawodu, przyznane przez okręgo</w:t>
      </w:r>
      <w:r w:rsidR="00C6607C">
        <w:rPr>
          <w:rFonts w:ascii="Arial" w:hAnsi="Arial" w:cs="Arial"/>
          <w:sz w:val="20"/>
          <w:szCs w:val="20"/>
        </w:rPr>
        <w:t>wą radę lekarsko-weterynaryjną;</w:t>
      </w:r>
    </w:p>
    <w:p w14:paraId="58B50767" w14:textId="60840BDC" w:rsidR="00EF4624" w:rsidRPr="007450E8" w:rsidRDefault="006849BE" w:rsidP="00C71FE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F4624" w:rsidRPr="007450E8">
        <w:rPr>
          <w:rFonts w:ascii="Arial" w:hAnsi="Arial" w:cs="Arial"/>
          <w:sz w:val="20"/>
          <w:szCs w:val="20"/>
        </w:rPr>
        <w:t>) </w:t>
      </w:r>
      <w:r w:rsidR="004105B7" w:rsidRPr="007450E8">
        <w:rPr>
          <w:rFonts w:ascii="Arial" w:hAnsi="Arial" w:cs="Arial"/>
          <w:sz w:val="20"/>
          <w:szCs w:val="20"/>
        </w:rPr>
        <w:t>wypełniony formularz ofertowy z wykorzystaniem wzoru (załączni</w:t>
      </w:r>
      <w:r>
        <w:rPr>
          <w:rFonts w:ascii="Arial" w:hAnsi="Arial" w:cs="Arial"/>
          <w:sz w:val="20"/>
          <w:szCs w:val="20"/>
        </w:rPr>
        <w:t>k nr 2</w:t>
      </w:r>
      <w:r w:rsidR="00D64FA3" w:rsidRPr="007450E8">
        <w:rPr>
          <w:rFonts w:ascii="Arial" w:hAnsi="Arial" w:cs="Arial"/>
          <w:sz w:val="20"/>
          <w:szCs w:val="20"/>
        </w:rPr>
        <w:t>);</w:t>
      </w:r>
    </w:p>
    <w:p w14:paraId="21D48C8A" w14:textId="457A62A5" w:rsidR="00D64FA3" w:rsidRPr="007450E8" w:rsidRDefault="006849BE" w:rsidP="00C71FE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F4624" w:rsidRPr="007450E8">
        <w:rPr>
          <w:rFonts w:ascii="Arial" w:hAnsi="Arial" w:cs="Arial"/>
          <w:sz w:val="20"/>
          <w:szCs w:val="20"/>
        </w:rPr>
        <w:t xml:space="preserve">) </w:t>
      </w:r>
      <w:r w:rsidR="00615296" w:rsidRPr="007450E8">
        <w:rPr>
          <w:rFonts w:ascii="Arial" w:hAnsi="Arial" w:cs="Arial"/>
          <w:sz w:val="20"/>
          <w:szCs w:val="20"/>
        </w:rPr>
        <w:t>podpisane oświadczenie</w:t>
      </w:r>
      <w:r w:rsidR="00A277F6" w:rsidRPr="007450E8">
        <w:rPr>
          <w:rFonts w:ascii="Arial" w:hAnsi="Arial" w:cs="Arial"/>
          <w:sz w:val="20"/>
          <w:szCs w:val="20"/>
        </w:rPr>
        <w:t xml:space="preserve"> </w:t>
      </w:r>
      <w:r w:rsidR="00615296" w:rsidRPr="007450E8">
        <w:rPr>
          <w:rFonts w:ascii="Arial" w:hAnsi="Arial" w:cs="Arial"/>
          <w:sz w:val="20"/>
          <w:szCs w:val="20"/>
        </w:rPr>
        <w:t>z wyko</w:t>
      </w:r>
      <w:r>
        <w:rPr>
          <w:rFonts w:ascii="Arial" w:hAnsi="Arial" w:cs="Arial"/>
          <w:sz w:val="20"/>
          <w:szCs w:val="20"/>
        </w:rPr>
        <w:t>rzystaniem wzoru (załącznik nr 3</w:t>
      </w:r>
      <w:r w:rsidR="00615296" w:rsidRPr="007450E8">
        <w:rPr>
          <w:rFonts w:ascii="Arial" w:hAnsi="Arial" w:cs="Arial"/>
          <w:sz w:val="20"/>
          <w:szCs w:val="20"/>
        </w:rPr>
        <w:t xml:space="preserve">). </w:t>
      </w:r>
    </w:p>
    <w:p w14:paraId="79C2E4F8" w14:textId="77777777" w:rsidR="004105B7" w:rsidRPr="007450E8" w:rsidRDefault="004105B7" w:rsidP="004105B7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723C60" w14:textId="2B092412" w:rsidR="004105B7" w:rsidRPr="007450E8" w:rsidRDefault="006849BE" w:rsidP="00C71FEB">
      <w:p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</w:t>
      </w:r>
      <w:r w:rsidR="00615296" w:rsidRPr="007450E8">
        <w:rPr>
          <w:rFonts w:ascii="Arial" w:hAnsi="Arial" w:cs="Arial"/>
          <w:b/>
          <w:bCs/>
          <w:sz w:val="20"/>
          <w:szCs w:val="20"/>
        </w:rPr>
        <w:t>.</w:t>
      </w:r>
      <w:r w:rsidR="004105B7" w:rsidRPr="007450E8">
        <w:rPr>
          <w:rFonts w:ascii="Arial" w:hAnsi="Arial" w:cs="Arial"/>
          <w:b/>
          <w:bCs/>
          <w:sz w:val="20"/>
          <w:szCs w:val="20"/>
        </w:rPr>
        <w:t xml:space="preserve"> OPIS SPOSOBU PRZYGOTOWANIA OFERTY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7107C82" w14:textId="185BE002" w:rsidR="00C71FEB" w:rsidRPr="007450E8" w:rsidRDefault="00C6607C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Oferta</w:t>
      </w:r>
      <w:r w:rsidR="004105B7" w:rsidRPr="007450E8">
        <w:rPr>
          <w:rFonts w:ascii="Arial" w:hAnsi="Arial" w:cs="Arial"/>
          <w:sz w:val="20"/>
          <w:szCs w:val="20"/>
        </w:rPr>
        <w:t xml:space="preserve"> wraz ze wszystkimi załączonymi do oferty oświadczeniami i dokumentami muszą być podpisane</w:t>
      </w:r>
      <w:r w:rsidR="00D14E15">
        <w:rPr>
          <w:rFonts w:ascii="Arial" w:hAnsi="Arial" w:cs="Arial"/>
          <w:sz w:val="20"/>
          <w:szCs w:val="20"/>
        </w:rPr>
        <w:t xml:space="preserve"> (podpis elektroniczny lub</w:t>
      </w:r>
      <w:r>
        <w:rPr>
          <w:rFonts w:ascii="Arial" w:hAnsi="Arial" w:cs="Arial"/>
          <w:sz w:val="20"/>
          <w:szCs w:val="20"/>
        </w:rPr>
        <w:t xml:space="preserve"> skan potwierdzony za zgodność </w:t>
      </w:r>
      <w:r w:rsidR="00D14E15">
        <w:rPr>
          <w:rFonts w:ascii="Arial" w:hAnsi="Arial" w:cs="Arial"/>
          <w:sz w:val="20"/>
          <w:szCs w:val="20"/>
        </w:rPr>
        <w:t>z oryginałem)</w:t>
      </w:r>
      <w:r w:rsidR="004105B7" w:rsidRPr="007450E8">
        <w:rPr>
          <w:rFonts w:ascii="Arial" w:hAnsi="Arial" w:cs="Arial"/>
          <w:sz w:val="20"/>
          <w:szCs w:val="20"/>
        </w:rPr>
        <w:t xml:space="preserve">. Za podpisanie uznaje się własnoręczny podpis osoby upoważnionej do reprezentowania zgodnie z formą reprezentacji </w:t>
      </w:r>
      <w:r w:rsidR="00C71FEB" w:rsidRPr="007450E8">
        <w:rPr>
          <w:rFonts w:ascii="Arial" w:hAnsi="Arial" w:cs="Arial"/>
          <w:sz w:val="20"/>
          <w:szCs w:val="20"/>
        </w:rPr>
        <w:t>O</w:t>
      </w:r>
      <w:r w:rsidR="004105B7" w:rsidRPr="007450E8">
        <w:rPr>
          <w:rFonts w:ascii="Arial" w:hAnsi="Arial" w:cs="Arial"/>
          <w:sz w:val="20"/>
          <w:szCs w:val="20"/>
        </w:rPr>
        <w:t xml:space="preserve">ferenta określoną w dokumencie właściwym dla jego formy organizacyjnej wraz z pieczęcią imienną. </w:t>
      </w:r>
    </w:p>
    <w:p w14:paraId="539BBE85" w14:textId="5E854F88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We wszystkich przypadkach gdzie jest mowa o pieczątkach, Zamawiający dopuszcza złożenie czytelnego zapisu o treści pieczęci np. nazwa firmy, adres lub czytelny podpis </w:t>
      </w:r>
      <w:r w:rsidRPr="007450E8">
        <w:rPr>
          <w:rFonts w:ascii="Arial" w:hAnsi="Arial" w:cs="Arial"/>
          <w:sz w:val="20"/>
          <w:szCs w:val="20"/>
        </w:rPr>
        <w:br/>
        <w:t>w przypadku pieczęci imiennej.</w:t>
      </w:r>
    </w:p>
    <w:p w14:paraId="18E8E71C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2. W razie wykonania czynności związanych z postępowaniem przez Pełnomocnika, Oferent zobowiązany jest do złożenia łącznie z ofertą  pełnomocnictwa określającego jego zakres </w:t>
      </w:r>
      <w:r w:rsidRPr="007450E8">
        <w:rPr>
          <w:rFonts w:ascii="Arial" w:hAnsi="Arial" w:cs="Arial"/>
          <w:sz w:val="20"/>
          <w:szCs w:val="20"/>
        </w:rPr>
        <w:br/>
        <w:t xml:space="preserve">i podpisanego przez osoby uprawnione do reprezentacji Oferenta. W przypadku gdy Oferenta reprezentuje Pełnomocnik, do oferty należy dołączyć dokument pełnomocnictwa </w:t>
      </w:r>
      <w:r w:rsidRPr="007450E8">
        <w:rPr>
          <w:rFonts w:ascii="Arial" w:hAnsi="Arial" w:cs="Arial"/>
          <w:sz w:val="20"/>
          <w:szCs w:val="20"/>
        </w:rPr>
        <w:br/>
        <w:t>w formie oryginału lub kopii poświadczonej przez notariusza.</w:t>
      </w:r>
    </w:p>
    <w:p w14:paraId="2FD4C00F" w14:textId="71FFE456" w:rsidR="00B60F22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lastRenderedPageBreak/>
        <w:t>3. Wszystkie oświadczenia i dokumenty tworzące ofertę należy złożyć w formie oryginałów lub kserokopii poświadczonych za zgodność z oryginałem</w:t>
      </w:r>
      <w:r w:rsidR="00C6607C">
        <w:rPr>
          <w:rFonts w:ascii="Arial" w:hAnsi="Arial" w:cs="Arial"/>
          <w:sz w:val="20"/>
          <w:szCs w:val="20"/>
        </w:rPr>
        <w:t xml:space="preserve"> (podpis elektroniczny lub skan potwierdzony za zgodność z oryginałem)</w:t>
      </w:r>
      <w:r w:rsidR="00C6607C" w:rsidRPr="007450E8">
        <w:rPr>
          <w:rFonts w:ascii="Arial" w:hAnsi="Arial" w:cs="Arial"/>
          <w:sz w:val="20"/>
          <w:szCs w:val="20"/>
        </w:rPr>
        <w:t>.</w:t>
      </w:r>
    </w:p>
    <w:p w14:paraId="4E41AFDF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4. W ofercie należy podać:</w:t>
      </w:r>
    </w:p>
    <w:p w14:paraId="53991676" w14:textId="00E7AB76" w:rsidR="00CA5935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- cenę ryczałtową za miesiąc usługi (czynności określone w części </w:t>
      </w:r>
      <w:r w:rsidR="00615296" w:rsidRPr="007450E8">
        <w:rPr>
          <w:rFonts w:ascii="Arial" w:hAnsi="Arial" w:cs="Arial"/>
          <w:sz w:val="20"/>
          <w:szCs w:val="20"/>
        </w:rPr>
        <w:t xml:space="preserve"> </w:t>
      </w:r>
      <w:r w:rsidR="00615296" w:rsidRPr="007450E8">
        <w:rPr>
          <w:rFonts w:ascii="Arial" w:hAnsi="Arial" w:cs="Arial"/>
          <w:i/>
          <w:sz w:val="20"/>
          <w:szCs w:val="20"/>
        </w:rPr>
        <w:t xml:space="preserve">I </w:t>
      </w:r>
      <w:r w:rsidR="006849BE">
        <w:rPr>
          <w:rFonts w:ascii="Arial" w:hAnsi="Arial" w:cs="Arial"/>
          <w:i/>
          <w:sz w:val="20"/>
          <w:szCs w:val="20"/>
        </w:rPr>
        <w:t>Przedmiot zamówienia</w:t>
      </w:r>
      <w:r w:rsidR="00615296" w:rsidRPr="007450E8">
        <w:rPr>
          <w:rFonts w:ascii="Arial" w:hAnsi="Arial" w:cs="Arial"/>
          <w:sz w:val="20"/>
          <w:szCs w:val="20"/>
        </w:rPr>
        <w:t xml:space="preserve"> pkt 1-6, 9 </w:t>
      </w:r>
      <w:r w:rsidR="00C6607C">
        <w:rPr>
          <w:rFonts w:ascii="Arial" w:hAnsi="Arial" w:cs="Arial"/>
          <w:sz w:val="20"/>
          <w:szCs w:val="20"/>
        </w:rPr>
        <w:br/>
      </w:r>
      <w:r w:rsidR="00615296" w:rsidRPr="007450E8">
        <w:rPr>
          <w:rFonts w:ascii="Arial" w:hAnsi="Arial" w:cs="Arial"/>
          <w:sz w:val="20"/>
          <w:szCs w:val="20"/>
        </w:rPr>
        <w:t xml:space="preserve">i 10 </w:t>
      </w:r>
      <w:r w:rsidRPr="007450E8">
        <w:rPr>
          <w:rFonts w:ascii="Arial" w:hAnsi="Arial" w:cs="Arial"/>
          <w:sz w:val="20"/>
          <w:szCs w:val="20"/>
        </w:rPr>
        <w:t xml:space="preserve"> ppkt 1, 2, 5,</w:t>
      </w:r>
      <w:r w:rsidR="00615296" w:rsidRPr="007450E8">
        <w:rPr>
          <w:rFonts w:ascii="Arial" w:hAnsi="Arial" w:cs="Arial"/>
          <w:sz w:val="20"/>
          <w:szCs w:val="20"/>
        </w:rPr>
        <w:t xml:space="preserve"> </w:t>
      </w:r>
      <w:r w:rsidR="00550711" w:rsidRPr="007450E8">
        <w:rPr>
          <w:rFonts w:ascii="Arial" w:hAnsi="Arial" w:cs="Arial"/>
          <w:sz w:val="20"/>
          <w:szCs w:val="20"/>
        </w:rPr>
        <w:t>6),</w:t>
      </w:r>
    </w:p>
    <w:p w14:paraId="598EDB3A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- cenę jednostkową za: </w:t>
      </w:r>
    </w:p>
    <w:p w14:paraId="587D37E1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a) przeprowadzenie zabiegu kastracji kota;</w:t>
      </w:r>
    </w:p>
    <w:p w14:paraId="56D59D96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b) przeprowadzenie zabiegu sterylizacji kotki metodą:</w:t>
      </w:r>
    </w:p>
    <w:p w14:paraId="5C0B5E14" w14:textId="6A6D4A9C" w:rsidR="004105B7" w:rsidRPr="007450E8" w:rsidRDefault="004105B7" w:rsidP="00C71FEB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- klasyczną,</w:t>
      </w:r>
    </w:p>
    <w:p w14:paraId="3B251642" w14:textId="77777777" w:rsidR="004105B7" w:rsidRPr="007450E8" w:rsidRDefault="004105B7" w:rsidP="00C71FEB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- hakową (metoda z mikrocięciem),</w:t>
      </w:r>
    </w:p>
    <w:p w14:paraId="18D3B885" w14:textId="77777777" w:rsidR="004105B7" w:rsidRPr="007450E8" w:rsidRDefault="004105B7" w:rsidP="00C71FEB">
      <w:pPr>
        <w:pStyle w:val="Akapitzlist"/>
        <w:spacing w:after="0"/>
        <w:ind w:left="786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- laparoskopową,</w:t>
      </w:r>
    </w:p>
    <w:p w14:paraId="0D5A984B" w14:textId="77777777" w:rsidR="004105B7" w:rsidRPr="007450E8" w:rsidRDefault="004105B7" w:rsidP="00C71FEB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c) przeprowadzenie zabiegu kastracji psa;</w:t>
      </w:r>
    </w:p>
    <w:p w14:paraId="67911DC8" w14:textId="77777777" w:rsidR="004105B7" w:rsidRPr="007450E8" w:rsidRDefault="004105B7" w:rsidP="00C71FEB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d) przeprowadzenie zabiegu sterylizacji suki;</w:t>
      </w:r>
    </w:p>
    <w:p w14:paraId="453065C3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e) przeprowadzenie zabiegu czipowania zwierzęcia;</w:t>
      </w:r>
    </w:p>
    <w:p w14:paraId="6CBCB717" w14:textId="421F2069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f</w:t>
      </w:r>
      <w:r w:rsidR="00615296" w:rsidRPr="007450E8">
        <w:rPr>
          <w:rFonts w:ascii="Arial" w:hAnsi="Arial" w:cs="Arial"/>
          <w:sz w:val="20"/>
          <w:szCs w:val="20"/>
        </w:rPr>
        <w:t xml:space="preserve">) znakowanie </w:t>
      </w:r>
      <w:r w:rsidRPr="007450E8">
        <w:rPr>
          <w:rFonts w:ascii="Arial" w:hAnsi="Arial" w:cs="Arial"/>
          <w:sz w:val="20"/>
          <w:szCs w:val="20"/>
        </w:rPr>
        <w:t>poprzez nacięcie lewego ucha</w:t>
      </w:r>
      <w:r w:rsidR="00615296" w:rsidRPr="007450E8">
        <w:rPr>
          <w:rFonts w:ascii="Arial" w:hAnsi="Arial" w:cs="Arial"/>
          <w:sz w:val="20"/>
          <w:szCs w:val="20"/>
        </w:rPr>
        <w:t xml:space="preserve"> w kształcie litery „V” (koty wolno żyjące);</w:t>
      </w:r>
    </w:p>
    <w:p w14:paraId="42DA9DD0" w14:textId="4DB97DFD" w:rsidR="00615296" w:rsidRPr="007450E8" w:rsidRDefault="00615296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g) wykonanie szczepienia przeciwko wściekliźnie (psa lub kota);</w:t>
      </w:r>
    </w:p>
    <w:p w14:paraId="3F2B3D8D" w14:textId="00F28F49" w:rsidR="00615296" w:rsidRPr="007450E8" w:rsidRDefault="00615296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h) </w:t>
      </w:r>
      <w:r w:rsidR="00CA5935" w:rsidRPr="007450E8">
        <w:rPr>
          <w:rFonts w:ascii="Arial" w:hAnsi="Arial" w:cs="Arial"/>
          <w:sz w:val="20"/>
          <w:szCs w:val="20"/>
        </w:rPr>
        <w:t>za każdy dzień przetrzymywania</w:t>
      </w:r>
      <w:r w:rsidRPr="007450E8">
        <w:rPr>
          <w:rFonts w:ascii="Arial" w:hAnsi="Arial" w:cs="Arial"/>
          <w:sz w:val="20"/>
          <w:szCs w:val="20"/>
        </w:rPr>
        <w:t xml:space="preserve"> zwierzą</w:t>
      </w:r>
      <w:r w:rsidR="00CA5935" w:rsidRPr="007450E8">
        <w:rPr>
          <w:rFonts w:ascii="Arial" w:hAnsi="Arial" w:cs="Arial"/>
          <w:sz w:val="20"/>
          <w:szCs w:val="20"/>
        </w:rPr>
        <w:t xml:space="preserve">t (psów lub kotów) powyżej 10 dnia. </w:t>
      </w:r>
    </w:p>
    <w:p w14:paraId="0F85629A" w14:textId="77777777" w:rsidR="00EF4624" w:rsidRPr="007450E8" w:rsidRDefault="00EF4624" w:rsidP="00EF46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5. </w:t>
      </w:r>
      <w:r w:rsidR="004105B7" w:rsidRPr="007450E8">
        <w:rPr>
          <w:rFonts w:ascii="Arial" w:hAnsi="Arial" w:cs="Arial"/>
          <w:sz w:val="20"/>
          <w:szCs w:val="20"/>
        </w:rPr>
        <w:t>Cenę ofertową należy wylic</w:t>
      </w:r>
      <w:r w:rsidRPr="007450E8">
        <w:rPr>
          <w:rFonts w:ascii="Arial" w:hAnsi="Arial" w:cs="Arial"/>
          <w:sz w:val="20"/>
          <w:szCs w:val="20"/>
        </w:rPr>
        <w:t>zyć według kalkulacji własnej.</w:t>
      </w:r>
    </w:p>
    <w:p w14:paraId="1EC8D19D" w14:textId="78D7ABF7" w:rsidR="004105B7" w:rsidRPr="007450E8" w:rsidRDefault="004105B7" w:rsidP="00EF46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6. Cena ofertowa powinna obejmować kompletne wykonanie przedmiotu zamówienia określonego </w:t>
      </w:r>
      <w:r w:rsidR="00D14E15">
        <w:rPr>
          <w:rFonts w:ascii="Arial" w:hAnsi="Arial" w:cs="Arial"/>
          <w:sz w:val="20"/>
          <w:szCs w:val="20"/>
        </w:rPr>
        <w:br/>
      </w:r>
      <w:r w:rsidRPr="007450E8">
        <w:rPr>
          <w:rFonts w:ascii="Arial" w:hAnsi="Arial" w:cs="Arial"/>
          <w:sz w:val="20"/>
          <w:szCs w:val="20"/>
        </w:rPr>
        <w:t>w niniejszym zapytaniu.</w:t>
      </w:r>
    </w:p>
    <w:p w14:paraId="191E2903" w14:textId="77777777" w:rsidR="004105B7" w:rsidRPr="007450E8" w:rsidRDefault="004105B7" w:rsidP="00C71FEB">
      <w:pPr>
        <w:spacing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7. Kwotę należy podać w PLN (cena netto +  podatek VAT, z dokładnością do drugiego miejsca po przecinku). </w:t>
      </w:r>
    </w:p>
    <w:p w14:paraId="35181BAD" w14:textId="77777777" w:rsidR="004105B7" w:rsidRPr="007450E8" w:rsidRDefault="004105B7" w:rsidP="00CA5935">
      <w:pPr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8. </w:t>
      </w:r>
      <w:r w:rsidRPr="007450E8">
        <w:rPr>
          <w:rFonts w:ascii="Arial" w:eastAsia="Times New Roman" w:hAnsi="Arial" w:cs="Arial"/>
          <w:sz w:val="20"/>
          <w:szCs w:val="20"/>
          <w:lang w:eastAsia="pl-PL"/>
        </w:rPr>
        <w:t>Cena ofertowa nie będzie podlegała waloryzacji.</w:t>
      </w:r>
    </w:p>
    <w:p w14:paraId="288D5721" w14:textId="1960A0E5" w:rsidR="004105B7" w:rsidRPr="007450E8" w:rsidRDefault="006849BE" w:rsidP="00C71FE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  <w:r w:rsidR="004105B7" w:rsidRPr="007450E8">
        <w:rPr>
          <w:rFonts w:ascii="Arial" w:hAnsi="Arial" w:cs="Arial"/>
          <w:b/>
          <w:bCs/>
          <w:sz w:val="20"/>
          <w:szCs w:val="20"/>
        </w:rPr>
        <w:t xml:space="preserve"> INFORMACJE DODATKOWE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C2519C5" w14:textId="15CCDA52" w:rsidR="004105B7" w:rsidRPr="007450E8" w:rsidRDefault="00D14E15" w:rsidP="00C71FE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05B7" w:rsidRPr="007450E8">
        <w:rPr>
          <w:rFonts w:ascii="Arial" w:hAnsi="Arial" w:cs="Arial"/>
          <w:sz w:val="20"/>
          <w:szCs w:val="20"/>
        </w:rPr>
        <w:t>. Zamawiający nie dopuszcza możliwości powierzenia części lub całości zamówienia podwykonawcom.</w:t>
      </w:r>
    </w:p>
    <w:p w14:paraId="265A6127" w14:textId="28CCFD86" w:rsidR="004105B7" w:rsidRPr="007450E8" w:rsidRDefault="00D14E15" w:rsidP="00C71FE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4105B7" w:rsidRPr="007450E8">
        <w:rPr>
          <w:rFonts w:ascii="Arial" w:hAnsi="Arial" w:cs="Arial"/>
          <w:sz w:val="20"/>
          <w:szCs w:val="20"/>
        </w:rPr>
        <w:t>. W toku badania i oceny ofert Zamawiający może żądać od Oferentów wyjaśnień dotyczących treści złożonych ofert.</w:t>
      </w:r>
    </w:p>
    <w:p w14:paraId="744DCCB0" w14:textId="7AC26B05" w:rsidR="004105B7" w:rsidRPr="007450E8" w:rsidRDefault="00D14E15" w:rsidP="00C71FE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105B7" w:rsidRPr="007450E8">
        <w:rPr>
          <w:rFonts w:ascii="Arial" w:hAnsi="Arial" w:cs="Arial"/>
          <w:sz w:val="20"/>
          <w:szCs w:val="20"/>
        </w:rPr>
        <w:t xml:space="preserve">. W przypadku jeżeli Wykonawca, którego oferta została wybrana nie podpisze umowy </w:t>
      </w:r>
      <w:r w:rsidR="004105B7" w:rsidRPr="007450E8">
        <w:rPr>
          <w:rFonts w:ascii="Arial" w:hAnsi="Arial" w:cs="Arial"/>
          <w:sz w:val="20"/>
          <w:szCs w:val="20"/>
        </w:rPr>
        <w:br/>
        <w:t>w terminie wyznaczonym przez Zamawiającego, zamawiający będzie uprawniony do wyboru oferty najkorzystniejszej spośród pozostałych ofert.</w:t>
      </w:r>
    </w:p>
    <w:p w14:paraId="67B26CA1" w14:textId="196F5B3C" w:rsidR="004105B7" w:rsidRPr="007450E8" w:rsidRDefault="00D14E15" w:rsidP="00C71FE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4105B7" w:rsidRPr="007450E8">
        <w:rPr>
          <w:rFonts w:ascii="Arial" w:hAnsi="Arial" w:cs="Arial"/>
          <w:sz w:val="20"/>
          <w:szCs w:val="20"/>
        </w:rPr>
        <w:t xml:space="preserve">. Zamawiający zastrzega możliwość odwołania lub unieważnienia postępowania w każdym czasie, </w:t>
      </w:r>
      <w:r>
        <w:rPr>
          <w:rFonts w:ascii="Arial" w:hAnsi="Arial" w:cs="Arial"/>
          <w:sz w:val="20"/>
          <w:szCs w:val="20"/>
        </w:rPr>
        <w:br/>
      </w:r>
      <w:r w:rsidR="004105B7" w:rsidRPr="007450E8">
        <w:rPr>
          <w:rFonts w:ascii="Arial" w:hAnsi="Arial" w:cs="Arial"/>
          <w:sz w:val="20"/>
          <w:szCs w:val="20"/>
        </w:rPr>
        <w:t xml:space="preserve">w tym również po złożeniu ofert. Z tego tytułu Oferentom nie przysługują żadne roszczenia, </w:t>
      </w:r>
      <w:r>
        <w:rPr>
          <w:rFonts w:ascii="Arial" w:hAnsi="Arial" w:cs="Arial"/>
          <w:sz w:val="20"/>
          <w:szCs w:val="20"/>
        </w:rPr>
        <w:br/>
      </w:r>
      <w:r w:rsidR="004105B7" w:rsidRPr="007450E8">
        <w:rPr>
          <w:rFonts w:ascii="Arial" w:hAnsi="Arial" w:cs="Arial"/>
          <w:sz w:val="20"/>
          <w:szCs w:val="20"/>
        </w:rPr>
        <w:t>w szczególności:</w:t>
      </w:r>
    </w:p>
    <w:p w14:paraId="42FE3D85" w14:textId="47799914" w:rsidR="004105B7" w:rsidRPr="007450E8" w:rsidRDefault="00396BBC" w:rsidP="00C71FEB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1) </w:t>
      </w:r>
      <w:r w:rsidR="004105B7" w:rsidRPr="007450E8">
        <w:rPr>
          <w:rFonts w:ascii="Arial" w:hAnsi="Arial" w:cs="Arial"/>
          <w:sz w:val="20"/>
          <w:szCs w:val="20"/>
        </w:rPr>
        <w:t>Zamawiający zastrzega sobie możliwość odwołania postępowania o udzielenie zamówienia jeżeli nie wpłynie żadna oferta lub gdy złożone oferty nie będą podlegały ocenie.</w:t>
      </w:r>
    </w:p>
    <w:p w14:paraId="2E8AF9C6" w14:textId="325B47E1" w:rsidR="004105B7" w:rsidRPr="007450E8" w:rsidRDefault="004105B7" w:rsidP="00C71FEB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>2)</w:t>
      </w:r>
      <w:r w:rsidR="00396BBC" w:rsidRPr="007450E8">
        <w:rPr>
          <w:rFonts w:ascii="Arial" w:hAnsi="Arial" w:cs="Arial"/>
          <w:sz w:val="20"/>
          <w:szCs w:val="20"/>
        </w:rPr>
        <w:t xml:space="preserve"> </w:t>
      </w:r>
      <w:r w:rsidRPr="007450E8">
        <w:rPr>
          <w:rFonts w:ascii="Arial" w:hAnsi="Arial" w:cs="Arial"/>
          <w:sz w:val="20"/>
          <w:szCs w:val="20"/>
        </w:rPr>
        <w:t>Zamawiający zastrzega sobie możliwość odwołania postępowania o udzielenie zamówienia, jeżeli cena najkorzystniejszej oferty przekroczy kwotę, którą zamawiający może przeznaczyć na sfinansowanie zamówienia.</w:t>
      </w:r>
    </w:p>
    <w:p w14:paraId="249CEE55" w14:textId="77777777" w:rsidR="004105B7" w:rsidRPr="007450E8" w:rsidRDefault="004105B7" w:rsidP="004105B7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7450E8">
        <w:rPr>
          <w:rFonts w:ascii="Arial" w:hAnsi="Arial" w:cs="Arial"/>
          <w:sz w:val="20"/>
          <w:szCs w:val="20"/>
        </w:rPr>
        <w:t xml:space="preserve">6. O odwołaniu lub unieważnieniu postępowania o udzielenie zamówienia zamawiający poinformuje wykonawców, którzy złożyli oferty.                                                                                                           </w:t>
      </w:r>
    </w:p>
    <w:p w14:paraId="01D4534D" w14:textId="77777777" w:rsidR="00CA5935" w:rsidRPr="007450E8" w:rsidRDefault="00CA5935" w:rsidP="004105B7">
      <w:pPr>
        <w:jc w:val="both"/>
        <w:rPr>
          <w:rFonts w:ascii="Arial" w:hAnsi="Arial" w:cs="Arial"/>
          <w:sz w:val="20"/>
          <w:szCs w:val="20"/>
        </w:rPr>
      </w:pPr>
    </w:p>
    <w:p w14:paraId="0FD8D3BF" w14:textId="77777777" w:rsidR="00B60F22" w:rsidRPr="007450E8" w:rsidRDefault="00B60F22" w:rsidP="004105B7">
      <w:pPr>
        <w:jc w:val="both"/>
        <w:rPr>
          <w:rFonts w:ascii="Arial" w:hAnsi="Arial" w:cs="Arial"/>
          <w:sz w:val="20"/>
          <w:szCs w:val="20"/>
        </w:rPr>
      </w:pPr>
    </w:p>
    <w:p w14:paraId="06F0671B" w14:textId="77777777" w:rsidR="000271CB" w:rsidRPr="007450E8" w:rsidRDefault="000271CB" w:rsidP="004105B7">
      <w:pPr>
        <w:jc w:val="both"/>
        <w:rPr>
          <w:rFonts w:ascii="Arial" w:hAnsi="Arial" w:cs="Arial"/>
          <w:sz w:val="20"/>
          <w:szCs w:val="20"/>
        </w:rPr>
      </w:pPr>
    </w:p>
    <w:p w14:paraId="50EEC136" w14:textId="6D4D5D13" w:rsidR="00F05306" w:rsidRPr="007450E8" w:rsidRDefault="00C6607C" w:rsidP="00C6607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54F94" w:rsidRPr="007450E8">
        <w:rPr>
          <w:rFonts w:ascii="Arial" w:hAnsi="Arial" w:cs="Arial"/>
          <w:sz w:val="20"/>
          <w:szCs w:val="20"/>
        </w:rPr>
        <w:t xml:space="preserve"> </w:t>
      </w:r>
    </w:p>
    <w:sectPr w:rsidR="00F05306" w:rsidRPr="007450E8" w:rsidSect="00CA5935">
      <w:headerReference w:type="default" r:id="rId8"/>
      <w:footerReference w:type="default" r:id="rId9"/>
      <w:pgSz w:w="11906" w:h="16838"/>
      <w:pgMar w:top="426" w:right="707" w:bottom="1418" w:left="1928" w:header="113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3FC3" w14:textId="77777777" w:rsidR="00536FEC" w:rsidRDefault="00536FEC" w:rsidP="004B1261">
      <w:pPr>
        <w:spacing w:after="0" w:line="240" w:lineRule="auto"/>
      </w:pPr>
      <w:r>
        <w:separator/>
      </w:r>
    </w:p>
  </w:endnote>
  <w:endnote w:type="continuationSeparator" w:id="0">
    <w:p w14:paraId="7B9BE4D8" w14:textId="77777777" w:rsidR="00536FEC" w:rsidRDefault="00536FEC" w:rsidP="004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937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5E7F9B" w14:textId="61EA8EB1" w:rsidR="00C2588B" w:rsidRDefault="00C2588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8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8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F3CCAB" w14:textId="71CB17D7" w:rsidR="00EA0042" w:rsidRPr="00A245C6" w:rsidRDefault="00EA0042" w:rsidP="00A245C6">
    <w:pPr>
      <w:pStyle w:val="Stopka"/>
      <w:spacing w:before="60" w:line="192" w:lineRule="auto"/>
      <w:ind w:firstLine="1871"/>
      <w:rPr>
        <w:rFonts w:ascii="Montserrat" w:hAnsi="Montserra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F42C" w14:textId="77777777" w:rsidR="00536FEC" w:rsidRDefault="00536FEC" w:rsidP="004B1261">
      <w:pPr>
        <w:spacing w:after="0" w:line="240" w:lineRule="auto"/>
      </w:pPr>
      <w:r>
        <w:separator/>
      </w:r>
    </w:p>
  </w:footnote>
  <w:footnote w:type="continuationSeparator" w:id="0">
    <w:p w14:paraId="69A6E393" w14:textId="77777777" w:rsidR="00536FEC" w:rsidRDefault="00536FEC" w:rsidP="004B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8BE4" w14:textId="4B2F0777" w:rsidR="00EA0042" w:rsidRDefault="00EA0042" w:rsidP="00317CF9">
    <w:pPr>
      <w:pStyle w:val="Nagwek"/>
      <w:tabs>
        <w:tab w:val="clear" w:pos="4536"/>
        <w:tab w:val="clear" w:pos="9072"/>
        <w:tab w:val="left" w:pos="117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DA"/>
    <w:multiLevelType w:val="multilevel"/>
    <w:tmpl w:val="D4044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E4E"/>
    <w:multiLevelType w:val="hybridMultilevel"/>
    <w:tmpl w:val="968E37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F85CE2"/>
    <w:multiLevelType w:val="hybridMultilevel"/>
    <w:tmpl w:val="4CA82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F1DA8"/>
    <w:multiLevelType w:val="multilevel"/>
    <w:tmpl w:val="1B3405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FBD"/>
    <w:multiLevelType w:val="hybridMultilevel"/>
    <w:tmpl w:val="E37A6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D21"/>
    <w:multiLevelType w:val="hybridMultilevel"/>
    <w:tmpl w:val="D096AD24"/>
    <w:lvl w:ilvl="0" w:tplc="52C47BC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26528EE"/>
    <w:multiLevelType w:val="hybridMultilevel"/>
    <w:tmpl w:val="6A78140C"/>
    <w:lvl w:ilvl="0" w:tplc="4BBE2E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2028F3"/>
    <w:multiLevelType w:val="hybridMultilevel"/>
    <w:tmpl w:val="3480983A"/>
    <w:lvl w:ilvl="0" w:tplc="4336E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D92C5C"/>
    <w:multiLevelType w:val="hybridMultilevel"/>
    <w:tmpl w:val="F5D2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56A4D"/>
    <w:multiLevelType w:val="multilevel"/>
    <w:tmpl w:val="921E0674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49E2391C"/>
    <w:multiLevelType w:val="multilevel"/>
    <w:tmpl w:val="49326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23B1C"/>
    <w:multiLevelType w:val="multilevel"/>
    <w:tmpl w:val="D212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A35A60"/>
    <w:multiLevelType w:val="multilevel"/>
    <w:tmpl w:val="A6C0A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05F2D"/>
    <w:multiLevelType w:val="hybridMultilevel"/>
    <w:tmpl w:val="357C2C74"/>
    <w:lvl w:ilvl="0" w:tplc="E67A5AD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4B6146"/>
    <w:multiLevelType w:val="multilevel"/>
    <w:tmpl w:val="10DAB88A"/>
    <w:lvl w:ilvl="0">
      <w:numFmt w:val="bullet"/>
      <w:lvlText w:val=""/>
      <w:lvlJc w:val="left"/>
      <w:pPr>
        <w:ind w:left="100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5E054057"/>
    <w:multiLevelType w:val="hybridMultilevel"/>
    <w:tmpl w:val="6FF8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54DF7"/>
    <w:multiLevelType w:val="hybridMultilevel"/>
    <w:tmpl w:val="4502ACB2"/>
    <w:lvl w:ilvl="0" w:tplc="C7A22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D539B"/>
    <w:multiLevelType w:val="hybridMultilevel"/>
    <w:tmpl w:val="032CECFC"/>
    <w:lvl w:ilvl="0" w:tplc="EAD23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7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5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9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24"/>
    <w:rsid w:val="00004467"/>
    <w:rsid w:val="000201FB"/>
    <w:rsid w:val="00025CE5"/>
    <w:rsid w:val="000271CB"/>
    <w:rsid w:val="0003069F"/>
    <w:rsid w:val="000334C4"/>
    <w:rsid w:val="00033A64"/>
    <w:rsid w:val="00050EEB"/>
    <w:rsid w:val="00061324"/>
    <w:rsid w:val="00063242"/>
    <w:rsid w:val="00063547"/>
    <w:rsid w:val="00066A19"/>
    <w:rsid w:val="0007141F"/>
    <w:rsid w:val="00071A0A"/>
    <w:rsid w:val="00081E45"/>
    <w:rsid w:val="00086056"/>
    <w:rsid w:val="000A6842"/>
    <w:rsid w:val="000B2362"/>
    <w:rsid w:val="00114C25"/>
    <w:rsid w:val="00115175"/>
    <w:rsid w:val="001201DC"/>
    <w:rsid w:val="001409AC"/>
    <w:rsid w:val="00167132"/>
    <w:rsid w:val="001A446D"/>
    <w:rsid w:val="001B741E"/>
    <w:rsid w:val="001D06A1"/>
    <w:rsid w:val="00201385"/>
    <w:rsid w:val="00203BD9"/>
    <w:rsid w:val="002071B8"/>
    <w:rsid w:val="00210C65"/>
    <w:rsid w:val="00216AE4"/>
    <w:rsid w:val="00220839"/>
    <w:rsid w:val="00227300"/>
    <w:rsid w:val="00253B46"/>
    <w:rsid w:val="002566C4"/>
    <w:rsid w:val="002613CF"/>
    <w:rsid w:val="00271193"/>
    <w:rsid w:val="00280C46"/>
    <w:rsid w:val="002B6937"/>
    <w:rsid w:val="00317CF9"/>
    <w:rsid w:val="003427E9"/>
    <w:rsid w:val="00347386"/>
    <w:rsid w:val="003636EE"/>
    <w:rsid w:val="00396BBC"/>
    <w:rsid w:val="003B5E7A"/>
    <w:rsid w:val="003C3163"/>
    <w:rsid w:val="003C7939"/>
    <w:rsid w:val="003E2B74"/>
    <w:rsid w:val="003E5C22"/>
    <w:rsid w:val="00402226"/>
    <w:rsid w:val="00404A47"/>
    <w:rsid w:val="004105B7"/>
    <w:rsid w:val="004208B2"/>
    <w:rsid w:val="00435CC9"/>
    <w:rsid w:val="00460F0B"/>
    <w:rsid w:val="004A5788"/>
    <w:rsid w:val="004B1261"/>
    <w:rsid w:val="004B4258"/>
    <w:rsid w:val="004E6B51"/>
    <w:rsid w:val="004E7701"/>
    <w:rsid w:val="00536FEC"/>
    <w:rsid w:val="0053738C"/>
    <w:rsid w:val="00550711"/>
    <w:rsid w:val="005534F9"/>
    <w:rsid w:val="0056459A"/>
    <w:rsid w:val="00566B75"/>
    <w:rsid w:val="005714DB"/>
    <w:rsid w:val="005770DF"/>
    <w:rsid w:val="005920D3"/>
    <w:rsid w:val="005A7352"/>
    <w:rsid w:val="005B0553"/>
    <w:rsid w:val="005B28AF"/>
    <w:rsid w:val="005C222F"/>
    <w:rsid w:val="005C3128"/>
    <w:rsid w:val="005D67B4"/>
    <w:rsid w:val="005E2D79"/>
    <w:rsid w:val="005E3983"/>
    <w:rsid w:val="005F4CDA"/>
    <w:rsid w:val="006076A0"/>
    <w:rsid w:val="00615296"/>
    <w:rsid w:val="00630058"/>
    <w:rsid w:val="00656998"/>
    <w:rsid w:val="00680966"/>
    <w:rsid w:val="006849BE"/>
    <w:rsid w:val="006C1428"/>
    <w:rsid w:val="006D2F51"/>
    <w:rsid w:val="006D5372"/>
    <w:rsid w:val="00727DD0"/>
    <w:rsid w:val="007450E8"/>
    <w:rsid w:val="007557C8"/>
    <w:rsid w:val="007741D0"/>
    <w:rsid w:val="007D6FC6"/>
    <w:rsid w:val="007E5A80"/>
    <w:rsid w:val="007F01DA"/>
    <w:rsid w:val="007F2BF6"/>
    <w:rsid w:val="00806A73"/>
    <w:rsid w:val="00813DA0"/>
    <w:rsid w:val="00830DF0"/>
    <w:rsid w:val="00854F94"/>
    <w:rsid w:val="00865D5A"/>
    <w:rsid w:val="008B7C22"/>
    <w:rsid w:val="008C6724"/>
    <w:rsid w:val="008C6935"/>
    <w:rsid w:val="008E1F0A"/>
    <w:rsid w:val="00914671"/>
    <w:rsid w:val="0091746B"/>
    <w:rsid w:val="00917875"/>
    <w:rsid w:val="00924B90"/>
    <w:rsid w:val="00925149"/>
    <w:rsid w:val="00953767"/>
    <w:rsid w:val="00963BA7"/>
    <w:rsid w:val="00980431"/>
    <w:rsid w:val="00996079"/>
    <w:rsid w:val="009A4CC7"/>
    <w:rsid w:val="009B4315"/>
    <w:rsid w:val="009F4014"/>
    <w:rsid w:val="00A02989"/>
    <w:rsid w:val="00A12B93"/>
    <w:rsid w:val="00A245C6"/>
    <w:rsid w:val="00A277F6"/>
    <w:rsid w:val="00A80188"/>
    <w:rsid w:val="00A81380"/>
    <w:rsid w:val="00A85559"/>
    <w:rsid w:val="00AA4373"/>
    <w:rsid w:val="00AA54C3"/>
    <w:rsid w:val="00AB6BDE"/>
    <w:rsid w:val="00AC014A"/>
    <w:rsid w:val="00AE6F28"/>
    <w:rsid w:val="00AF4549"/>
    <w:rsid w:val="00B25FB7"/>
    <w:rsid w:val="00B47691"/>
    <w:rsid w:val="00B55589"/>
    <w:rsid w:val="00B60F22"/>
    <w:rsid w:val="00B86307"/>
    <w:rsid w:val="00B909C2"/>
    <w:rsid w:val="00B954CC"/>
    <w:rsid w:val="00B9635D"/>
    <w:rsid w:val="00BA265A"/>
    <w:rsid w:val="00BA61B6"/>
    <w:rsid w:val="00BB54A7"/>
    <w:rsid w:val="00BD5500"/>
    <w:rsid w:val="00BE2917"/>
    <w:rsid w:val="00BE2D5B"/>
    <w:rsid w:val="00C2588B"/>
    <w:rsid w:val="00C25C88"/>
    <w:rsid w:val="00C52E73"/>
    <w:rsid w:val="00C53CA8"/>
    <w:rsid w:val="00C6607C"/>
    <w:rsid w:val="00C71FEB"/>
    <w:rsid w:val="00C75883"/>
    <w:rsid w:val="00C85FF8"/>
    <w:rsid w:val="00C929CD"/>
    <w:rsid w:val="00C93E83"/>
    <w:rsid w:val="00CA5935"/>
    <w:rsid w:val="00CC5475"/>
    <w:rsid w:val="00CD683A"/>
    <w:rsid w:val="00D11637"/>
    <w:rsid w:val="00D12C83"/>
    <w:rsid w:val="00D14E15"/>
    <w:rsid w:val="00D2102D"/>
    <w:rsid w:val="00D26514"/>
    <w:rsid w:val="00D64FA3"/>
    <w:rsid w:val="00D70848"/>
    <w:rsid w:val="00D71B81"/>
    <w:rsid w:val="00D77DC0"/>
    <w:rsid w:val="00D806BC"/>
    <w:rsid w:val="00D82309"/>
    <w:rsid w:val="00D917B5"/>
    <w:rsid w:val="00DD33DF"/>
    <w:rsid w:val="00DD745B"/>
    <w:rsid w:val="00E01A4C"/>
    <w:rsid w:val="00E01CF5"/>
    <w:rsid w:val="00E1363E"/>
    <w:rsid w:val="00E25441"/>
    <w:rsid w:val="00E27185"/>
    <w:rsid w:val="00E65AD1"/>
    <w:rsid w:val="00E73545"/>
    <w:rsid w:val="00E958A4"/>
    <w:rsid w:val="00EA0042"/>
    <w:rsid w:val="00EB3942"/>
    <w:rsid w:val="00ED7474"/>
    <w:rsid w:val="00EF4624"/>
    <w:rsid w:val="00F05306"/>
    <w:rsid w:val="00F05958"/>
    <w:rsid w:val="00F142E3"/>
    <w:rsid w:val="00F25DFB"/>
    <w:rsid w:val="00F40DE7"/>
    <w:rsid w:val="00F44C1E"/>
    <w:rsid w:val="00F61A4D"/>
    <w:rsid w:val="00F80B32"/>
    <w:rsid w:val="00F82757"/>
    <w:rsid w:val="00F963B9"/>
    <w:rsid w:val="00FB3293"/>
    <w:rsid w:val="00FB6C4F"/>
    <w:rsid w:val="00FD26B8"/>
    <w:rsid w:val="00FD7193"/>
    <w:rsid w:val="00FD724C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B538A1"/>
  <w15:docId w15:val="{0AE8D5B8-0F08-4B17-A032-CEDFD0A6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261"/>
  </w:style>
  <w:style w:type="paragraph" w:styleId="Stopka">
    <w:name w:val="footer"/>
    <w:basedOn w:val="Normalny"/>
    <w:link w:val="StopkaZnak"/>
    <w:uiPriority w:val="99"/>
    <w:unhideWhenUsed/>
    <w:rsid w:val="004B1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261"/>
  </w:style>
  <w:style w:type="table" w:styleId="Tabela-Siatka">
    <w:name w:val="Table Grid"/>
    <w:basedOn w:val="Standardowy"/>
    <w:uiPriority w:val="39"/>
    <w:rsid w:val="00DD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A54C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41F"/>
    <w:rPr>
      <w:rFonts w:ascii="Tahoma" w:hAnsi="Tahoma" w:cs="Tahoma"/>
      <w:sz w:val="16"/>
      <w:szCs w:val="16"/>
    </w:rPr>
  </w:style>
  <w:style w:type="paragraph" w:customStyle="1" w:styleId="Domynie">
    <w:name w:val="Domy徑nie"/>
    <w:rsid w:val="00B25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F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B25FB7"/>
    <w:rPr>
      <w:color w:val="0000FF"/>
      <w:u w:val="single"/>
    </w:rPr>
  </w:style>
  <w:style w:type="paragraph" w:customStyle="1" w:styleId="p2">
    <w:name w:val="p2"/>
    <w:basedOn w:val="Normalny"/>
    <w:rsid w:val="00B2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unhideWhenUsed/>
    <w:rsid w:val="00B25FB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3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37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12C83"/>
    <w:rPr>
      <w:b/>
      <w:bCs/>
    </w:rPr>
  </w:style>
  <w:style w:type="paragraph" w:styleId="Bezodstpw">
    <w:name w:val="No Spacing"/>
    <w:uiPriority w:val="1"/>
    <w:qFormat/>
    <w:rsid w:val="00D12C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7DD0"/>
    <w:rPr>
      <w:color w:val="605E5C"/>
      <w:shd w:val="clear" w:color="auto" w:fill="E1DFDD"/>
    </w:rPr>
  </w:style>
  <w:style w:type="paragraph" w:styleId="NormalnyWeb">
    <w:name w:val="Normal (Web)"/>
    <w:basedOn w:val="Normalny"/>
    <w:rsid w:val="004105B7"/>
    <w:pPr>
      <w:suppressAutoHyphens/>
      <w:autoSpaceDN w:val="0"/>
      <w:spacing w:before="100" w:after="142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E584-031C-4571-A636-C13EBBA8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1384</Words>
  <Characters>8308</Characters>
  <Application>Microsoft Office Word</Application>
  <DocSecurity>4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Suska</dc:creator>
  <cp:lastModifiedBy>Ludwika Wikieł</cp:lastModifiedBy>
  <cp:revision>2</cp:revision>
  <cp:lastPrinted>2024-12-06T13:22:00Z</cp:lastPrinted>
  <dcterms:created xsi:type="dcterms:W3CDTF">2024-12-12T07:29:00Z</dcterms:created>
  <dcterms:modified xsi:type="dcterms:W3CDTF">2024-12-12T07:29:00Z</dcterms:modified>
</cp:coreProperties>
</file>