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42CF" w14:textId="77777777" w:rsidR="000E5207" w:rsidRPr="00F2186A" w:rsidRDefault="000E5207" w:rsidP="000E5207">
      <w:pPr>
        <w:jc w:val="both"/>
        <w:rPr>
          <w:rFonts w:asciiTheme="majorHAnsi" w:hAnsiTheme="majorHAnsi" w:cs="Arial"/>
        </w:rPr>
      </w:pPr>
    </w:p>
    <w:p w14:paraId="7974F3EF" w14:textId="77777777" w:rsidR="000E5207" w:rsidRPr="00F2186A" w:rsidRDefault="000E5207" w:rsidP="000E5207">
      <w:pPr>
        <w:jc w:val="both"/>
        <w:rPr>
          <w:rFonts w:asciiTheme="majorHAnsi" w:hAnsiTheme="majorHAnsi" w:cs="Arial"/>
        </w:rPr>
      </w:pPr>
      <w:r w:rsidRPr="00F2186A">
        <w:rPr>
          <w:rFonts w:asciiTheme="majorHAnsi" w:hAnsiTheme="majorHAnsi" w:cs="Arial"/>
        </w:rPr>
        <w:t>Zadanie polega na budowie dróg, wraz</w:t>
      </w:r>
      <w:r w:rsidR="00866EE8" w:rsidRPr="00F2186A">
        <w:rPr>
          <w:rFonts w:asciiTheme="majorHAnsi" w:hAnsiTheme="majorHAnsi" w:cs="Arial"/>
        </w:rPr>
        <w:t xml:space="preserve"> chodnikami, zjazdami oraz</w:t>
      </w:r>
      <w:r w:rsidRPr="00F2186A">
        <w:rPr>
          <w:rFonts w:asciiTheme="majorHAnsi" w:hAnsiTheme="majorHAnsi" w:cs="Arial"/>
        </w:rPr>
        <w:t xml:space="preserve"> kanalizacją deszczową </w:t>
      </w:r>
      <w:r w:rsidR="001273B1" w:rsidRPr="00F2186A">
        <w:rPr>
          <w:rFonts w:asciiTheme="majorHAnsi" w:hAnsiTheme="majorHAnsi" w:cs="Arial"/>
        </w:rPr>
        <w:t>w </w:t>
      </w:r>
      <w:r w:rsidR="00866EE8" w:rsidRPr="00F2186A">
        <w:rPr>
          <w:rFonts w:asciiTheme="majorHAnsi" w:hAnsiTheme="majorHAnsi" w:cs="Arial"/>
        </w:rPr>
        <w:t>m. Kleszczewo,</w:t>
      </w:r>
      <w:r w:rsidRPr="00F2186A">
        <w:rPr>
          <w:rFonts w:asciiTheme="majorHAnsi" w:hAnsiTheme="majorHAnsi" w:cs="Arial"/>
        </w:rPr>
        <w:t xml:space="preserve"> gm. Kleszczewo. W ramach zadania wykonać należy:</w:t>
      </w:r>
    </w:p>
    <w:p w14:paraId="16BF1808" w14:textId="77777777" w:rsidR="000E5207" w:rsidRPr="00F2186A" w:rsidRDefault="000E5207" w:rsidP="000E5207">
      <w:pPr>
        <w:jc w:val="both"/>
        <w:rPr>
          <w:rFonts w:asciiTheme="majorHAnsi" w:hAnsiTheme="majorHAnsi" w:cs="Arial"/>
        </w:rPr>
      </w:pPr>
    </w:p>
    <w:p w14:paraId="3C09964A" w14:textId="63B7FA95" w:rsidR="000E5207" w:rsidRPr="00F2186A" w:rsidRDefault="00422826" w:rsidP="000E5207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 w:rsidRPr="00F2186A">
        <w:rPr>
          <w:rFonts w:asciiTheme="majorHAnsi" w:hAnsiTheme="majorHAnsi" w:cs="Arial"/>
          <w:b/>
        </w:rPr>
        <w:t>Budowa</w:t>
      </w:r>
      <w:r w:rsidR="000E5207" w:rsidRPr="00F2186A">
        <w:rPr>
          <w:rFonts w:asciiTheme="majorHAnsi" w:hAnsiTheme="majorHAnsi" w:cs="Arial"/>
          <w:b/>
        </w:rPr>
        <w:t xml:space="preserve"> ulicy Owocowej i Poprzecznej z kanalizacją deszczową i kanalizacją sanitarną w miejscowości Kleszczewo</w:t>
      </w:r>
    </w:p>
    <w:p w14:paraId="56D7753D" w14:textId="77777777" w:rsidR="000E5207" w:rsidRPr="00F2186A" w:rsidRDefault="000E5207" w:rsidP="000E5207">
      <w:pPr>
        <w:jc w:val="both"/>
        <w:rPr>
          <w:rFonts w:asciiTheme="majorHAnsi" w:hAnsiTheme="majorHAnsi" w:cs="Arial"/>
          <w:color w:val="FF0000"/>
        </w:rPr>
      </w:pPr>
      <w:r w:rsidRPr="00F2186A">
        <w:rPr>
          <w:rFonts w:asciiTheme="majorHAnsi" w:hAnsiTheme="majorHAnsi" w:cs="Arial"/>
        </w:rPr>
        <w:t xml:space="preserve">Inwestycja obejmuje budowę jezdni z kostki betonowej koloru szarego szer. 5,5 m i łącznej długości około 860 </w:t>
      </w:r>
      <w:proofErr w:type="spellStart"/>
      <w:r w:rsidRPr="00F2186A">
        <w:rPr>
          <w:rFonts w:asciiTheme="majorHAnsi" w:hAnsiTheme="majorHAnsi" w:cs="Arial"/>
        </w:rPr>
        <w:t>mb</w:t>
      </w:r>
      <w:proofErr w:type="spellEnd"/>
      <w:r w:rsidRPr="00F2186A">
        <w:rPr>
          <w:rFonts w:asciiTheme="majorHAnsi" w:hAnsiTheme="majorHAnsi" w:cs="Arial"/>
        </w:rPr>
        <w:t>, budowę obustronnego chodnika z ko</w:t>
      </w:r>
      <w:r w:rsidR="004E0F24" w:rsidRPr="00F2186A">
        <w:rPr>
          <w:rFonts w:asciiTheme="majorHAnsi" w:hAnsiTheme="majorHAnsi" w:cs="Arial"/>
        </w:rPr>
        <w:t>stki betonowej koloru szarego o </w:t>
      </w:r>
      <w:r w:rsidRPr="00F2186A">
        <w:rPr>
          <w:rFonts w:asciiTheme="majorHAnsi" w:hAnsiTheme="majorHAnsi" w:cs="Arial"/>
        </w:rPr>
        <w:t>szerokości zmiennej, budowę zjazdów z kostki betonowej koloru grafitowego,</w:t>
      </w:r>
      <w:r w:rsidR="00F453EB" w:rsidRPr="00F2186A">
        <w:rPr>
          <w:rFonts w:asciiTheme="majorHAnsi" w:hAnsiTheme="majorHAnsi" w:cs="Arial"/>
        </w:rPr>
        <w:t xml:space="preserve"> </w:t>
      </w:r>
      <w:r w:rsidRPr="00F2186A">
        <w:rPr>
          <w:rFonts w:asciiTheme="majorHAnsi" w:hAnsiTheme="majorHAnsi" w:cs="Arial"/>
        </w:rPr>
        <w:t xml:space="preserve">kanalizacji deszczowej oraz sanitarnej wraz z przyłączami, zgodnie z dokumentacją, która stanowi załącznik do SWZ. Wykonać również należy ściek uliczny przykrawężnikowy. </w:t>
      </w:r>
      <w:r w:rsidR="004E0F24" w:rsidRPr="00F2186A">
        <w:rPr>
          <w:rFonts w:asciiTheme="majorHAnsi" w:hAnsiTheme="majorHAnsi" w:cs="Arial"/>
        </w:rPr>
        <w:t>W </w:t>
      </w:r>
      <w:r w:rsidRPr="00F2186A">
        <w:rPr>
          <w:rFonts w:asciiTheme="majorHAnsi" w:hAnsiTheme="majorHAnsi" w:cs="Arial"/>
        </w:rPr>
        <w:t>ramach zamierzenia budowlanego wykonać należy również oznakowanie pionowe</w:t>
      </w:r>
      <w:r w:rsidR="001273B1" w:rsidRPr="00F2186A">
        <w:rPr>
          <w:rFonts w:asciiTheme="majorHAnsi" w:hAnsiTheme="majorHAnsi" w:cs="Arial"/>
        </w:rPr>
        <w:t xml:space="preserve"> i </w:t>
      </w:r>
      <w:r w:rsidR="00F453EB" w:rsidRPr="00F2186A">
        <w:rPr>
          <w:rFonts w:asciiTheme="majorHAnsi" w:hAnsiTheme="majorHAnsi" w:cs="Arial"/>
        </w:rPr>
        <w:t>poziome</w:t>
      </w:r>
      <w:r w:rsidRPr="00F2186A">
        <w:rPr>
          <w:rFonts w:asciiTheme="majorHAnsi" w:hAnsiTheme="majorHAnsi" w:cs="Arial"/>
        </w:rPr>
        <w:t xml:space="preserve">. Dokładny zakres prac przedstawia dokumentacja projektowa, Specyfikacje Techniczne Wykonania i Odbioru Robót oraz Specyfikacja Warunków Zamówienia. </w:t>
      </w:r>
      <w:r w:rsidR="00F453EB" w:rsidRPr="00F2186A">
        <w:rPr>
          <w:rFonts w:asciiTheme="majorHAnsi" w:hAnsiTheme="majorHAnsi" w:cs="Arial"/>
        </w:rPr>
        <w:t>W celu poprawy bezpieczeństwa ruchu drogowego wykonać również należy minimum 3 progi zwalniające w ul. Owocowe</w:t>
      </w:r>
      <w:r w:rsidR="005A0D7E" w:rsidRPr="00F2186A">
        <w:rPr>
          <w:rFonts w:asciiTheme="majorHAnsi" w:hAnsiTheme="majorHAnsi" w:cs="Arial"/>
        </w:rPr>
        <w:t>j oraz 1 próg w ul. Poprzecznej wraz z oznakowaniem.</w:t>
      </w:r>
      <w:r w:rsidR="005A0D7E" w:rsidRPr="00F2186A">
        <w:rPr>
          <w:rFonts w:asciiTheme="majorHAnsi" w:hAnsiTheme="majorHAnsi" w:cs="Arial"/>
          <w:color w:val="FF0000"/>
        </w:rPr>
        <w:t xml:space="preserve"> </w:t>
      </w:r>
    </w:p>
    <w:p w14:paraId="22B995A1" w14:textId="77777777" w:rsidR="001273B1" w:rsidRPr="00F2186A" w:rsidRDefault="001273B1" w:rsidP="000E5207">
      <w:pPr>
        <w:jc w:val="both"/>
        <w:rPr>
          <w:rFonts w:asciiTheme="majorHAnsi" w:hAnsiTheme="majorHAnsi" w:cs="Arial"/>
          <w:color w:val="FF0000"/>
        </w:rPr>
      </w:pPr>
    </w:p>
    <w:p w14:paraId="44AE0D9E" w14:textId="77777777" w:rsidR="001273B1" w:rsidRPr="00F2186A" w:rsidRDefault="001273B1" w:rsidP="001273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color w:val="FF0000"/>
        </w:rPr>
      </w:pPr>
      <w:r w:rsidRPr="00F2186A">
        <w:rPr>
          <w:rFonts w:asciiTheme="majorHAnsi" w:hAnsiTheme="majorHAnsi" w:cs="Arial"/>
          <w:b/>
        </w:rPr>
        <w:t>Budowa ulicy Topolowej w miejscowości Kleszczewo</w:t>
      </w:r>
    </w:p>
    <w:p w14:paraId="644D2EDA" w14:textId="143C8A08" w:rsidR="00F32BE5" w:rsidRPr="00F2186A" w:rsidRDefault="001273B1" w:rsidP="001273B1">
      <w:pPr>
        <w:jc w:val="both"/>
        <w:rPr>
          <w:rFonts w:asciiTheme="majorHAnsi" w:hAnsiTheme="majorHAnsi" w:cs="Arial"/>
        </w:rPr>
      </w:pPr>
      <w:r w:rsidRPr="00F2186A">
        <w:rPr>
          <w:rFonts w:asciiTheme="majorHAnsi" w:hAnsiTheme="majorHAnsi" w:cs="Arial"/>
        </w:rPr>
        <w:t xml:space="preserve">Inwestycja obejmuje budowę jezdni z kostki betonowej koloru szarego szer. </w:t>
      </w:r>
      <w:r w:rsidR="003F6E37" w:rsidRPr="00F2186A">
        <w:rPr>
          <w:rFonts w:asciiTheme="majorHAnsi" w:hAnsiTheme="majorHAnsi" w:cs="Arial"/>
        </w:rPr>
        <w:t>6</w:t>
      </w:r>
      <w:r w:rsidRPr="00F2186A">
        <w:rPr>
          <w:rFonts w:asciiTheme="majorHAnsi" w:hAnsiTheme="majorHAnsi" w:cs="Arial"/>
        </w:rPr>
        <w:t>,</w:t>
      </w:r>
      <w:r w:rsidR="003F6E37" w:rsidRPr="00F2186A">
        <w:rPr>
          <w:rFonts w:asciiTheme="majorHAnsi" w:hAnsiTheme="majorHAnsi" w:cs="Arial"/>
        </w:rPr>
        <w:t>0</w:t>
      </w:r>
      <w:r w:rsidRPr="00F2186A">
        <w:rPr>
          <w:rFonts w:asciiTheme="majorHAnsi" w:hAnsiTheme="majorHAnsi" w:cs="Arial"/>
        </w:rPr>
        <w:t xml:space="preserve"> m i łącznej długości około </w:t>
      </w:r>
      <w:r w:rsidR="003F6E37" w:rsidRPr="00F2186A">
        <w:rPr>
          <w:rFonts w:asciiTheme="majorHAnsi" w:hAnsiTheme="majorHAnsi" w:cs="Arial"/>
        </w:rPr>
        <w:t>42</w:t>
      </w:r>
      <w:r w:rsidRPr="00F2186A">
        <w:rPr>
          <w:rFonts w:asciiTheme="majorHAnsi" w:hAnsiTheme="majorHAnsi" w:cs="Arial"/>
        </w:rPr>
        <w:t xml:space="preserve">0 </w:t>
      </w:r>
      <w:proofErr w:type="spellStart"/>
      <w:r w:rsidRPr="00F2186A">
        <w:rPr>
          <w:rFonts w:asciiTheme="majorHAnsi" w:hAnsiTheme="majorHAnsi" w:cs="Arial"/>
        </w:rPr>
        <w:t>mb</w:t>
      </w:r>
      <w:proofErr w:type="spellEnd"/>
      <w:r w:rsidRPr="00F2186A">
        <w:rPr>
          <w:rFonts w:asciiTheme="majorHAnsi" w:hAnsiTheme="majorHAnsi" w:cs="Arial"/>
        </w:rPr>
        <w:t xml:space="preserve">, budowę </w:t>
      </w:r>
      <w:r w:rsidR="003F6E37" w:rsidRPr="00F2186A">
        <w:rPr>
          <w:rFonts w:asciiTheme="majorHAnsi" w:hAnsiTheme="majorHAnsi" w:cs="Arial"/>
        </w:rPr>
        <w:t>jedno</w:t>
      </w:r>
      <w:r w:rsidRPr="00F2186A">
        <w:rPr>
          <w:rFonts w:asciiTheme="majorHAnsi" w:hAnsiTheme="majorHAnsi" w:cs="Arial"/>
        </w:rPr>
        <w:t>stronnego chodnika z kostki betonowej koloru szarego o szerokości zmiennej, budowę zjazdów z kostki betonowej koloru grafitoweg</w:t>
      </w:r>
      <w:r w:rsidR="003F6E37" w:rsidRPr="00F2186A">
        <w:rPr>
          <w:rFonts w:asciiTheme="majorHAnsi" w:hAnsiTheme="majorHAnsi" w:cs="Arial"/>
        </w:rPr>
        <w:t>o. Wykonać również należy odtworzenie istniejących r</w:t>
      </w:r>
      <w:r w:rsidR="00BA42E8" w:rsidRPr="00F2186A">
        <w:rPr>
          <w:rFonts w:asciiTheme="majorHAnsi" w:hAnsiTheme="majorHAnsi" w:cs="Arial"/>
        </w:rPr>
        <w:t>o</w:t>
      </w:r>
      <w:r w:rsidR="003F6E37" w:rsidRPr="00F2186A">
        <w:rPr>
          <w:rFonts w:asciiTheme="majorHAnsi" w:hAnsiTheme="majorHAnsi" w:cs="Arial"/>
        </w:rPr>
        <w:t xml:space="preserve">wów odparowujących, do których odprowadzone mają zostać wody opadowe i roztopowe z jezdni. W ramach inwestycji wymienić należy przęsło </w:t>
      </w:r>
      <w:r w:rsidR="00F32BE5" w:rsidRPr="00F2186A">
        <w:rPr>
          <w:rFonts w:asciiTheme="majorHAnsi" w:hAnsiTheme="majorHAnsi" w:cs="Arial"/>
        </w:rPr>
        <w:t>istniejącej kanalizacji sanitarnej</w:t>
      </w:r>
      <w:r w:rsidRPr="00F2186A">
        <w:rPr>
          <w:rFonts w:asciiTheme="majorHAnsi" w:hAnsiTheme="majorHAnsi" w:cs="Arial"/>
        </w:rPr>
        <w:t>, zgodnie z dokumentacją, która stanowi załącznik do SWZ. W ramach zamierzenia budowlanego wykonać należy również oznakowanie pionowe i poziome. Dokładny zakres prac przedstawia dokumentacja projektowa, Specyfikacje Techniczne Wykonania i Odbioru Robót oraz Specyfikacja Warunków Zamówienia.</w:t>
      </w:r>
    </w:p>
    <w:p w14:paraId="000B53D7" w14:textId="77777777" w:rsidR="00F32BE5" w:rsidRPr="00F2186A" w:rsidRDefault="00F32BE5" w:rsidP="001273B1">
      <w:pPr>
        <w:jc w:val="both"/>
        <w:rPr>
          <w:rFonts w:asciiTheme="majorHAnsi" w:hAnsiTheme="majorHAnsi" w:cs="Arial"/>
        </w:rPr>
      </w:pPr>
    </w:p>
    <w:p w14:paraId="4D9C0F22" w14:textId="77777777" w:rsidR="00F32BE5" w:rsidRPr="00F2186A" w:rsidRDefault="00F32BE5" w:rsidP="00F32BE5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color w:val="FF0000"/>
          <w:lang w:eastAsia="pl-PL"/>
        </w:rPr>
      </w:pPr>
      <w:r w:rsidRPr="00F2186A">
        <w:rPr>
          <w:rFonts w:asciiTheme="majorHAnsi" w:hAnsiTheme="majorHAnsi" w:cs="Arial"/>
          <w:b/>
        </w:rPr>
        <w:t>Budowa ulicy Śliwkowej, Wiśniowej, Morelowej, Brzoskwiniowej, Czereśniowej i Dębowej w miejscowości Kleszczewo</w:t>
      </w:r>
    </w:p>
    <w:p w14:paraId="76FD75C0" w14:textId="77777777" w:rsidR="00F32BE5" w:rsidRDefault="001273B1" w:rsidP="00F32BE5">
      <w:pPr>
        <w:jc w:val="both"/>
        <w:rPr>
          <w:rFonts w:asciiTheme="majorHAnsi" w:hAnsiTheme="majorHAnsi" w:cs="Arial"/>
          <w:color w:val="FF0000"/>
        </w:rPr>
      </w:pPr>
      <w:r w:rsidRPr="00F2186A">
        <w:rPr>
          <w:rFonts w:asciiTheme="majorHAnsi" w:hAnsiTheme="majorHAnsi" w:cs="Arial"/>
          <w:color w:val="FF0000"/>
        </w:rPr>
        <w:t xml:space="preserve"> </w:t>
      </w:r>
      <w:r w:rsidR="00F32BE5" w:rsidRPr="00F2186A">
        <w:rPr>
          <w:rFonts w:asciiTheme="majorHAnsi" w:hAnsiTheme="majorHAnsi" w:cs="Arial"/>
        </w:rPr>
        <w:t xml:space="preserve">Inwestycja obejmuje budowę jezdni z kostki betonowej koloru szarego szer. 5,5 m i łącznej długości około 1180 </w:t>
      </w:r>
      <w:proofErr w:type="spellStart"/>
      <w:r w:rsidR="00F32BE5" w:rsidRPr="00F2186A">
        <w:rPr>
          <w:rFonts w:asciiTheme="majorHAnsi" w:hAnsiTheme="majorHAnsi" w:cs="Arial"/>
        </w:rPr>
        <w:t>mb</w:t>
      </w:r>
      <w:proofErr w:type="spellEnd"/>
      <w:r w:rsidR="00F32BE5" w:rsidRPr="00F2186A">
        <w:rPr>
          <w:rFonts w:asciiTheme="majorHAnsi" w:hAnsiTheme="majorHAnsi" w:cs="Arial"/>
        </w:rPr>
        <w:t xml:space="preserve">, budowę obustronnego chodnika z kostki betonowej koloru szarego o szerokości zmiennej, budowę zjazdów z kostki betonowej koloru grafitowego, kanalizacji deszczowej oraz sanitarnej wraz z przyłączami, zgodnie z dokumentacją, która stanowi załącznik do SWZ. Wykonać również należy ściek uliczny przykrawężnikowy. W ramach zamierzenia budowlanego wykonać należy również oznakowanie pionowe i poziome. Dokładny zakres prac przedstawia dokumentacja projektowa, Specyfikacje Techniczne Wykonania i Odbioru Robót oraz Specyfikacja Warunków Zamówienia. W celu poprawy bezpieczeństwa ruchu drogowego wykonać również należy </w:t>
      </w:r>
      <w:r w:rsidR="00BB1F4D" w:rsidRPr="00F2186A">
        <w:rPr>
          <w:rFonts w:asciiTheme="majorHAnsi" w:hAnsiTheme="majorHAnsi" w:cs="Arial"/>
        </w:rPr>
        <w:t>pr</w:t>
      </w:r>
      <w:r w:rsidR="00F32BE5" w:rsidRPr="00F2186A">
        <w:rPr>
          <w:rFonts w:asciiTheme="majorHAnsi" w:hAnsiTheme="majorHAnsi" w:cs="Arial"/>
        </w:rPr>
        <w:t>ogi zwalniające</w:t>
      </w:r>
      <w:r w:rsidR="00BB1F4D" w:rsidRPr="00F2186A">
        <w:rPr>
          <w:rFonts w:asciiTheme="majorHAnsi" w:hAnsiTheme="majorHAnsi" w:cs="Arial"/>
        </w:rPr>
        <w:t xml:space="preserve"> (wyniesione przejścia dla pieszych) </w:t>
      </w:r>
      <w:r w:rsidR="00F32BE5" w:rsidRPr="00F2186A">
        <w:rPr>
          <w:rFonts w:asciiTheme="majorHAnsi" w:hAnsiTheme="majorHAnsi" w:cs="Arial"/>
        </w:rPr>
        <w:t>wraz z oznakowaniem.</w:t>
      </w:r>
      <w:r w:rsidR="00F32BE5" w:rsidRPr="00F2186A">
        <w:rPr>
          <w:rFonts w:asciiTheme="majorHAnsi" w:hAnsiTheme="majorHAnsi" w:cs="Arial"/>
          <w:color w:val="FF0000"/>
        </w:rPr>
        <w:t xml:space="preserve"> </w:t>
      </w:r>
    </w:p>
    <w:p w14:paraId="55127D74" w14:textId="77777777" w:rsidR="00F2186A" w:rsidRPr="00F2186A" w:rsidRDefault="00F2186A" w:rsidP="00F32BE5">
      <w:pPr>
        <w:jc w:val="both"/>
        <w:rPr>
          <w:rFonts w:asciiTheme="majorHAnsi" w:hAnsiTheme="majorHAnsi" w:cs="Arial"/>
          <w:color w:val="FF0000"/>
        </w:rPr>
      </w:pPr>
    </w:p>
    <w:p w14:paraId="749B2B87" w14:textId="118A0479" w:rsidR="005423AA" w:rsidRDefault="00F2186A" w:rsidP="00F32BE5">
      <w:pPr>
        <w:jc w:val="both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  <w:color w:val="FF0000"/>
        </w:rPr>
        <w:t xml:space="preserve">UWAGA! </w:t>
      </w:r>
      <w:r w:rsidR="005423AA" w:rsidRPr="00F2186A">
        <w:rPr>
          <w:rFonts w:asciiTheme="majorHAnsi" w:hAnsiTheme="majorHAnsi" w:cs="Arial"/>
          <w:color w:val="FF0000"/>
        </w:rPr>
        <w:t xml:space="preserve">Zadanie nie obejmuje </w:t>
      </w:r>
      <w:r>
        <w:rPr>
          <w:rFonts w:asciiTheme="majorHAnsi" w:hAnsiTheme="majorHAnsi" w:cs="Arial"/>
          <w:color w:val="FF0000"/>
        </w:rPr>
        <w:t>b</w:t>
      </w:r>
      <w:r w:rsidR="005423AA" w:rsidRPr="00F2186A">
        <w:rPr>
          <w:rFonts w:asciiTheme="majorHAnsi" w:hAnsiTheme="majorHAnsi" w:cs="Arial"/>
          <w:color w:val="FF0000"/>
        </w:rPr>
        <w:t>udowy ul. Krótkiej</w:t>
      </w:r>
      <w:r>
        <w:rPr>
          <w:rFonts w:asciiTheme="majorHAnsi" w:hAnsiTheme="majorHAnsi" w:cs="Arial"/>
          <w:color w:val="FF0000"/>
        </w:rPr>
        <w:t xml:space="preserve"> w Kleszczewie</w:t>
      </w:r>
    </w:p>
    <w:p w14:paraId="7E8621C8" w14:textId="77777777" w:rsidR="001372FD" w:rsidRDefault="001372FD" w:rsidP="00F32BE5">
      <w:pPr>
        <w:jc w:val="both"/>
        <w:rPr>
          <w:rFonts w:asciiTheme="majorHAnsi" w:hAnsiTheme="majorHAnsi" w:cs="Arial"/>
          <w:color w:val="FF0000"/>
        </w:rPr>
      </w:pPr>
    </w:p>
    <w:p w14:paraId="54304E28" w14:textId="77777777" w:rsidR="001372FD" w:rsidRDefault="001372FD" w:rsidP="00F32BE5">
      <w:pPr>
        <w:jc w:val="both"/>
        <w:rPr>
          <w:rFonts w:asciiTheme="majorHAnsi" w:hAnsiTheme="majorHAnsi" w:cs="Arial"/>
          <w:color w:val="FF0000"/>
        </w:rPr>
      </w:pPr>
    </w:p>
    <w:p w14:paraId="3358B249" w14:textId="77777777" w:rsidR="00F2186A" w:rsidRPr="00F2186A" w:rsidRDefault="00F2186A" w:rsidP="00F32BE5">
      <w:pPr>
        <w:jc w:val="both"/>
        <w:rPr>
          <w:rFonts w:asciiTheme="majorHAnsi" w:hAnsiTheme="majorHAnsi" w:cs="Arial"/>
          <w:color w:val="FF0000"/>
        </w:rPr>
      </w:pPr>
    </w:p>
    <w:p w14:paraId="7FE1BFB8" w14:textId="4090AD7A" w:rsidR="001273B1" w:rsidRPr="00A72FB1" w:rsidRDefault="00255E5E" w:rsidP="00A72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  <w:color w:val="FF0000"/>
        </w:rPr>
      </w:pPr>
      <w:r w:rsidRPr="00A72FB1">
        <w:rPr>
          <w:rFonts w:asciiTheme="majorHAnsi" w:hAnsiTheme="majorHAnsi" w:cs="Arial"/>
          <w:b/>
        </w:rPr>
        <w:lastRenderedPageBreak/>
        <w:t>Dostawa wraz z montażem</w:t>
      </w:r>
      <w:r w:rsidR="00A72FB1" w:rsidRPr="00A72FB1">
        <w:rPr>
          <w:rFonts w:asciiTheme="majorHAnsi" w:hAnsiTheme="majorHAnsi" w:cs="Arial"/>
          <w:b/>
        </w:rPr>
        <w:t xml:space="preserve"> tablicy informacyjnej dot. finansowania zgodnie z  wzorem</w:t>
      </w:r>
    </w:p>
    <w:p w14:paraId="61B75071" w14:textId="5BF52A5A" w:rsidR="00EE4B56" w:rsidRDefault="00EE4B56" w:rsidP="00EE4B56">
      <w:p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 xml:space="preserve">Wzór tablicy 1.2 zgodnie z zapisami </w:t>
      </w:r>
      <w:r w:rsidRPr="006C245A">
        <w:rPr>
          <w:rFonts w:asciiTheme="majorHAnsi" w:hAnsiTheme="majorHAnsi" w:cs="Arial"/>
          <w:b/>
          <w:bCs/>
          <w:i/>
          <w:iCs/>
        </w:rPr>
        <w:t>ROZPORZĄDZENIA RADY MINISTRÓW</w:t>
      </w:r>
      <w:r w:rsidRPr="00255E5E">
        <w:rPr>
          <w:rFonts w:asciiTheme="majorHAnsi" w:hAnsiTheme="majorHAnsi" w:cs="Arial"/>
        </w:rPr>
        <w:t xml:space="preserve"> z dnia 7 lipca 2023 r. zmieniające rozporządzenie w sprawie określenia działań informacyjnych podejmowanych przez podmioty realizujące zadania finansowane lub dofinansowane z budżetu państwa lub z państwowych funduszy celowych</w:t>
      </w:r>
      <w:r w:rsidR="006C245A">
        <w:rPr>
          <w:rFonts w:asciiTheme="majorHAnsi" w:hAnsiTheme="majorHAnsi" w:cs="Arial"/>
        </w:rPr>
        <w:t>.</w:t>
      </w:r>
    </w:p>
    <w:p w14:paraId="65DCB29A" w14:textId="77777777" w:rsidR="006C245A" w:rsidRPr="00255E5E" w:rsidRDefault="006C245A" w:rsidP="00EE4B56">
      <w:pPr>
        <w:jc w:val="both"/>
        <w:rPr>
          <w:rFonts w:asciiTheme="majorHAnsi" w:hAnsiTheme="majorHAnsi" w:cs="Arial"/>
        </w:rPr>
      </w:pPr>
    </w:p>
    <w:p w14:paraId="5095FCB4" w14:textId="77777777" w:rsidR="00EE4B56" w:rsidRPr="00255E5E" w:rsidRDefault="00EE4B56" w:rsidP="00EE4B56">
      <w:p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Tablica informacyjna zawiera:</w:t>
      </w:r>
    </w:p>
    <w:p w14:paraId="250C76AF" w14:textId="77777777" w:rsidR="00EE4B56" w:rsidRPr="00255E5E" w:rsidRDefault="00EE4B56" w:rsidP="00EE4B56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barwy Rzeczypospolitej Polskiej i wizerunek godła Rzeczypospolitej Polskiej;</w:t>
      </w:r>
    </w:p>
    <w:p w14:paraId="6A31E3A0" w14:textId="77777777" w:rsidR="00EE4B56" w:rsidRPr="00255E5E" w:rsidRDefault="00EE4B56" w:rsidP="00EE4B56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informację o finansowaniu lub dofinansowaniu zadania z budżetu państwa lub z państwowych funduszy celowych;</w:t>
      </w:r>
    </w:p>
    <w:p w14:paraId="16F658FA" w14:textId="77777777" w:rsidR="00EE4B56" w:rsidRPr="00255E5E" w:rsidRDefault="00EE4B56" w:rsidP="00EE4B56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rodzaj dotacji budżetowej lub nazwę programu lub funduszu;</w:t>
      </w:r>
    </w:p>
    <w:p w14:paraId="03C03F39" w14:textId="77777777" w:rsidR="00EE4B56" w:rsidRPr="00255E5E" w:rsidRDefault="00EE4B56" w:rsidP="00EE4B56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nazwę zadania;</w:t>
      </w:r>
    </w:p>
    <w:p w14:paraId="01461D5E" w14:textId="77777777" w:rsidR="00EE4B56" w:rsidRPr="00255E5E" w:rsidRDefault="00EE4B56" w:rsidP="00EE4B56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datę podpisania umowy o finansowanie lub dofinansowanie zadania.</w:t>
      </w:r>
    </w:p>
    <w:p w14:paraId="79E14057" w14:textId="77777777" w:rsidR="00EE4B56" w:rsidRPr="00255E5E" w:rsidRDefault="00EE4B56" w:rsidP="00EE4B56">
      <w:p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Wymiary tablicy informacyjnej dostosowuje się do charakteru danego zadania zgodnie z następującymi wymogami:</w:t>
      </w:r>
    </w:p>
    <w:p w14:paraId="516E355A" w14:textId="77777777" w:rsidR="00EE4B56" w:rsidRPr="00255E5E" w:rsidRDefault="00EE4B56" w:rsidP="00EE4B56">
      <w:pPr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w przypadku realizacji zadania w zakresie infrastruktury drogowej (..)  umieszcza się tablicę informacyjną o wymiarach 180 × 120 cm;</w:t>
      </w:r>
    </w:p>
    <w:p w14:paraId="0C01AAB8" w14:textId="3954217E" w:rsidR="00EE4B56" w:rsidRDefault="00EE4B56" w:rsidP="00EE4B56">
      <w:pPr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255E5E">
        <w:rPr>
          <w:rFonts w:asciiTheme="majorHAnsi" w:hAnsiTheme="majorHAnsi" w:cs="Arial"/>
        </w:rPr>
        <w:t>w przypadku realizacji zadania w zakresie infrastruktury drogowej (..) po uzyskaniu opinii organu zarządzającego infrastrukturą, w zakresie której realizowane jest zadanie, właściwego dla miejsca umieszczenia tablicy, potwierdzającej, że umieszczenie tablicy o wymiarach 180 x 120 cm nie jest możliwe ze względów technicznych lub względów bezpieczeństwa, oraz zgody dysponenta części budżetowej lub państwowego funduszu celowego, umieszcza się tablicę informacyjną o wymiarach 90 × 60 cm</w:t>
      </w:r>
      <w:r w:rsidR="00A72FB1">
        <w:rPr>
          <w:rFonts w:asciiTheme="majorHAnsi" w:hAnsiTheme="majorHAnsi" w:cs="Arial"/>
        </w:rPr>
        <w:t>.</w:t>
      </w:r>
    </w:p>
    <w:p w14:paraId="276F46EF" w14:textId="77777777" w:rsidR="007F6633" w:rsidRDefault="007F6633" w:rsidP="007F6633">
      <w:pPr>
        <w:jc w:val="both"/>
        <w:rPr>
          <w:rFonts w:asciiTheme="majorHAnsi" w:hAnsiTheme="majorHAnsi" w:cs="Arial"/>
        </w:rPr>
      </w:pPr>
    </w:p>
    <w:p w14:paraId="462D959E" w14:textId="147EA109" w:rsidR="007F6633" w:rsidRPr="00CE675B" w:rsidRDefault="007F6633" w:rsidP="007F6633">
      <w:pPr>
        <w:pStyle w:val="Akapitzlist"/>
        <w:numPr>
          <w:ilvl w:val="0"/>
          <w:numId w:val="8"/>
        </w:numPr>
        <w:jc w:val="both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  <w:b/>
        </w:rPr>
        <w:t>Informacje dodatkowe</w:t>
      </w:r>
    </w:p>
    <w:p w14:paraId="744DFAFE" w14:textId="19FE8904" w:rsidR="00CE675B" w:rsidRDefault="00CE675B" w:rsidP="00CE675B">
      <w:pPr>
        <w:pStyle w:val="Akapitzlist"/>
        <w:numPr>
          <w:ilvl w:val="0"/>
          <w:numId w:val="10"/>
        </w:numPr>
        <w:jc w:val="both"/>
        <w:rPr>
          <w:rFonts w:asciiTheme="majorHAnsi" w:hAnsiTheme="majorHAnsi" w:cs="Arial"/>
          <w:lang w:eastAsia="pl-PL"/>
        </w:rPr>
      </w:pPr>
      <w:r w:rsidRPr="00CE675B">
        <w:rPr>
          <w:rFonts w:asciiTheme="majorHAnsi" w:hAnsiTheme="majorHAnsi" w:cs="Arial"/>
          <w:lang w:eastAsia="pl-PL"/>
        </w:rPr>
        <w:t xml:space="preserve">Zamawiający wskazuje, iż w ramach każdego z dwóch etapów robót przewidziane są płatności w 2 transzach (jedna w trakcie realizacji etapu, druga po jego zakończeniu). Wykonawca w </w:t>
      </w:r>
      <w:r w:rsidR="00FA201B">
        <w:rPr>
          <w:rFonts w:asciiTheme="majorHAnsi" w:hAnsiTheme="majorHAnsi" w:cs="Arial"/>
          <w:lang w:eastAsia="pl-PL"/>
        </w:rPr>
        <w:t xml:space="preserve">Harmonogramie rzeczowo-finansowym (dalej: </w:t>
      </w:r>
      <w:r w:rsidRPr="00CE675B">
        <w:rPr>
          <w:rFonts w:asciiTheme="majorHAnsi" w:hAnsiTheme="majorHAnsi" w:cs="Arial"/>
          <w:lang w:eastAsia="pl-PL"/>
        </w:rPr>
        <w:t>HRF</w:t>
      </w:r>
      <w:r w:rsidR="00FA201B">
        <w:rPr>
          <w:rFonts w:asciiTheme="majorHAnsi" w:hAnsiTheme="majorHAnsi" w:cs="Arial"/>
          <w:lang w:eastAsia="pl-PL"/>
        </w:rPr>
        <w:t>)</w:t>
      </w:r>
      <w:r w:rsidRPr="00CE675B">
        <w:rPr>
          <w:rFonts w:asciiTheme="majorHAnsi" w:hAnsiTheme="majorHAnsi" w:cs="Arial"/>
          <w:lang w:eastAsia="pl-PL"/>
        </w:rPr>
        <w:t xml:space="preserve"> zobowiązany jest do określenia zakresu prac </w:t>
      </w:r>
      <w:r w:rsidR="006C1E1B">
        <w:rPr>
          <w:rFonts w:asciiTheme="majorHAnsi" w:hAnsiTheme="majorHAnsi" w:cs="Arial"/>
          <w:lang w:eastAsia="pl-PL"/>
        </w:rPr>
        <w:t xml:space="preserve">i terminów ich wykonania </w:t>
      </w:r>
      <w:r w:rsidRPr="00CE675B">
        <w:rPr>
          <w:rFonts w:asciiTheme="majorHAnsi" w:hAnsiTheme="majorHAnsi" w:cs="Arial"/>
          <w:lang w:eastAsia="pl-PL"/>
        </w:rPr>
        <w:t>w ramach etapu, który ma podlegać odbiorowi częściowemu.</w:t>
      </w:r>
    </w:p>
    <w:p w14:paraId="69E1AFCE" w14:textId="4F3CA2D8" w:rsidR="00CE675B" w:rsidRDefault="00CE675B" w:rsidP="00CE675B">
      <w:pPr>
        <w:pStyle w:val="Akapitzlist"/>
        <w:numPr>
          <w:ilvl w:val="0"/>
          <w:numId w:val="10"/>
        </w:numPr>
        <w:jc w:val="both"/>
        <w:rPr>
          <w:rFonts w:asciiTheme="majorHAnsi" w:hAnsiTheme="majorHAnsi" w:cs="Arial"/>
          <w:lang w:eastAsia="pl-PL"/>
        </w:rPr>
      </w:pPr>
      <w:r>
        <w:rPr>
          <w:rFonts w:asciiTheme="majorHAnsi" w:hAnsiTheme="majorHAnsi" w:cs="Arial"/>
          <w:lang w:eastAsia="pl-PL"/>
        </w:rPr>
        <w:t>Maksymalna ilość płatności dokonanych za wykonanie danego etapu I lub II nie może przekroczyć 2 transz, z czego</w:t>
      </w:r>
      <w:r w:rsidR="00FA201B">
        <w:rPr>
          <w:rFonts w:asciiTheme="majorHAnsi" w:hAnsiTheme="majorHAnsi" w:cs="Arial"/>
          <w:lang w:eastAsia="pl-PL"/>
        </w:rPr>
        <w:t xml:space="preserve"> 1 transza wynagrodzenia za każdy z etapów, płatna w 2025 r. – 50% wynagrodzenia wskazanego w §8 ust. 1 pkt. 1) lub pkt. 2). Natomiast 2 transza wynagrodzenia</w:t>
      </w:r>
      <w:r>
        <w:rPr>
          <w:rFonts w:asciiTheme="majorHAnsi" w:hAnsiTheme="majorHAnsi" w:cs="Arial"/>
          <w:lang w:eastAsia="pl-PL"/>
        </w:rPr>
        <w:t xml:space="preserve"> </w:t>
      </w:r>
      <w:r w:rsidR="00FA201B">
        <w:rPr>
          <w:rFonts w:asciiTheme="majorHAnsi" w:hAnsiTheme="majorHAnsi" w:cs="Arial"/>
          <w:lang w:eastAsia="pl-PL"/>
        </w:rPr>
        <w:t>za każdy z etapów, płatna w 202</w:t>
      </w:r>
      <w:r w:rsidR="00FA201B">
        <w:rPr>
          <w:rFonts w:asciiTheme="majorHAnsi" w:hAnsiTheme="majorHAnsi" w:cs="Arial"/>
          <w:lang w:eastAsia="pl-PL"/>
        </w:rPr>
        <w:t>6</w:t>
      </w:r>
      <w:r w:rsidR="00FA201B">
        <w:rPr>
          <w:rFonts w:asciiTheme="majorHAnsi" w:hAnsiTheme="majorHAnsi" w:cs="Arial"/>
          <w:lang w:eastAsia="pl-PL"/>
        </w:rPr>
        <w:t xml:space="preserve"> r. – 50% wynagrodzenia wskazanego w §8 ust. 1 pkt. 1) lub pkt. 2</w:t>
      </w:r>
      <w:r w:rsidR="00FA201B">
        <w:rPr>
          <w:rFonts w:asciiTheme="majorHAnsi" w:hAnsiTheme="majorHAnsi" w:cs="Arial"/>
          <w:lang w:eastAsia="pl-PL"/>
        </w:rPr>
        <w:t>)</w:t>
      </w:r>
      <w:r w:rsidR="00FA201B">
        <w:rPr>
          <w:rFonts w:asciiTheme="majorHAnsi" w:hAnsiTheme="majorHAnsi" w:cs="Arial"/>
          <w:lang w:eastAsia="pl-PL"/>
        </w:rPr>
        <w:t>.</w:t>
      </w:r>
    </w:p>
    <w:p w14:paraId="0B1E5553" w14:textId="0DE8F15D" w:rsidR="00FA201B" w:rsidRPr="00FA201B" w:rsidRDefault="00FA201B" w:rsidP="006C1E1B">
      <w:pPr>
        <w:pStyle w:val="Akapitzlist"/>
        <w:numPr>
          <w:ilvl w:val="0"/>
          <w:numId w:val="10"/>
        </w:numPr>
        <w:jc w:val="both"/>
        <w:rPr>
          <w:rFonts w:asciiTheme="majorHAnsi" w:hAnsiTheme="majorHAnsi" w:cs="Arial"/>
          <w:lang w:eastAsia="pl-PL"/>
        </w:rPr>
      </w:pPr>
      <w:r w:rsidRPr="00FA201B">
        <w:rPr>
          <w:rFonts w:asciiTheme="majorHAnsi" w:hAnsiTheme="majorHAnsi" w:cs="Arial"/>
          <w:lang w:eastAsia="pl-PL"/>
        </w:rPr>
        <w:t>Rozliczenie za wykonane prace nastąpi fakturami wystawionymi na podstawie częściowych protokołów  odbioru robót z danego etapu (I transza płatności za etap I lub II) oraz fakturami wystawionymi na podstawie protokołów odbioru technologicznego (II transza płatności za etap I lub II)</w:t>
      </w:r>
      <w:r>
        <w:rPr>
          <w:rFonts w:asciiTheme="majorHAnsi" w:hAnsiTheme="majorHAnsi" w:cs="Arial"/>
          <w:lang w:eastAsia="pl-PL"/>
        </w:rPr>
        <w:t>.</w:t>
      </w:r>
    </w:p>
    <w:p w14:paraId="24149F3C" w14:textId="77777777" w:rsidR="007F6633" w:rsidRDefault="007F6633" w:rsidP="007F6633">
      <w:pPr>
        <w:jc w:val="both"/>
        <w:rPr>
          <w:rFonts w:asciiTheme="majorHAnsi" w:hAnsiTheme="majorHAnsi" w:cs="Arial"/>
        </w:rPr>
      </w:pPr>
    </w:p>
    <w:p w14:paraId="741B8946" w14:textId="77777777" w:rsidR="007F6633" w:rsidRPr="00255E5E" w:rsidRDefault="007F6633" w:rsidP="007F6633">
      <w:pPr>
        <w:ind w:left="720"/>
        <w:jc w:val="both"/>
        <w:rPr>
          <w:rFonts w:asciiTheme="majorHAnsi" w:hAnsiTheme="majorHAnsi" w:cs="Arial"/>
        </w:rPr>
      </w:pPr>
    </w:p>
    <w:p w14:paraId="736290C8" w14:textId="77777777" w:rsidR="00B06931" w:rsidRPr="00F2186A" w:rsidRDefault="00103CD5">
      <w:pPr>
        <w:rPr>
          <w:rFonts w:asciiTheme="majorHAnsi" w:hAnsiTheme="majorHAnsi"/>
        </w:rPr>
      </w:pPr>
      <w:r w:rsidRPr="00F2186A">
        <w:rPr>
          <w:rFonts w:asciiTheme="majorHAnsi" w:hAnsiTheme="majorHAnsi" w:cs="Arial"/>
        </w:rPr>
        <w:t xml:space="preserve"> </w:t>
      </w:r>
    </w:p>
    <w:sectPr w:rsidR="00B06931" w:rsidRPr="00F2186A" w:rsidSect="00B06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7F36" w14:textId="77777777" w:rsidR="000A322D" w:rsidRDefault="000A322D" w:rsidP="00F2186A">
      <w:r>
        <w:separator/>
      </w:r>
    </w:p>
  </w:endnote>
  <w:endnote w:type="continuationSeparator" w:id="0">
    <w:p w14:paraId="6CF81EBF" w14:textId="77777777" w:rsidR="000A322D" w:rsidRDefault="000A322D" w:rsidP="00F2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BF6F" w14:textId="77777777" w:rsidR="00994837" w:rsidRDefault="00994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87613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3BE8D861" w14:textId="6084E9E4" w:rsidR="006C245A" w:rsidRPr="006C245A" w:rsidRDefault="006C245A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6C245A">
          <w:rPr>
            <w:rFonts w:asciiTheme="majorHAnsi" w:hAnsiTheme="majorHAnsi"/>
            <w:sz w:val="18"/>
            <w:szCs w:val="18"/>
          </w:rPr>
          <w:fldChar w:fldCharType="begin"/>
        </w:r>
        <w:r w:rsidRPr="006C245A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6C245A">
          <w:rPr>
            <w:rFonts w:asciiTheme="majorHAnsi" w:hAnsiTheme="majorHAnsi"/>
            <w:sz w:val="18"/>
            <w:szCs w:val="18"/>
          </w:rPr>
          <w:fldChar w:fldCharType="separate"/>
        </w:r>
        <w:r w:rsidRPr="006C245A">
          <w:rPr>
            <w:rFonts w:asciiTheme="majorHAnsi" w:hAnsiTheme="majorHAnsi"/>
            <w:sz w:val="18"/>
            <w:szCs w:val="18"/>
          </w:rPr>
          <w:t>2</w:t>
        </w:r>
        <w:r w:rsidRPr="006C245A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281C12D7" w14:textId="77777777" w:rsidR="006C245A" w:rsidRDefault="006C2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1228" w14:textId="77777777" w:rsidR="00994837" w:rsidRDefault="00994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81F2" w14:textId="77777777" w:rsidR="000A322D" w:rsidRDefault="000A322D" w:rsidP="00F2186A">
      <w:r>
        <w:separator/>
      </w:r>
    </w:p>
  </w:footnote>
  <w:footnote w:type="continuationSeparator" w:id="0">
    <w:p w14:paraId="6495C077" w14:textId="77777777" w:rsidR="000A322D" w:rsidRDefault="000A322D" w:rsidP="00F2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8958" w14:textId="77777777" w:rsidR="00994837" w:rsidRDefault="00994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0F2F" w14:textId="1AADB3C6" w:rsidR="00F2186A" w:rsidRPr="004E030D" w:rsidRDefault="006C1E1B" w:rsidP="00994837">
    <w:pPr>
      <w:pStyle w:val="Nagwek"/>
      <w:jc w:val="both"/>
    </w:pPr>
    <w:bookmarkStart w:id="0" w:name="_Hlk194659475"/>
    <w:bookmarkStart w:id="1" w:name="_Hlk194659476"/>
    <w:bookmarkStart w:id="2" w:name="_Hlk194659517"/>
    <w:bookmarkStart w:id="3" w:name="_Hlk194659518"/>
    <w:bookmarkStart w:id="4" w:name="_Hlk194659535"/>
    <w:bookmarkStart w:id="5" w:name="_Hlk194659536"/>
    <w:bookmarkStart w:id="6" w:name="_Hlk194659558"/>
    <w:bookmarkStart w:id="7" w:name="_Hlk194659559"/>
    <w:bookmarkStart w:id="8" w:name="_Hlk194659593"/>
    <w:bookmarkStart w:id="9" w:name="_Hlk194659594"/>
    <w:bookmarkStart w:id="10" w:name="_Hlk194659628"/>
    <w:bookmarkStart w:id="11" w:name="_Hlk194659629"/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0B776815" wp14:editId="262749D0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4D67E29" wp14:editId="731812F2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A06606" w14:textId="77777777" w:rsidR="006C1E1B" w:rsidRDefault="00000000" w:rsidP="00994837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</w:rPr>
          <w:pict w14:anchorId="7FBF53CC">
            <v:rect id="Prostokąt 1" o:spid="_x0000_s1025" style="position:absolute;left:0;text-align:left;margin-left:0;margin-top:0;width:41.95pt;height:171.9pt;z-index:25165824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69FEB783" w14:textId="77777777" w:rsidR="00F2186A" w:rsidRDefault="00F2186A" w:rsidP="00F2186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bookmarkStart w:id="12" w:name="_Hlk181625579"/>
  </w:p>
  <w:p w14:paraId="16338F80" w14:textId="13652746" w:rsidR="00F2186A" w:rsidRPr="00F2186A" w:rsidRDefault="00F2186A" w:rsidP="00994837">
    <w:pPr>
      <w:jc w:val="both"/>
      <w:rPr>
        <w:rFonts w:ascii="Times New Roman" w:hAnsi="Times New Roman" w:cs="Times New Roman"/>
        <w:i/>
        <w:iCs/>
        <w:color w:val="000000"/>
        <w:sz w:val="24"/>
        <w:szCs w:val="24"/>
      </w:rPr>
    </w:pPr>
    <w:r w:rsidRPr="00DE6DEA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1a</w:t>
    </w:r>
    <w:r w:rsidRPr="00DE6DEA">
      <w:rPr>
        <w:rFonts w:ascii="Times New Roman" w:hAnsi="Times New Roman" w:cs="Times New Roman"/>
        <w:sz w:val="20"/>
        <w:szCs w:val="20"/>
      </w:rPr>
      <w:t xml:space="preserve"> do SWZ</w:t>
    </w:r>
    <w:r>
      <w:rPr>
        <w:rFonts w:ascii="Times New Roman" w:hAnsi="Times New Roman" w:cs="Times New Roman"/>
        <w:sz w:val="20"/>
        <w:szCs w:val="20"/>
      </w:rPr>
      <w:t xml:space="preserve"> – Opis Przedmiotu Zamówienia w postępowaniu </w:t>
    </w:r>
    <w:bookmarkStart w:id="13" w:name="_Hlk169004807"/>
    <w:bookmarkStart w:id="14" w:name="_Hlk193183242"/>
    <w:bookmarkEnd w:id="12"/>
    <w:r w:rsidRPr="00F13694">
      <w:rPr>
        <w:rFonts w:ascii="Times New Roman" w:hAnsi="Times New Roman" w:cs="Times New Roman"/>
        <w:i/>
        <w:iCs/>
        <w:sz w:val="20"/>
        <w:szCs w:val="20"/>
      </w:rPr>
      <w:t>,,</w:t>
    </w:r>
    <w:bookmarkEnd w:id="13"/>
    <w:r w:rsidRPr="00F13694">
      <w:rPr>
        <w:rFonts w:ascii="Times New Roman" w:hAnsi="Times New Roman" w:cs="Times New Roman"/>
        <w:i/>
        <w:iCs/>
        <w:sz w:val="20"/>
        <w:szCs w:val="20"/>
      </w:rPr>
      <w:t>Budowa i modernizacja sieci kanalizacji sanitarnej oraz infrastruktury wodociągowej na terenie Gminy Kleszczewo łącznie z budową drogi wraz z chodnikami i zjazdami w miejscowości Kleszczewo, gm. Kleszczewo”</w:t>
    </w:r>
    <w:bookmarkEnd w:id="14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14DF8980" w14:textId="77777777" w:rsidR="00F2186A" w:rsidRDefault="00F2186A" w:rsidP="00994837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7E82" w14:textId="77777777" w:rsidR="00994837" w:rsidRDefault="00994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93A"/>
    <w:multiLevelType w:val="hybridMultilevel"/>
    <w:tmpl w:val="9E64E61C"/>
    <w:lvl w:ilvl="0" w:tplc="54E8E128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B06AE"/>
    <w:multiLevelType w:val="hybridMultilevel"/>
    <w:tmpl w:val="9E64E61C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31C51"/>
    <w:multiLevelType w:val="hybridMultilevel"/>
    <w:tmpl w:val="5C10699E"/>
    <w:lvl w:ilvl="0" w:tplc="8EDC0F24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6DB4F1D2">
      <w:start w:val="1"/>
      <w:numFmt w:val="lowerLetter"/>
      <w:lvlText w:val="%6)"/>
      <w:lvlJc w:val="left"/>
      <w:pPr>
        <w:ind w:left="7380" w:hanging="360"/>
      </w:pPr>
      <w:rPr>
        <w:rFonts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7794313"/>
    <w:multiLevelType w:val="multilevel"/>
    <w:tmpl w:val="3CF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1123A"/>
    <w:multiLevelType w:val="hybridMultilevel"/>
    <w:tmpl w:val="DF86A1D4"/>
    <w:lvl w:ilvl="0" w:tplc="43987464">
      <w:start w:val="5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3CD1"/>
    <w:multiLevelType w:val="multilevel"/>
    <w:tmpl w:val="A870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6530E"/>
    <w:multiLevelType w:val="hybridMultilevel"/>
    <w:tmpl w:val="B372C33A"/>
    <w:lvl w:ilvl="0" w:tplc="00341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848A8"/>
    <w:multiLevelType w:val="hybridMultilevel"/>
    <w:tmpl w:val="9E64E61C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3F32F5"/>
    <w:multiLevelType w:val="multilevel"/>
    <w:tmpl w:val="3CF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536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329423">
    <w:abstractNumId w:val="0"/>
  </w:num>
  <w:num w:numId="3" w16cid:durableId="1696737045">
    <w:abstractNumId w:val="6"/>
  </w:num>
  <w:num w:numId="4" w16cid:durableId="398359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573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924738">
    <w:abstractNumId w:val="7"/>
  </w:num>
  <w:num w:numId="7" w16cid:durableId="69735951">
    <w:abstractNumId w:val="1"/>
  </w:num>
  <w:num w:numId="8" w16cid:durableId="1137185500">
    <w:abstractNumId w:val="4"/>
  </w:num>
  <w:num w:numId="9" w16cid:durableId="729497366">
    <w:abstractNumId w:val="2"/>
  </w:num>
  <w:num w:numId="10" w16cid:durableId="212619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207"/>
    <w:rsid w:val="00084F6E"/>
    <w:rsid w:val="000A322D"/>
    <w:rsid w:val="000E5207"/>
    <w:rsid w:val="00103CD5"/>
    <w:rsid w:val="001273B1"/>
    <w:rsid w:val="001372FD"/>
    <w:rsid w:val="0014173F"/>
    <w:rsid w:val="00255E5E"/>
    <w:rsid w:val="00274BD2"/>
    <w:rsid w:val="003F6E37"/>
    <w:rsid w:val="00420B1E"/>
    <w:rsid w:val="00422826"/>
    <w:rsid w:val="004E0F24"/>
    <w:rsid w:val="005423AA"/>
    <w:rsid w:val="005A0D7E"/>
    <w:rsid w:val="006C1E1B"/>
    <w:rsid w:val="006C245A"/>
    <w:rsid w:val="0070040E"/>
    <w:rsid w:val="007958D0"/>
    <w:rsid w:val="007D4480"/>
    <w:rsid w:val="007F6633"/>
    <w:rsid w:val="008022F8"/>
    <w:rsid w:val="00866EE8"/>
    <w:rsid w:val="00994837"/>
    <w:rsid w:val="009E3765"/>
    <w:rsid w:val="00A72FB1"/>
    <w:rsid w:val="00B06931"/>
    <w:rsid w:val="00B236AB"/>
    <w:rsid w:val="00BA42E8"/>
    <w:rsid w:val="00BB1F4D"/>
    <w:rsid w:val="00BB55C8"/>
    <w:rsid w:val="00C33FC1"/>
    <w:rsid w:val="00CE675B"/>
    <w:rsid w:val="00D35438"/>
    <w:rsid w:val="00DD5FD1"/>
    <w:rsid w:val="00E342C9"/>
    <w:rsid w:val="00E735F3"/>
    <w:rsid w:val="00E935A7"/>
    <w:rsid w:val="00EE4B56"/>
    <w:rsid w:val="00F2186A"/>
    <w:rsid w:val="00F32BE5"/>
    <w:rsid w:val="00F453EB"/>
    <w:rsid w:val="00FA201B"/>
    <w:rsid w:val="00FB3496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40B"/>
  <w15:docId w15:val="{C2FAA009-F551-49A5-9CDE-B9732B1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207"/>
    <w:pPr>
      <w:jc w:val="left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basedOn w:val="Domylnaczcionkaakapitu"/>
    <w:link w:val="Akapitzlist"/>
    <w:uiPriority w:val="34"/>
    <w:qFormat/>
    <w:locked/>
    <w:rsid w:val="000E5207"/>
    <w:rPr>
      <w:rFonts w:ascii="Calibri" w:hAnsi="Calibri" w:cs="Calibri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E5207"/>
    <w:pPr>
      <w:spacing w:after="160" w:line="252" w:lineRule="auto"/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2186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86A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269F-BBC6-460D-B74C-3E9342BC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jradn</dc:creator>
  <cp:lastModifiedBy>Angelika Matuszak</cp:lastModifiedBy>
  <cp:revision>15</cp:revision>
  <cp:lastPrinted>2025-03-10T10:17:00Z</cp:lastPrinted>
  <dcterms:created xsi:type="dcterms:W3CDTF">2024-05-07T06:56:00Z</dcterms:created>
  <dcterms:modified xsi:type="dcterms:W3CDTF">2025-04-04T09:47:00Z</dcterms:modified>
</cp:coreProperties>
</file>