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4B9" w:rsidRPr="00DC74B9" w:rsidRDefault="00DC74B9" w:rsidP="00DC74B9">
      <w:pPr>
        <w:spacing w:after="0" w:line="240" w:lineRule="auto"/>
        <w:jc w:val="right"/>
        <w:rPr>
          <w:rFonts w:ascii="Arial" w:eastAsia="Times New Roman" w:hAnsi="Arial" w:cs="Arial"/>
          <w:bCs/>
          <w:i/>
          <w:lang w:eastAsia="pl-PL"/>
        </w:rPr>
      </w:pPr>
      <w:r w:rsidRPr="00DC74B9">
        <w:rPr>
          <w:rFonts w:ascii="Arial" w:eastAsia="Times New Roman" w:hAnsi="Arial" w:cs="Arial"/>
          <w:bCs/>
          <w:i/>
          <w:lang w:eastAsia="pl-PL"/>
        </w:rPr>
        <w:t xml:space="preserve">ZAŁĄCZNIK NR 2 do SWZ </w:t>
      </w:r>
    </w:p>
    <w:p w:rsidR="00DC74B9" w:rsidRPr="00DC74B9" w:rsidRDefault="00DC74B9" w:rsidP="00DC74B9">
      <w:pPr>
        <w:spacing w:after="0" w:line="240" w:lineRule="auto"/>
        <w:jc w:val="right"/>
        <w:rPr>
          <w:rFonts w:ascii="Arial" w:eastAsia="Times New Roman" w:hAnsi="Arial" w:cs="Arial"/>
          <w:bCs/>
          <w:i/>
          <w:lang w:eastAsia="pl-PL"/>
        </w:rPr>
      </w:pPr>
      <w:r w:rsidRPr="00DC74B9">
        <w:rPr>
          <w:rFonts w:ascii="Arial" w:eastAsia="Times New Roman" w:hAnsi="Arial" w:cs="Arial"/>
          <w:bCs/>
          <w:i/>
          <w:lang w:eastAsia="pl-PL"/>
        </w:rPr>
        <w:t>(zał. nr 1 do umowy)</w:t>
      </w:r>
    </w:p>
    <w:p w:rsidR="00DC74B9" w:rsidRPr="00DC74B9" w:rsidRDefault="00DC74B9" w:rsidP="00DC74B9">
      <w:pPr>
        <w:spacing w:after="0" w:line="240" w:lineRule="auto"/>
        <w:jc w:val="center"/>
        <w:rPr>
          <w:rFonts w:ascii="Arial" w:eastAsia="Times New Roman" w:hAnsi="Arial" w:cs="Arial"/>
          <w:bCs/>
          <w:i/>
          <w:lang w:eastAsia="pl-PL"/>
        </w:rPr>
      </w:pPr>
    </w:p>
    <w:p w:rsidR="00DC74B9" w:rsidRPr="00DC74B9" w:rsidRDefault="00DC74B9" w:rsidP="00DC74B9">
      <w:pPr>
        <w:spacing w:after="0" w:line="240" w:lineRule="auto"/>
        <w:jc w:val="right"/>
        <w:rPr>
          <w:rFonts w:ascii="Arial" w:eastAsia="Times New Roman" w:hAnsi="Arial" w:cs="Arial"/>
          <w:lang w:eastAsia="pl-PL"/>
        </w:rPr>
      </w:pPr>
      <w:r w:rsidRPr="00DC74B9">
        <w:rPr>
          <w:rFonts w:ascii="Arial" w:eastAsia="Times New Roman" w:hAnsi="Arial" w:cs="Arial"/>
          <w:i/>
          <w:lang w:eastAsia="pl-PL"/>
        </w:rPr>
        <w:t>.</w:t>
      </w:r>
      <w:r w:rsidRPr="00DC74B9">
        <w:rPr>
          <w:rFonts w:ascii="Arial" w:eastAsia="Times New Roman" w:hAnsi="Arial" w:cs="Arial"/>
          <w:lang w:eastAsia="pl-PL"/>
        </w:rPr>
        <w:t>........................, dnia ...............2025 r.</w:t>
      </w:r>
    </w:p>
    <w:p w:rsidR="00DC74B9" w:rsidRPr="00DC74B9" w:rsidRDefault="00DC74B9" w:rsidP="00DC74B9">
      <w:pPr>
        <w:spacing w:after="0" w:line="240" w:lineRule="auto"/>
        <w:jc w:val="center"/>
        <w:rPr>
          <w:rFonts w:ascii="Arial" w:eastAsia="Times New Roman" w:hAnsi="Arial" w:cs="Arial"/>
          <w:b/>
          <w:lang w:eastAsia="pl-PL"/>
        </w:rPr>
      </w:pPr>
      <w:r w:rsidRPr="00DC74B9">
        <w:rPr>
          <w:rFonts w:ascii="Arial" w:eastAsia="Times New Roman" w:hAnsi="Arial" w:cs="Arial"/>
          <w:b/>
          <w:lang w:eastAsia="pl-PL"/>
        </w:rPr>
        <w:t>OPIS / ZESTAWIENIE CENOWE PRZEDMIOTU ZAMÓWIENIA</w:t>
      </w:r>
      <w:r w:rsidR="00AA39B5">
        <w:rPr>
          <w:rFonts w:ascii="Arial" w:eastAsia="Times New Roman" w:hAnsi="Arial" w:cs="Arial"/>
          <w:b/>
          <w:lang w:eastAsia="pl-PL"/>
        </w:rPr>
        <w:t xml:space="preserve"> </w:t>
      </w:r>
      <w:r w:rsidR="00AA39B5" w:rsidRPr="00AA39B5">
        <w:rPr>
          <w:rFonts w:ascii="Arial" w:eastAsia="Times New Roman" w:hAnsi="Arial" w:cs="Arial"/>
          <w:b/>
          <w:sz w:val="18"/>
          <w:szCs w:val="18"/>
          <w:lang w:eastAsia="pl-PL"/>
        </w:rPr>
        <w:t>po modyfikacji</w:t>
      </w:r>
      <w:r w:rsidR="00F10099">
        <w:rPr>
          <w:rFonts w:ascii="Arial" w:eastAsia="Times New Roman" w:hAnsi="Arial" w:cs="Arial"/>
          <w:b/>
          <w:sz w:val="18"/>
          <w:szCs w:val="18"/>
          <w:lang w:eastAsia="pl-PL"/>
        </w:rPr>
        <w:t xml:space="preserve"> 2</w:t>
      </w:r>
    </w:p>
    <w:p w:rsidR="00DC74B9" w:rsidRPr="00DC74B9" w:rsidRDefault="00DC74B9" w:rsidP="00DC74B9">
      <w:pPr>
        <w:jc w:val="center"/>
        <w:rPr>
          <w:rFonts w:ascii="Arial" w:eastAsia="Calibri" w:hAnsi="Arial" w:cs="Arial"/>
          <w:b/>
        </w:rPr>
      </w:pPr>
      <w:r w:rsidRPr="00DC74B9">
        <w:rPr>
          <w:rFonts w:ascii="Arial" w:eastAsia="Times New Roman" w:hAnsi="Arial" w:cs="Arial"/>
          <w:b/>
          <w:lang w:eastAsia="pl-PL"/>
        </w:rPr>
        <w:t xml:space="preserve">DOSTAWA – </w:t>
      </w:r>
      <w:r w:rsidRPr="00DC74B9">
        <w:rPr>
          <w:rFonts w:ascii="Arial" w:eastAsia="Calibri" w:hAnsi="Arial" w:cs="Arial"/>
          <w:b/>
        </w:rPr>
        <w:t xml:space="preserve">PŁYT DROGOWYCH I PREFABRYKATÓW BETONOWYCH </w:t>
      </w:r>
    </w:p>
    <w:p w:rsidR="00DC74B9" w:rsidRPr="00DC74B9" w:rsidRDefault="00DC74B9" w:rsidP="00DC74B9">
      <w:pPr>
        <w:spacing w:after="0" w:line="240" w:lineRule="auto"/>
        <w:ind w:left="284" w:right="139" w:firstLine="424"/>
        <w:jc w:val="both"/>
        <w:rPr>
          <w:rFonts w:ascii="Arial" w:eastAsia="Times New Roman" w:hAnsi="Arial" w:cs="Arial"/>
          <w:bCs/>
          <w:lang w:eastAsia="pl-PL"/>
        </w:rPr>
      </w:pPr>
      <w:r w:rsidRPr="00DC74B9">
        <w:rPr>
          <w:rFonts w:ascii="Arial" w:eastAsia="Times New Roman" w:hAnsi="Arial" w:cs="Arial"/>
          <w:bCs/>
          <w:lang w:eastAsia="pl-PL"/>
        </w:rPr>
        <w:t xml:space="preserve">Przedmiotem zamówienia jest sukcesywna dostawa </w:t>
      </w:r>
      <w:bookmarkStart w:id="0" w:name="_Hlk169764412"/>
      <w:r w:rsidRPr="00DC74B9">
        <w:rPr>
          <w:rFonts w:ascii="Arial" w:eastAsia="Calibri" w:hAnsi="Arial" w:cs="Arial"/>
        </w:rPr>
        <w:t xml:space="preserve">płyt drogowych i prefabrykatów betonowych </w:t>
      </w:r>
      <w:r w:rsidRPr="00DC74B9">
        <w:rPr>
          <w:rFonts w:ascii="Arial" w:eastAsia="Times New Roman" w:hAnsi="Arial" w:cs="Arial"/>
          <w:bCs/>
          <w:lang w:eastAsia="pl-PL"/>
        </w:rPr>
        <w:t xml:space="preserve"> </w:t>
      </w:r>
      <w:bookmarkEnd w:id="0"/>
      <w:r w:rsidRPr="00DC74B9">
        <w:rPr>
          <w:rFonts w:ascii="Arial" w:eastAsia="Times New Roman" w:hAnsi="Arial" w:cs="Arial"/>
          <w:bCs/>
          <w:lang w:eastAsia="pl-PL"/>
        </w:rPr>
        <w:t xml:space="preserve">wg CPV w grupie, </w:t>
      </w:r>
      <w:r w:rsidRPr="00DC74B9">
        <w:rPr>
          <w:rFonts w:ascii="Arial" w:eastAsia="Calibri" w:hAnsi="Arial" w:cs="Arial"/>
          <w:shd w:val="clear" w:color="auto" w:fill="FFFFFF"/>
        </w:rPr>
        <w:t xml:space="preserve">44110000-4 </w:t>
      </w:r>
      <w:r w:rsidRPr="00DC74B9">
        <w:rPr>
          <w:rFonts w:ascii="Arial" w:eastAsia="Times New Roman" w:hAnsi="Arial" w:cs="Arial"/>
          <w:bCs/>
          <w:lang w:eastAsia="pl-PL"/>
        </w:rPr>
        <w:t xml:space="preserve">według asortymentu i ilości podanych w tabeli poniżej. Płyty muszą być dopuszczone do powszechnego stosowania zgodnie z obowiązującym Prawem, na podstawie certyfikatów zgodności oraz aprobat technicznych.  </w:t>
      </w:r>
    </w:p>
    <w:p w:rsidR="00DC74B9" w:rsidRPr="00DC74B9" w:rsidRDefault="00DC74B9" w:rsidP="00DC74B9">
      <w:pPr>
        <w:spacing w:after="0" w:line="240" w:lineRule="auto"/>
        <w:ind w:right="139" w:firstLine="708"/>
        <w:jc w:val="both"/>
        <w:rPr>
          <w:rFonts w:ascii="Arial" w:eastAsia="Times New Roman" w:hAnsi="Arial" w:cs="Arial"/>
          <w:bCs/>
          <w:lang w:eastAsia="pl-PL"/>
        </w:rPr>
      </w:pPr>
      <w:r w:rsidRPr="00DC74B9">
        <w:rPr>
          <w:rFonts w:ascii="Arial" w:eastAsia="Times New Roman" w:hAnsi="Arial" w:cs="Arial"/>
          <w:bCs/>
          <w:lang w:eastAsia="pl-PL"/>
        </w:rPr>
        <w:t xml:space="preserve">Wymagany termin realizacji dostaw płyt drogowych  - według zasad ustalonych w umowie.  </w:t>
      </w:r>
    </w:p>
    <w:p w:rsidR="00DC74B9" w:rsidRPr="00DC74B9" w:rsidRDefault="00DC74B9" w:rsidP="00DC74B9">
      <w:pPr>
        <w:spacing w:after="0" w:line="240" w:lineRule="auto"/>
        <w:ind w:left="284" w:right="139" w:firstLine="424"/>
        <w:jc w:val="both"/>
        <w:rPr>
          <w:rFonts w:ascii="Arial" w:eastAsia="Times New Roman" w:hAnsi="Arial" w:cs="Arial"/>
          <w:bCs/>
          <w:lang w:eastAsia="pl-PL"/>
        </w:rPr>
      </w:pPr>
      <w:r w:rsidRPr="00DC74B9">
        <w:rPr>
          <w:rFonts w:ascii="Arial" w:eastAsia="Times New Roman" w:hAnsi="Arial" w:cs="Arial"/>
          <w:bCs/>
          <w:lang w:eastAsia="pl-PL"/>
        </w:rPr>
        <w:t>Zamawiający przewiduje skorzystanie z prawa opcji, o którym mowa w art. 441  ust. 1 ustawy Prawo zamówień publicznych. Prawo opcji jest uprawnieniem Zamawiającego, z którego może, ale nie musi skorzystać w ramach realizacji niniejszej umowy. W przypadku nie skorzystania przez zamawiającego z prawa opcji Wykonawcy nie przysługują żadne roszczenia z tego tytułu.</w:t>
      </w:r>
    </w:p>
    <w:p w:rsidR="00DC74B9" w:rsidRPr="00DC74B9" w:rsidRDefault="00DC74B9" w:rsidP="00DC74B9">
      <w:pPr>
        <w:spacing w:after="0" w:line="240" w:lineRule="auto"/>
        <w:ind w:left="284" w:right="139"/>
        <w:jc w:val="both"/>
        <w:rPr>
          <w:rFonts w:ascii="Arial" w:eastAsia="Times New Roman" w:hAnsi="Arial" w:cs="Arial"/>
          <w:bCs/>
          <w:lang w:eastAsia="pl-PL"/>
        </w:rPr>
      </w:pPr>
      <w:r w:rsidRPr="00DC74B9">
        <w:rPr>
          <w:rFonts w:ascii="Arial" w:eastAsia="Times New Roman" w:hAnsi="Arial" w:cs="Arial"/>
          <w:bCs/>
          <w:lang w:eastAsia="pl-PL"/>
        </w:rPr>
        <w:t>Warunkiem uruchomienia prawa opcji jest oświadczenie woli Zamawiającego o żądaniu wykonania zamówienia kwalifikowanego przez Zamawiającego jako prawo opcji.</w:t>
      </w:r>
    </w:p>
    <w:p w:rsidR="00DC74B9" w:rsidRPr="00DC74B9" w:rsidRDefault="00DC74B9" w:rsidP="00DC74B9">
      <w:pPr>
        <w:spacing w:after="0" w:line="240" w:lineRule="auto"/>
        <w:ind w:left="284" w:right="139" w:firstLine="424"/>
        <w:jc w:val="both"/>
        <w:rPr>
          <w:rFonts w:ascii="Arial" w:eastAsia="Times New Roman" w:hAnsi="Arial" w:cs="Arial"/>
          <w:bCs/>
          <w:lang w:eastAsia="pl-PL"/>
        </w:rPr>
      </w:pPr>
      <w:r w:rsidRPr="00DC74B9">
        <w:rPr>
          <w:rFonts w:ascii="Arial" w:eastAsia="Times New Roman" w:hAnsi="Arial" w:cs="Arial"/>
          <w:bCs/>
          <w:lang w:eastAsia="pl-PL"/>
        </w:rPr>
        <w:t>Zamawiający skorzysta z prawa opcji w przypadku konieczności zabezpieczenia dodatkowych potrzeb jednostek wojskowych i instytucji będących na zaopatrzeniu  24 Wojskowego Oddziału Gospodarczego w Giżycku  przy jednoczesnym zapewnieniu przez dysponenta wyższego stopnia odpowiednich środków finansowych na realizację takiego zamówienia.</w:t>
      </w:r>
    </w:p>
    <w:p w:rsidR="00DC74B9" w:rsidRPr="00DC74B9" w:rsidRDefault="00DC74B9" w:rsidP="00DC74B9">
      <w:pPr>
        <w:spacing w:after="0" w:line="240" w:lineRule="auto"/>
        <w:ind w:left="284" w:right="139"/>
        <w:jc w:val="both"/>
        <w:rPr>
          <w:rFonts w:ascii="Arial" w:eastAsia="Times New Roman" w:hAnsi="Arial" w:cs="Arial"/>
          <w:lang w:eastAsia="pl-PL"/>
        </w:rPr>
      </w:pPr>
    </w:p>
    <w:p w:rsidR="00DC74B9" w:rsidRPr="00DC74B9" w:rsidRDefault="00DC74B9" w:rsidP="00DC74B9">
      <w:pPr>
        <w:spacing w:after="0" w:line="240" w:lineRule="auto"/>
        <w:ind w:left="284" w:right="139"/>
        <w:jc w:val="both"/>
        <w:rPr>
          <w:rFonts w:ascii="Arial" w:eastAsia="Times New Roman" w:hAnsi="Arial" w:cs="Arial"/>
          <w:lang w:eastAsia="pl-PL"/>
        </w:rPr>
      </w:pPr>
      <w:r w:rsidRPr="00DC74B9">
        <w:rPr>
          <w:rFonts w:ascii="Arial" w:eastAsia="Times New Roman" w:hAnsi="Arial" w:cs="Arial"/>
          <w:lang w:eastAsia="pl-PL"/>
        </w:rPr>
        <w:t xml:space="preserve">W ramach </w:t>
      </w:r>
      <w:r w:rsidRPr="00DC74B9">
        <w:rPr>
          <w:rFonts w:ascii="Arial" w:eastAsia="Times New Roman" w:hAnsi="Arial" w:cs="Arial"/>
          <w:b/>
          <w:lang w:eastAsia="pl-PL"/>
        </w:rPr>
        <w:t>zamówienia gwarantowanego</w:t>
      </w:r>
      <w:r w:rsidRPr="00DC74B9">
        <w:rPr>
          <w:rFonts w:ascii="Arial" w:eastAsia="Times New Roman" w:hAnsi="Arial" w:cs="Arial"/>
          <w:lang w:eastAsia="pl-PL"/>
        </w:rPr>
        <w:t xml:space="preserve"> Zamawiający przewiduje zakres dostawy zgodnie z tabelą Nr 1.</w:t>
      </w:r>
    </w:p>
    <w:p w:rsidR="00DC74B9" w:rsidRPr="00DC74B9" w:rsidRDefault="00DC74B9" w:rsidP="00DC74B9">
      <w:pPr>
        <w:spacing w:after="0" w:line="240" w:lineRule="auto"/>
        <w:ind w:left="284" w:right="139"/>
        <w:jc w:val="both"/>
        <w:rPr>
          <w:rFonts w:ascii="Arial" w:eastAsia="Times New Roman" w:hAnsi="Arial" w:cs="Arial"/>
          <w:lang w:eastAsia="pl-PL"/>
        </w:rPr>
      </w:pPr>
      <w:r w:rsidRPr="00DC74B9">
        <w:rPr>
          <w:rFonts w:ascii="Arial" w:eastAsia="Times New Roman" w:hAnsi="Arial" w:cs="Arial"/>
          <w:lang w:eastAsia="pl-PL"/>
        </w:rPr>
        <w:t>tabela Nr1</w:t>
      </w:r>
    </w:p>
    <w:tbl>
      <w:tblPr>
        <w:tblStyle w:val="Tabela-Siatka"/>
        <w:tblW w:w="4788" w:type="pct"/>
        <w:jc w:val="center"/>
        <w:tblLayout w:type="fixed"/>
        <w:tblLook w:val="04A0" w:firstRow="1" w:lastRow="0" w:firstColumn="1" w:lastColumn="0" w:noHBand="0" w:noVBand="1"/>
      </w:tblPr>
      <w:tblGrid>
        <w:gridCol w:w="907"/>
        <w:gridCol w:w="8016"/>
        <w:gridCol w:w="1135"/>
        <w:gridCol w:w="1135"/>
        <w:gridCol w:w="1701"/>
        <w:gridCol w:w="1842"/>
      </w:tblGrid>
      <w:tr w:rsidR="00DC74B9" w:rsidRPr="00DC74B9" w:rsidTr="00DC74B9">
        <w:trPr>
          <w:trHeight w:val="360"/>
          <w:jc w:val="center"/>
        </w:trPr>
        <w:tc>
          <w:tcPr>
            <w:tcW w:w="308"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lang w:eastAsia="pl-PL"/>
              </w:rPr>
              <w:br w:type="page"/>
            </w:r>
            <w:r w:rsidRPr="00DC74B9">
              <w:rPr>
                <w:rFonts w:ascii="Arial" w:eastAsia="Times New Roman" w:hAnsi="Arial" w:cs="Arial"/>
                <w:bCs/>
                <w:lang w:eastAsia="pl-PL"/>
              </w:rPr>
              <w:t>LP</w:t>
            </w:r>
          </w:p>
        </w:tc>
        <w:tc>
          <w:tcPr>
            <w:tcW w:w="2720"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Nazwa materiału - wyrobu</w:t>
            </w:r>
          </w:p>
        </w:tc>
        <w:tc>
          <w:tcPr>
            <w:tcW w:w="385"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j.m.</w:t>
            </w:r>
          </w:p>
        </w:tc>
        <w:tc>
          <w:tcPr>
            <w:tcW w:w="385"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ilość</w:t>
            </w:r>
          </w:p>
        </w:tc>
        <w:tc>
          <w:tcPr>
            <w:tcW w:w="577" w:type="pct"/>
            <w:shd w:val="clear" w:color="auto" w:fill="A6A6A6"/>
            <w:vAlign w:val="center"/>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Cena jedn. brutto</w:t>
            </w:r>
          </w:p>
        </w:tc>
        <w:tc>
          <w:tcPr>
            <w:tcW w:w="625" w:type="pct"/>
            <w:shd w:val="clear" w:color="auto" w:fill="A6A6A6"/>
            <w:vAlign w:val="center"/>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Wartość brutto /kol.4x kol.5/</w:t>
            </w:r>
          </w:p>
        </w:tc>
      </w:tr>
      <w:tr w:rsidR="00DC74B9" w:rsidRPr="00DC74B9" w:rsidTr="00DA7C31">
        <w:trPr>
          <w:trHeight w:val="179"/>
          <w:jc w:val="center"/>
        </w:trPr>
        <w:tc>
          <w:tcPr>
            <w:tcW w:w="308"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1</w:t>
            </w:r>
          </w:p>
        </w:tc>
        <w:tc>
          <w:tcPr>
            <w:tcW w:w="2720"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2</w:t>
            </w:r>
          </w:p>
        </w:tc>
        <w:tc>
          <w:tcPr>
            <w:tcW w:w="385"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3</w:t>
            </w:r>
          </w:p>
        </w:tc>
        <w:tc>
          <w:tcPr>
            <w:tcW w:w="385"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4</w:t>
            </w:r>
          </w:p>
        </w:tc>
        <w:tc>
          <w:tcPr>
            <w:tcW w:w="577" w:type="pct"/>
            <w:shd w:val="clear" w:color="auto" w:fill="auto"/>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5</w:t>
            </w:r>
          </w:p>
        </w:tc>
        <w:tc>
          <w:tcPr>
            <w:tcW w:w="625" w:type="pct"/>
            <w:shd w:val="clear" w:color="auto" w:fill="auto"/>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6</w:t>
            </w:r>
          </w:p>
        </w:tc>
      </w:tr>
      <w:tr w:rsidR="00DC74B9" w:rsidRPr="00DC74B9" w:rsidTr="00DC74B9">
        <w:trPr>
          <w:trHeight w:val="370"/>
          <w:jc w:val="center"/>
        </w:trPr>
        <w:tc>
          <w:tcPr>
            <w:tcW w:w="5000" w:type="pct"/>
            <w:gridSpan w:val="6"/>
            <w:shd w:val="clear" w:color="auto" w:fill="D9D9D9"/>
            <w:vAlign w:val="center"/>
          </w:tcPr>
          <w:p w:rsidR="00DC74B9" w:rsidRPr="00DC74B9" w:rsidRDefault="00DC74B9" w:rsidP="00DC74B9">
            <w:pPr>
              <w:ind w:left="284" w:right="139"/>
              <w:jc w:val="center"/>
              <w:rPr>
                <w:rFonts w:ascii="Arial" w:eastAsia="Times New Roman" w:hAnsi="Arial" w:cs="Arial"/>
                <w:b/>
                <w:bCs/>
                <w:lang w:eastAsia="pl-PL"/>
              </w:rPr>
            </w:pPr>
            <w:r w:rsidRPr="00DC74B9">
              <w:rPr>
                <w:rFonts w:ascii="Arial" w:eastAsia="Times New Roman" w:hAnsi="Arial" w:cs="Arial"/>
                <w:b/>
                <w:bCs/>
                <w:lang w:eastAsia="pl-PL"/>
              </w:rPr>
              <w:t xml:space="preserve">Zamówienie gwarantowane </w:t>
            </w:r>
          </w:p>
        </w:tc>
      </w:tr>
      <w:tr w:rsidR="00DC74B9" w:rsidRPr="00DC74B9" w:rsidTr="00DA7C31">
        <w:trPr>
          <w:trHeight w:val="1412"/>
          <w:jc w:val="center"/>
        </w:trPr>
        <w:tc>
          <w:tcPr>
            <w:tcW w:w="308" w:type="pct"/>
            <w:tcBorders>
              <w:bottom w:val="single" w:sz="4" w:space="0" w:color="auto"/>
            </w:tcBorders>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1</w:t>
            </w:r>
          </w:p>
        </w:tc>
        <w:tc>
          <w:tcPr>
            <w:tcW w:w="2720" w:type="pct"/>
            <w:tcBorders>
              <w:top w:val="nil"/>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 xml:space="preserve">Przepust skrzynkowy (otwarty) </w:t>
            </w:r>
          </w:p>
          <w:p w:rsidR="00DC74B9" w:rsidRPr="00DC74B9" w:rsidRDefault="00DC74B9" w:rsidP="00DC74B9">
            <w:pPr>
              <w:rPr>
                <w:rFonts w:ascii="Arial" w:eastAsia="Calibri" w:hAnsi="Arial" w:cs="Arial"/>
                <w:b/>
              </w:rPr>
            </w:pPr>
            <w:r w:rsidRPr="00DC74B9">
              <w:rPr>
                <w:rFonts w:ascii="Arial" w:eastAsia="Calibri" w:hAnsi="Arial" w:cs="Arial"/>
                <w:b/>
              </w:rPr>
              <w:t>minimalne parametry:</w:t>
            </w:r>
          </w:p>
          <w:p w:rsidR="00DC74B9" w:rsidRPr="00DC74B9" w:rsidRDefault="00DC74B9" w:rsidP="00DC74B9">
            <w:pPr>
              <w:rPr>
                <w:rFonts w:ascii="Arial" w:eastAsia="Calibri" w:hAnsi="Arial" w:cs="Arial"/>
              </w:rPr>
            </w:pPr>
            <w:r w:rsidRPr="00DC74B9">
              <w:rPr>
                <w:rFonts w:ascii="Arial" w:eastAsia="Calibri" w:hAnsi="Arial" w:cs="Arial"/>
              </w:rPr>
              <w:t xml:space="preserve">- wym. wew. 150x50cm, gr. 18cm, dł. 99cm, </w:t>
            </w:r>
          </w:p>
          <w:p w:rsidR="00DC74B9" w:rsidRPr="00DC74B9" w:rsidRDefault="00DC74B9" w:rsidP="00DC74B9">
            <w:pPr>
              <w:rPr>
                <w:rFonts w:ascii="Arial" w:eastAsia="Calibri" w:hAnsi="Arial" w:cs="Arial"/>
              </w:rPr>
            </w:pPr>
            <w:r w:rsidRPr="00DC74B9">
              <w:rPr>
                <w:rFonts w:ascii="Arial" w:eastAsia="Calibri" w:hAnsi="Arial" w:cs="Arial"/>
              </w:rPr>
              <w:t>- zgodny z normą PPN85/S-10030</w:t>
            </w:r>
          </w:p>
          <w:p w:rsidR="00DC74B9" w:rsidRPr="00DC74B9" w:rsidRDefault="00DC74B9" w:rsidP="00DC74B9">
            <w:pPr>
              <w:rPr>
                <w:rFonts w:ascii="Arial" w:eastAsia="Calibri" w:hAnsi="Arial" w:cs="Arial"/>
              </w:rPr>
            </w:pPr>
            <w:r w:rsidRPr="00DC74B9">
              <w:rPr>
                <w:rFonts w:ascii="Arial" w:eastAsia="Calibri" w:hAnsi="Arial" w:cs="Arial"/>
              </w:rPr>
              <w:t>- beton C35/45</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276 szt.</w:t>
            </w:r>
          </w:p>
          <w:p w:rsidR="00DC74B9" w:rsidRPr="00DC74B9" w:rsidRDefault="00DC74B9" w:rsidP="00DC74B9">
            <w:pPr>
              <w:rPr>
                <w:rFonts w:ascii="Arial" w:eastAsia="Calibri" w:hAnsi="Arial" w:cs="Arial"/>
              </w:rPr>
            </w:pPr>
            <w:r w:rsidRPr="00DC74B9">
              <w:rPr>
                <w:rFonts w:ascii="Arial" w:eastAsia="Calibri" w:hAnsi="Arial" w:cs="Arial"/>
              </w:rPr>
              <w:t>- m. Orzysz – 12 szt.</w:t>
            </w:r>
          </w:p>
        </w:tc>
        <w:tc>
          <w:tcPr>
            <w:tcW w:w="385" w:type="pct"/>
            <w:tcBorders>
              <w:top w:val="nil"/>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nil"/>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288</w:t>
            </w:r>
          </w:p>
        </w:tc>
        <w:tc>
          <w:tcPr>
            <w:tcW w:w="577" w:type="pct"/>
            <w:tcBorders>
              <w:bottom w:val="single" w:sz="4" w:space="0" w:color="auto"/>
            </w:tcBorders>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1102"/>
          <w:jc w:val="center"/>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lastRenderedPageBreak/>
              <w:t>2</w:t>
            </w: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Prefabrykat przepustu skrzynkowego, żelbetowego</w:t>
            </w:r>
          </w:p>
          <w:p w:rsidR="00DC74B9" w:rsidRPr="00DC74B9" w:rsidRDefault="00DC74B9" w:rsidP="00DC74B9">
            <w:pPr>
              <w:rPr>
                <w:rFonts w:ascii="Arial" w:eastAsia="Calibri" w:hAnsi="Arial" w:cs="Arial"/>
                <w:b/>
              </w:rPr>
            </w:pPr>
            <w:r w:rsidRPr="00DC74B9">
              <w:rPr>
                <w:rFonts w:ascii="Arial" w:eastAsia="Calibri" w:hAnsi="Arial" w:cs="Arial"/>
                <w:b/>
              </w:rPr>
              <w:t>minimalne parametry:</w:t>
            </w:r>
          </w:p>
          <w:p w:rsidR="00DC74B9" w:rsidRPr="00D072E8" w:rsidRDefault="00DC74B9" w:rsidP="00DC74B9">
            <w:pPr>
              <w:rPr>
                <w:rFonts w:ascii="Arial" w:eastAsia="Calibri" w:hAnsi="Arial" w:cs="Arial"/>
                <w:color w:val="FF0000"/>
              </w:rPr>
            </w:pPr>
            <w:r w:rsidRPr="00D072E8">
              <w:rPr>
                <w:rFonts w:ascii="Arial" w:eastAsia="Calibri" w:hAnsi="Arial" w:cs="Arial"/>
                <w:color w:val="FF0000"/>
              </w:rPr>
              <w:t>- wymiary 350x250x100x25cm</w:t>
            </w:r>
          </w:p>
          <w:p w:rsidR="00DC74B9" w:rsidRPr="00DC74B9" w:rsidRDefault="00DC74B9" w:rsidP="00DC74B9">
            <w:pPr>
              <w:rPr>
                <w:rFonts w:ascii="Arial" w:eastAsia="Calibri" w:hAnsi="Arial" w:cs="Arial"/>
              </w:rPr>
            </w:pPr>
            <w:r w:rsidRPr="00DC74B9">
              <w:rPr>
                <w:rFonts w:ascii="Arial" w:eastAsia="Calibri" w:hAnsi="Arial" w:cs="Arial"/>
              </w:rPr>
              <w:t>- zgodny z normą PPN85/S-10030</w:t>
            </w:r>
          </w:p>
          <w:p w:rsidR="00DC74B9" w:rsidRPr="00DC74B9" w:rsidRDefault="00DC74B9" w:rsidP="00DC74B9">
            <w:pPr>
              <w:rPr>
                <w:rFonts w:ascii="Arial" w:eastAsia="Calibri" w:hAnsi="Arial" w:cs="Arial"/>
              </w:rPr>
            </w:pPr>
            <w:r w:rsidRPr="00DC74B9">
              <w:rPr>
                <w:rFonts w:ascii="Arial" w:eastAsia="Calibri" w:hAnsi="Arial" w:cs="Arial"/>
              </w:rPr>
              <w:t>- beton C35/45</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115 szt.</w:t>
            </w:r>
          </w:p>
          <w:p w:rsidR="00DC74B9" w:rsidRPr="00DC74B9" w:rsidRDefault="00DC74B9" w:rsidP="00DC74B9">
            <w:pPr>
              <w:rPr>
                <w:rFonts w:ascii="Arial" w:eastAsia="Calibri" w:hAnsi="Arial" w:cs="Arial"/>
              </w:rPr>
            </w:pPr>
            <w:r w:rsidRPr="00DC74B9">
              <w:rPr>
                <w:rFonts w:ascii="Arial" w:eastAsia="Calibri" w:hAnsi="Arial" w:cs="Arial"/>
              </w:rPr>
              <w:t>- m. Orzysz – 5 szt.</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120</w:t>
            </w:r>
          </w:p>
        </w:tc>
        <w:tc>
          <w:tcPr>
            <w:tcW w:w="577" w:type="pct"/>
            <w:tcBorders>
              <w:top w:val="single" w:sz="4" w:space="0" w:color="auto"/>
              <w:left w:val="single" w:sz="4" w:space="0" w:color="auto"/>
              <w:bottom w:val="single" w:sz="4" w:space="0" w:color="auto"/>
              <w:right w:val="single" w:sz="4" w:space="0" w:color="auto"/>
            </w:tcBorders>
          </w:tcPr>
          <w:p w:rsidR="00DC74B9" w:rsidRPr="00DC74B9" w:rsidRDefault="00DC74B9" w:rsidP="00DC74B9">
            <w:pPr>
              <w:ind w:left="284" w:right="139"/>
              <w:jc w:val="both"/>
              <w:rPr>
                <w:rFonts w:ascii="Arial" w:eastAsia="Times New Roman" w:hAnsi="Arial" w:cs="Arial"/>
                <w:lang w:eastAsia="pl-PL"/>
              </w:rPr>
            </w:pPr>
          </w:p>
        </w:tc>
        <w:tc>
          <w:tcPr>
            <w:tcW w:w="625" w:type="pct"/>
            <w:tcBorders>
              <w:left w:val="single" w:sz="4" w:space="0" w:color="auto"/>
            </w:tcBorders>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706"/>
          <w:jc w:val="center"/>
        </w:trPr>
        <w:tc>
          <w:tcPr>
            <w:tcW w:w="308" w:type="pct"/>
            <w:tcBorders>
              <w:top w:val="single" w:sz="4" w:space="0" w:color="auto"/>
            </w:tcBorders>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3</w:t>
            </w: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Płyty drogowe typu MON 300 x 150 x 15 cm</w:t>
            </w:r>
          </w:p>
          <w:p w:rsidR="00DC74B9" w:rsidRPr="00DC74B9" w:rsidRDefault="00DC74B9" w:rsidP="00DC74B9">
            <w:pPr>
              <w:rPr>
                <w:rFonts w:ascii="Arial" w:eastAsia="Calibri" w:hAnsi="Arial" w:cs="Arial"/>
                <w:b/>
              </w:rPr>
            </w:pPr>
            <w:r w:rsidRPr="00DC74B9">
              <w:rPr>
                <w:rFonts w:ascii="Arial" w:eastAsia="Calibri" w:hAnsi="Arial" w:cs="Arial"/>
                <w:b/>
              </w:rPr>
              <w:t>minimalne parametry:</w:t>
            </w:r>
          </w:p>
          <w:p w:rsidR="00DC74B9" w:rsidRPr="00DC74B9" w:rsidRDefault="00DC74B9" w:rsidP="00DC74B9">
            <w:pPr>
              <w:rPr>
                <w:rFonts w:ascii="Arial" w:eastAsia="Calibri" w:hAnsi="Arial" w:cs="Arial"/>
                <w:sz w:val="20"/>
                <w:szCs w:val="20"/>
              </w:rPr>
            </w:pPr>
            <w:r w:rsidRPr="00DC74B9">
              <w:rPr>
                <w:rFonts w:ascii="Arial" w:eastAsia="Calibri" w:hAnsi="Arial" w:cs="Arial"/>
                <w:bCs/>
                <w:sz w:val="20"/>
                <w:szCs w:val="20"/>
              </w:rPr>
              <w:t>Odchyłki wymiarowe</w:t>
            </w:r>
            <w:r w:rsidRPr="00DC74B9">
              <w:rPr>
                <w:rFonts w:ascii="Arial" w:eastAsia="Calibri" w:hAnsi="Arial" w:cs="Arial"/>
                <w:sz w:val="20"/>
                <w:szCs w:val="20"/>
              </w:rPr>
              <w:t>: wg PN-EN 13369</w:t>
            </w:r>
          </w:p>
          <w:p w:rsidR="00DC74B9" w:rsidRPr="00DC74B9" w:rsidRDefault="00DC74B9" w:rsidP="00DC74B9">
            <w:pPr>
              <w:rPr>
                <w:rFonts w:ascii="Arial" w:eastAsia="Calibri" w:hAnsi="Arial" w:cs="Arial"/>
                <w:sz w:val="20"/>
                <w:szCs w:val="20"/>
              </w:rPr>
            </w:pPr>
            <w:r w:rsidRPr="00DC74B9">
              <w:rPr>
                <w:rFonts w:ascii="Arial" w:eastAsia="Times New Roman" w:hAnsi="Arial" w:cs="Arial"/>
                <w:sz w:val="20"/>
                <w:szCs w:val="20"/>
                <w:lang w:eastAsia="pl-PL"/>
              </w:rPr>
              <w:t>Wykonane według normy PN-EN 206-1:2003,</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Klasa wytrzymałości betonu na ściskanie ≤ C30/37, wg PN-EN 206</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Odporność na działanie mrozu ≤ F150, odporność na ścieranie ≤ 18000/5000 mm</w:t>
            </w:r>
            <w:r w:rsidRPr="00DC74B9">
              <w:rPr>
                <w:rFonts w:ascii="Arial" w:eastAsia="Calibri" w:hAnsi="Arial" w:cs="Arial"/>
                <w:sz w:val="20"/>
                <w:szCs w:val="20"/>
                <w:vertAlign w:val="superscript"/>
              </w:rPr>
              <w:t>3</w:t>
            </w:r>
            <w:r w:rsidRPr="00DC74B9">
              <w:rPr>
                <w:rFonts w:ascii="Arial" w:eastAsia="Calibri" w:hAnsi="Arial" w:cs="Arial"/>
                <w:sz w:val="20"/>
                <w:szCs w:val="20"/>
              </w:rPr>
              <w:t xml:space="preserve"> / mm</w:t>
            </w:r>
            <w:r w:rsidRPr="00DC74B9">
              <w:rPr>
                <w:rFonts w:ascii="Arial" w:eastAsia="Calibri" w:hAnsi="Arial" w:cs="Arial"/>
                <w:sz w:val="20"/>
                <w:szCs w:val="20"/>
                <w:vertAlign w:val="superscript"/>
              </w:rPr>
              <w:t>2</w:t>
            </w:r>
            <w:r w:rsidRPr="00DC74B9">
              <w:rPr>
                <w:rFonts w:ascii="Arial" w:eastAsia="Calibri" w:hAnsi="Arial" w:cs="Arial"/>
                <w:sz w:val="20"/>
                <w:szCs w:val="20"/>
              </w:rPr>
              <w:t xml:space="preserve">, </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 xml:space="preserve">nasiąkliwość  ≤ 5%. </w:t>
            </w:r>
          </w:p>
          <w:p w:rsidR="00DC74B9" w:rsidRPr="00DC74B9" w:rsidRDefault="00DC74B9" w:rsidP="00DC74B9">
            <w:pPr>
              <w:rPr>
                <w:rFonts w:ascii="Arial" w:eastAsia="Calibri" w:hAnsi="Arial" w:cs="Arial"/>
                <w:sz w:val="20"/>
                <w:szCs w:val="20"/>
                <w:vertAlign w:val="superscript"/>
              </w:rPr>
            </w:pPr>
            <w:r w:rsidRPr="00DC74B9">
              <w:rPr>
                <w:rFonts w:ascii="Arial" w:eastAsia="Calibri" w:hAnsi="Arial" w:cs="Arial"/>
                <w:sz w:val="20"/>
                <w:szCs w:val="20"/>
              </w:rPr>
              <w:t>Wytrzymałość nacisk</w:t>
            </w:r>
            <w:r w:rsidRPr="00DC74B9">
              <w:rPr>
                <w:rFonts w:ascii="Arial" w:eastAsia="Calibri" w:hAnsi="Arial" w:cs="Arial"/>
                <w:color w:val="000000"/>
                <w:sz w:val="20"/>
                <w:szCs w:val="20"/>
              </w:rPr>
              <w:t>: min. 70</w:t>
            </w:r>
            <w:r w:rsidRPr="00DC74B9">
              <w:rPr>
                <w:rFonts w:ascii="Arial" w:eastAsia="Calibri" w:hAnsi="Arial" w:cs="Arial"/>
                <w:sz w:val="20"/>
                <w:szCs w:val="20"/>
              </w:rPr>
              <w:t xml:space="preserve"> kN/m</w:t>
            </w:r>
            <w:r w:rsidRPr="00DC74B9">
              <w:rPr>
                <w:rFonts w:ascii="Arial" w:eastAsia="Calibri" w:hAnsi="Arial" w:cs="Arial"/>
                <w:sz w:val="20"/>
                <w:szCs w:val="20"/>
                <w:vertAlign w:val="superscript"/>
              </w:rPr>
              <w:t>2</w:t>
            </w:r>
          </w:p>
          <w:p w:rsidR="00DC74B9" w:rsidRPr="00DC74B9" w:rsidRDefault="00DC74B9" w:rsidP="00DC74B9">
            <w:pPr>
              <w:rPr>
                <w:rFonts w:ascii="Arial" w:eastAsia="Calibri" w:hAnsi="Arial" w:cs="Arial"/>
                <w:b/>
                <w:sz w:val="20"/>
                <w:szCs w:val="20"/>
              </w:rPr>
            </w:pPr>
            <w:r w:rsidRPr="00DC74B9">
              <w:rPr>
                <w:rFonts w:ascii="Arial" w:eastAsia="Calibri" w:hAnsi="Arial" w:cs="Arial"/>
                <w:sz w:val="20"/>
                <w:szCs w:val="20"/>
              </w:rPr>
              <w:t xml:space="preserve">Płyty muszą posiadać </w:t>
            </w:r>
            <w:r w:rsidRPr="00DC74B9">
              <w:rPr>
                <w:rFonts w:ascii="Arial" w:eastAsia="Calibri" w:hAnsi="Arial" w:cs="Arial"/>
                <w:color w:val="333333"/>
                <w:sz w:val="20"/>
                <w:szCs w:val="20"/>
                <w:shd w:val="clear" w:color="auto" w:fill="FFFFFF"/>
              </w:rPr>
              <w:t> 4 uchwyty montażowe</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115 szt.</w:t>
            </w:r>
          </w:p>
          <w:p w:rsidR="00DC74B9" w:rsidRPr="00DC74B9" w:rsidRDefault="00DC74B9" w:rsidP="00DC74B9">
            <w:pPr>
              <w:rPr>
                <w:rFonts w:ascii="Arial" w:eastAsia="Calibri" w:hAnsi="Arial" w:cs="Arial"/>
              </w:rPr>
            </w:pPr>
            <w:r w:rsidRPr="00DC74B9">
              <w:rPr>
                <w:rFonts w:ascii="Arial" w:eastAsia="Calibri" w:hAnsi="Arial" w:cs="Arial"/>
              </w:rPr>
              <w:t>- pow. węgorzewski gm. Budry – 40 szt.</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155</w:t>
            </w:r>
          </w:p>
        </w:tc>
        <w:tc>
          <w:tcPr>
            <w:tcW w:w="577" w:type="pct"/>
            <w:tcBorders>
              <w:top w:val="single" w:sz="4" w:space="0" w:color="auto"/>
            </w:tcBorders>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706"/>
          <w:jc w:val="center"/>
        </w:trPr>
        <w:tc>
          <w:tcPr>
            <w:tcW w:w="308" w:type="pct"/>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4</w:t>
            </w: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rPr>
            </w:pPr>
            <w:r w:rsidRPr="00DC74B9">
              <w:rPr>
                <w:rFonts w:ascii="Arial" w:eastAsia="Calibri" w:hAnsi="Arial" w:cs="Arial"/>
                <w:b/>
              </w:rPr>
              <w:t xml:space="preserve">Płyty drogowe wielootworowe typu JOMB </w:t>
            </w:r>
            <w:r w:rsidRPr="00DC74B9">
              <w:rPr>
                <w:rFonts w:ascii="Arial" w:eastAsia="Calibri" w:hAnsi="Arial" w:cs="Arial"/>
              </w:rPr>
              <w:t>100x75x12,5 cm</w:t>
            </w:r>
          </w:p>
          <w:p w:rsidR="00DC74B9" w:rsidRPr="00DC74B9" w:rsidRDefault="00DC74B9" w:rsidP="00DC74B9">
            <w:pPr>
              <w:rPr>
                <w:rFonts w:ascii="Arial" w:eastAsia="Calibri" w:hAnsi="Arial" w:cs="Arial"/>
                <w:b/>
              </w:rPr>
            </w:pPr>
            <w:r w:rsidRPr="00DC74B9">
              <w:rPr>
                <w:rFonts w:ascii="Arial" w:eastAsia="Calibri" w:hAnsi="Arial" w:cs="Arial"/>
                <w:b/>
              </w:rPr>
              <w:t>minimalne parametry:</w:t>
            </w:r>
          </w:p>
          <w:p w:rsidR="00DC74B9" w:rsidRPr="00DC74B9" w:rsidRDefault="00DC74B9" w:rsidP="00DC74B9">
            <w:pPr>
              <w:rPr>
                <w:rFonts w:ascii="Arial" w:eastAsia="Calibri" w:hAnsi="Arial" w:cs="Arial"/>
                <w:shd w:val="clear" w:color="auto" w:fill="FFFFFF"/>
              </w:rPr>
            </w:pPr>
            <w:r w:rsidRPr="00DC74B9">
              <w:rPr>
                <w:rFonts w:ascii="Arial" w:eastAsia="Times New Roman" w:hAnsi="Arial" w:cs="Arial"/>
                <w:lang w:eastAsia="pl-PL"/>
              </w:rPr>
              <w:t xml:space="preserve">Wykonane według normy </w:t>
            </w:r>
            <w:r w:rsidRPr="00DC74B9">
              <w:rPr>
                <w:rFonts w:ascii="Arial" w:eastAsia="Calibri" w:hAnsi="Arial" w:cs="Arial"/>
                <w:shd w:val="clear" w:color="auto" w:fill="FFFFFF"/>
              </w:rPr>
              <w:t xml:space="preserve">PN-EN 1339:2005 </w:t>
            </w:r>
          </w:p>
          <w:p w:rsidR="00DC74B9" w:rsidRPr="00DC74B9" w:rsidRDefault="00DC74B9" w:rsidP="00DC74B9">
            <w:pPr>
              <w:rPr>
                <w:rFonts w:ascii="Arial" w:eastAsia="Calibri" w:hAnsi="Arial" w:cs="Arial"/>
                <w:shd w:val="clear" w:color="auto" w:fill="FFFFFF"/>
              </w:rPr>
            </w:pPr>
            <w:r w:rsidRPr="00DC74B9">
              <w:rPr>
                <w:rFonts w:ascii="Arial" w:eastAsia="Calibri" w:hAnsi="Arial" w:cs="Arial"/>
                <w:shd w:val="clear" w:color="auto" w:fill="FFFFFF"/>
              </w:rPr>
              <w:t xml:space="preserve">Płyty winny być krzyżowo zbrojone stalą wg. PN-ISO 6935-2, PN-ISO 6935-2/Ak </w:t>
            </w:r>
          </w:p>
          <w:p w:rsidR="00DC74B9" w:rsidRPr="00DC74B9" w:rsidRDefault="00DC74B9" w:rsidP="00DC74B9">
            <w:pPr>
              <w:rPr>
                <w:rFonts w:ascii="Arial" w:eastAsia="Calibri" w:hAnsi="Arial" w:cs="Arial"/>
                <w:b/>
                <w:shd w:val="clear" w:color="auto" w:fill="FFFFFF"/>
              </w:rPr>
            </w:pPr>
            <w:r w:rsidRPr="00DC74B9">
              <w:rPr>
                <w:rFonts w:ascii="Arial" w:eastAsia="Calibri" w:hAnsi="Arial" w:cs="Arial"/>
                <w:shd w:val="clear" w:color="auto" w:fill="FFFFFF"/>
              </w:rPr>
              <w:t>w strefie dolnej i górnej o grubości prętów minimum 6 mm</w:t>
            </w:r>
          </w:p>
          <w:p w:rsidR="00DC74B9" w:rsidRPr="00DC74B9" w:rsidRDefault="00DC74B9" w:rsidP="00DC74B9">
            <w:pPr>
              <w:rPr>
                <w:rFonts w:ascii="Arial" w:eastAsia="Calibri" w:hAnsi="Arial" w:cs="Arial"/>
                <w:shd w:val="clear" w:color="auto" w:fill="FFFFFF"/>
              </w:rPr>
            </w:pPr>
            <w:r w:rsidRPr="00DC74B9">
              <w:rPr>
                <w:rFonts w:ascii="Arial" w:eastAsia="Calibri" w:hAnsi="Arial" w:cs="Arial"/>
                <w:shd w:val="clear" w:color="auto" w:fill="FFFFFF"/>
              </w:rPr>
              <w:t>Grubość otuliny głównych prętów zbrojeniowych - 30 mm ± 5 mm.</w:t>
            </w:r>
          </w:p>
          <w:p w:rsidR="00DC74B9" w:rsidRPr="00DC74B9" w:rsidRDefault="00DC74B9" w:rsidP="00DC74B9">
            <w:pPr>
              <w:rPr>
                <w:rFonts w:ascii="Arial" w:eastAsia="Calibri" w:hAnsi="Arial" w:cs="Arial"/>
              </w:rPr>
            </w:pPr>
            <w:r w:rsidRPr="00DC74B9">
              <w:rPr>
                <w:rFonts w:ascii="Arial" w:eastAsia="Calibri" w:hAnsi="Arial" w:cs="Arial"/>
              </w:rPr>
              <w:t>Klasa wytrzymałości betonu na ściskanie ≤ C30/25,</w:t>
            </w:r>
            <w:r w:rsidRPr="00DC74B9">
              <w:rPr>
                <w:rFonts w:ascii="Arial" w:eastAsia="Calibri" w:hAnsi="Arial" w:cs="Arial"/>
                <w:sz w:val="20"/>
                <w:szCs w:val="20"/>
              </w:rPr>
              <w:t xml:space="preserve"> wg PN-EN 206</w:t>
            </w:r>
          </w:p>
          <w:p w:rsidR="00DC74B9" w:rsidRPr="00DC74B9" w:rsidRDefault="00DC74B9" w:rsidP="00DC74B9">
            <w:pPr>
              <w:rPr>
                <w:rFonts w:ascii="Arial" w:eastAsia="Calibri" w:hAnsi="Arial" w:cs="Arial"/>
              </w:rPr>
            </w:pPr>
            <w:r w:rsidRPr="00DC74B9">
              <w:rPr>
                <w:rFonts w:ascii="Arial" w:eastAsia="Calibri" w:hAnsi="Arial" w:cs="Arial"/>
              </w:rPr>
              <w:t xml:space="preserve"> odporność na działanie mrozu ≤ F150, odporność na ścieranie ≤ 18000/5000 mm</w:t>
            </w:r>
            <w:r w:rsidRPr="00DC74B9">
              <w:rPr>
                <w:rFonts w:ascii="Arial" w:eastAsia="Calibri" w:hAnsi="Arial" w:cs="Arial"/>
                <w:vertAlign w:val="superscript"/>
              </w:rPr>
              <w:t>3</w:t>
            </w:r>
            <w:r w:rsidRPr="00DC74B9">
              <w:rPr>
                <w:rFonts w:ascii="Arial" w:eastAsia="Calibri" w:hAnsi="Arial" w:cs="Arial"/>
              </w:rPr>
              <w:t xml:space="preserve"> / mm</w:t>
            </w:r>
            <w:r w:rsidRPr="00DC74B9">
              <w:rPr>
                <w:rFonts w:ascii="Arial" w:eastAsia="Calibri" w:hAnsi="Arial" w:cs="Arial"/>
                <w:vertAlign w:val="superscript"/>
              </w:rPr>
              <w:t>2</w:t>
            </w:r>
            <w:r w:rsidRPr="00DC74B9">
              <w:rPr>
                <w:rFonts w:ascii="Arial" w:eastAsia="Calibri" w:hAnsi="Arial" w:cs="Arial"/>
              </w:rPr>
              <w:t>, nasiąkliwość  ≤ 5%</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851 szt.</w:t>
            </w:r>
          </w:p>
          <w:p w:rsidR="00DC74B9" w:rsidRPr="00DC74B9" w:rsidRDefault="00DC74B9" w:rsidP="00DC74B9">
            <w:pPr>
              <w:rPr>
                <w:rFonts w:ascii="Arial" w:eastAsia="Calibri" w:hAnsi="Arial" w:cs="Arial"/>
              </w:rPr>
            </w:pPr>
            <w:r w:rsidRPr="00DC74B9">
              <w:rPr>
                <w:rFonts w:ascii="Arial" w:eastAsia="Calibri" w:hAnsi="Arial" w:cs="Arial"/>
              </w:rPr>
              <w:t>- pow. węgorzewski gm. Budry – 296 szt.</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1147</w:t>
            </w:r>
          </w:p>
        </w:tc>
        <w:tc>
          <w:tcPr>
            <w:tcW w:w="577" w:type="pct"/>
            <w:tcBorders>
              <w:top w:val="single" w:sz="4" w:space="0" w:color="auto"/>
            </w:tcBorders>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C74B9">
        <w:trPr>
          <w:trHeight w:val="706"/>
          <w:jc w:val="center"/>
        </w:trPr>
        <w:tc>
          <w:tcPr>
            <w:tcW w:w="4375" w:type="pct"/>
            <w:gridSpan w:val="5"/>
            <w:shd w:val="clear" w:color="auto" w:fill="F2F2F2"/>
            <w:noWrap/>
            <w:vAlign w:val="center"/>
          </w:tcPr>
          <w:p w:rsidR="00DC74B9" w:rsidRPr="00DC74B9" w:rsidRDefault="00DC74B9" w:rsidP="00DC74B9">
            <w:pPr>
              <w:ind w:left="284" w:right="139"/>
              <w:jc w:val="right"/>
              <w:rPr>
                <w:rFonts w:ascii="Arial" w:eastAsia="Times New Roman" w:hAnsi="Arial" w:cs="Arial"/>
                <w:lang w:eastAsia="pl-PL"/>
              </w:rPr>
            </w:pPr>
            <w:r w:rsidRPr="00DC74B9">
              <w:rPr>
                <w:rFonts w:ascii="Arial" w:eastAsia="Times New Roman" w:hAnsi="Arial" w:cs="Arial"/>
                <w:lang w:eastAsia="pl-PL"/>
              </w:rPr>
              <w:t>RAZEM ZAMÓWIENIE GWARANTOWANE :</w:t>
            </w:r>
          </w:p>
        </w:tc>
        <w:tc>
          <w:tcPr>
            <w:tcW w:w="625" w:type="pct"/>
          </w:tcPr>
          <w:p w:rsidR="00DC74B9" w:rsidRPr="00DC74B9" w:rsidRDefault="00DC74B9" w:rsidP="00DC74B9">
            <w:pPr>
              <w:ind w:left="284" w:right="139"/>
              <w:jc w:val="both"/>
              <w:rPr>
                <w:rFonts w:ascii="Arial" w:eastAsia="Times New Roman" w:hAnsi="Arial" w:cs="Arial"/>
                <w:lang w:eastAsia="pl-PL"/>
              </w:rPr>
            </w:pPr>
          </w:p>
        </w:tc>
      </w:tr>
    </w:tbl>
    <w:p w:rsidR="00DC74B9" w:rsidRDefault="00DC74B9" w:rsidP="00DC74B9">
      <w:pPr>
        <w:spacing w:after="0" w:line="240" w:lineRule="auto"/>
        <w:ind w:right="139"/>
        <w:jc w:val="both"/>
        <w:rPr>
          <w:rFonts w:ascii="Arial" w:eastAsia="Times New Roman" w:hAnsi="Arial" w:cs="Arial"/>
          <w:lang w:eastAsia="pl-PL"/>
        </w:rPr>
      </w:pPr>
    </w:p>
    <w:p w:rsidR="00CA1A42" w:rsidRPr="00DC74B9" w:rsidRDefault="00CA1A42" w:rsidP="00DC74B9">
      <w:pPr>
        <w:spacing w:after="0" w:line="240" w:lineRule="auto"/>
        <w:ind w:right="139"/>
        <w:jc w:val="both"/>
        <w:rPr>
          <w:rFonts w:ascii="Arial" w:eastAsia="Times New Roman" w:hAnsi="Arial" w:cs="Arial"/>
          <w:lang w:eastAsia="pl-PL"/>
        </w:rPr>
      </w:pPr>
    </w:p>
    <w:p w:rsidR="00DC74B9" w:rsidRPr="00DC74B9" w:rsidRDefault="00DC74B9" w:rsidP="00DC74B9">
      <w:pPr>
        <w:spacing w:after="0" w:line="240" w:lineRule="auto"/>
        <w:ind w:right="139" w:firstLine="284"/>
        <w:jc w:val="both"/>
        <w:rPr>
          <w:rFonts w:ascii="Arial" w:eastAsia="Times New Roman" w:hAnsi="Arial" w:cs="Arial"/>
          <w:lang w:eastAsia="pl-PL"/>
        </w:rPr>
      </w:pPr>
      <w:r w:rsidRPr="00DC74B9">
        <w:rPr>
          <w:rFonts w:ascii="Arial" w:eastAsia="Times New Roman" w:hAnsi="Arial" w:cs="Arial"/>
          <w:lang w:eastAsia="pl-PL"/>
        </w:rPr>
        <w:lastRenderedPageBreak/>
        <w:t xml:space="preserve">W ramach </w:t>
      </w:r>
      <w:r w:rsidRPr="00DC74B9">
        <w:rPr>
          <w:rFonts w:ascii="Arial" w:eastAsia="Times New Roman" w:hAnsi="Arial" w:cs="Arial"/>
          <w:b/>
          <w:lang w:eastAsia="pl-PL"/>
        </w:rPr>
        <w:t>prawa opcji</w:t>
      </w:r>
      <w:r w:rsidRPr="00DC74B9">
        <w:rPr>
          <w:rFonts w:ascii="Arial" w:eastAsia="Times New Roman" w:hAnsi="Arial" w:cs="Arial"/>
          <w:lang w:eastAsia="pl-PL"/>
        </w:rPr>
        <w:t xml:space="preserve"> Zamawiający przewiduje zakres dostawy zgodnie z tabelą Nr 2.</w:t>
      </w:r>
    </w:p>
    <w:p w:rsidR="00DC74B9" w:rsidRPr="00DC74B9" w:rsidRDefault="00DC74B9" w:rsidP="00DC74B9">
      <w:pPr>
        <w:spacing w:after="0" w:line="240" w:lineRule="auto"/>
        <w:ind w:left="284" w:right="139"/>
        <w:jc w:val="both"/>
        <w:rPr>
          <w:rFonts w:ascii="Arial" w:eastAsia="Times New Roman" w:hAnsi="Arial" w:cs="Arial"/>
          <w:lang w:eastAsia="pl-PL"/>
        </w:rPr>
      </w:pPr>
      <w:r w:rsidRPr="00DC74B9">
        <w:rPr>
          <w:rFonts w:ascii="Arial" w:eastAsia="Times New Roman" w:hAnsi="Arial" w:cs="Arial"/>
          <w:lang w:eastAsia="pl-PL"/>
        </w:rPr>
        <w:t>tabela nr 2</w:t>
      </w:r>
    </w:p>
    <w:p w:rsidR="00DC74B9" w:rsidRPr="00DC74B9" w:rsidRDefault="00DC74B9" w:rsidP="00DC74B9">
      <w:pPr>
        <w:spacing w:after="0" w:line="240" w:lineRule="auto"/>
        <w:ind w:right="139"/>
        <w:rPr>
          <w:rFonts w:ascii="Arial" w:eastAsia="Times New Roman" w:hAnsi="Arial" w:cs="Arial"/>
          <w:bCs/>
          <w:i/>
          <w:lang w:eastAsia="pl-PL"/>
        </w:rPr>
      </w:pPr>
    </w:p>
    <w:tbl>
      <w:tblPr>
        <w:tblStyle w:val="Tabela-Siatka"/>
        <w:tblW w:w="4788" w:type="pct"/>
        <w:jc w:val="center"/>
        <w:tblLayout w:type="fixed"/>
        <w:tblLook w:val="04A0" w:firstRow="1" w:lastRow="0" w:firstColumn="1" w:lastColumn="0" w:noHBand="0" w:noVBand="1"/>
      </w:tblPr>
      <w:tblGrid>
        <w:gridCol w:w="907"/>
        <w:gridCol w:w="8016"/>
        <w:gridCol w:w="1135"/>
        <w:gridCol w:w="1135"/>
        <w:gridCol w:w="1701"/>
        <w:gridCol w:w="1842"/>
      </w:tblGrid>
      <w:tr w:rsidR="00DC74B9" w:rsidRPr="00DC74B9" w:rsidTr="00DC74B9">
        <w:trPr>
          <w:trHeight w:val="360"/>
          <w:jc w:val="center"/>
        </w:trPr>
        <w:tc>
          <w:tcPr>
            <w:tcW w:w="308"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lang w:eastAsia="pl-PL"/>
              </w:rPr>
              <w:br w:type="page"/>
            </w:r>
            <w:r w:rsidRPr="00DC74B9">
              <w:rPr>
                <w:rFonts w:ascii="Arial" w:eastAsia="Times New Roman" w:hAnsi="Arial" w:cs="Arial"/>
                <w:bCs/>
                <w:lang w:eastAsia="pl-PL"/>
              </w:rPr>
              <w:t>LP</w:t>
            </w:r>
          </w:p>
        </w:tc>
        <w:tc>
          <w:tcPr>
            <w:tcW w:w="2720"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Nazwa materiału - wyrobu</w:t>
            </w:r>
          </w:p>
        </w:tc>
        <w:tc>
          <w:tcPr>
            <w:tcW w:w="385"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j.m.</w:t>
            </w:r>
          </w:p>
        </w:tc>
        <w:tc>
          <w:tcPr>
            <w:tcW w:w="385" w:type="pct"/>
            <w:shd w:val="clear" w:color="auto" w:fill="A6A6A6"/>
            <w:vAlign w:val="center"/>
            <w:hideMark/>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ilość</w:t>
            </w:r>
          </w:p>
        </w:tc>
        <w:tc>
          <w:tcPr>
            <w:tcW w:w="577" w:type="pct"/>
            <w:shd w:val="clear" w:color="auto" w:fill="A6A6A6"/>
            <w:vAlign w:val="center"/>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Cena jedn. brutto</w:t>
            </w:r>
          </w:p>
        </w:tc>
        <w:tc>
          <w:tcPr>
            <w:tcW w:w="625" w:type="pct"/>
            <w:shd w:val="clear" w:color="auto" w:fill="A6A6A6"/>
            <w:vAlign w:val="center"/>
          </w:tcPr>
          <w:p w:rsidR="00DC74B9" w:rsidRPr="00DC74B9" w:rsidRDefault="00DC74B9" w:rsidP="00DC74B9">
            <w:pPr>
              <w:ind w:left="284" w:right="139"/>
              <w:jc w:val="center"/>
              <w:rPr>
                <w:rFonts w:ascii="Arial" w:eastAsia="Times New Roman" w:hAnsi="Arial" w:cs="Arial"/>
                <w:bCs/>
                <w:lang w:eastAsia="pl-PL"/>
              </w:rPr>
            </w:pPr>
            <w:r w:rsidRPr="00DC74B9">
              <w:rPr>
                <w:rFonts w:ascii="Arial" w:eastAsia="Times New Roman" w:hAnsi="Arial" w:cs="Arial"/>
                <w:bCs/>
                <w:lang w:eastAsia="pl-PL"/>
              </w:rPr>
              <w:t>Wartość brutto /kol.4x kol.5/</w:t>
            </w:r>
          </w:p>
        </w:tc>
      </w:tr>
      <w:tr w:rsidR="00DC74B9" w:rsidRPr="00DC74B9" w:rsidTr="00DA7C31">
        <w:trPr>
          <w:trHeight w:val="179"/>
          <w:jc w:val="center"/>
        </w:trPr>
        <w:tc>
          <w:tcPr>
            <w:tcW w:w="308"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1</w:t>
            </w:r>
          </w:p>
        </w:tc>
        <w:tc>
          <w:tcPr>
            <w:tcW w:w="2720"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2</w:t>
            </w:r>
          </w:p>
        </w:tc>
        <w:tc>
          <w:tcPr>
            <w:tcW w:w="385"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3</w:t>
            </w:r>
          </w:p>
        </w:tc>
        <w:tc>
          <w:tcPr>
            <w:tcW w:w="385" w:type="pct"/>
            <w:shd w:val="clear" w:color="auto" w:fill="auto"/>
            <w:hideMark/>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4</w:t>
            </w:r>
          </w:p>
        </w:tc>
        <w:tc>
          <w:tcPr>
            <w:tcW w:w="577" w:type="pct"/>
            <w:shd w:val="clear" w:color="auto" w:fill="auto"/>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5</w:t>
            </w:r>
          </w:p>
        </w:tc>
        <w:tc>
          <w:tcPr>
            <w:tcW w:w="625" w:type="pct"/>
            <w:shd w:val="clear" w:color="auto" w:fill="auto"/>
          </w:tcPr>
          <w:p w:rsidR="00DC74B9" w:rsidRPr="00DC74B9" w:rsidRDefault="00DC74B9" w:rsidP="00DC74B9">
            <w:pPr>
              <w:ind w:left="284" w:right="139"/>
              <w:jc w:val="both"/>
              <w:rPr>
                <w:rFonts w:ascii="Arial" w:eastAsia="Times New Roman" w:hAnsi="Arial" w:cs="Arial"/>
                <w:bCs/>
                <w:lang w:eastAsia="pl-PL"/>
              </w:rPr>
            </w:pPr>
            <w:r w:rsidRPr="00DC74B9">
              <w:rPr>
                <w:rFonts w:ascii="Arial" w:eastAsia="Times New Roman" w:hAnsi="Arial" w:cs="Arial"/>
                <w:bCs/>
                <w:lang w:eastAsia="pl-PL"/>
              </w:rPr>
              <w:t>6</w:t>
            </w:r>
          </w:p>
        </w:tc>
      </w:tr>
      <w:tr w:rsidR="00DC74B9" w:rsidRPr="00DC74B9" w:rsidTr="00DC74B9">
        <w:trPr>
          <w:trHeight w:val="370"/>
          <w:jc w:val="center"/>
        </w:trPr>
        <w:tc>
          <w:tcPr>
            <w:tcW w:w="5000" w:type="pct"/>
            <w:gridSpan w:val="6"/>
            <w:shd w:val="clear" w:color="auto" w:fill="D9D9D9"/>
            <w:vAlign w:val="center"/>
          </w:tcPr>
          <w:p w:rsidR="00DC74B9" w:rsidRPr="00DC74B9" w:rsidRDefault="00DC74B9" w:rsidP="00DC74B9">
            <w:pPr>
              <w:ind w:left="284" w:right="139"/>
              <w:jc w:val="center"/>
              <w:rPr>
                <w:rFonts w:ascii="Arial" w:eastAsia="Times New Roman" w:hAnsi="Arial" w:cs="Arial"/>
                <w:b/>
                <w:bCs/>
                <w:lang w:eastAsia="pl-PL"/>
              </w:rPr>
            </w:pPr>
            <w:r w:rsidRPr="00DC74B9">
              <w:rPr>
                <w:rFonts w:ascii="Arial" w:eastAsia="Times New Roman" w:hAnsi="Arial" w:cs="Arial"/>
                <w:b/>
                <w:bCs/>
                <w:lang w:eastAsia="pl-PL"/>
              </w:rPr>
              <w:t xml:space="preserve">Zamówienie opcjonalne </w:t>
            </w:r>
          </w:p>
        </w:tc>
      </w:tr>
      <w:tr w:rsidR="00DC74B9" w:rsidRPr="00DC74B9" w:rsidTr="00DA7C31">
        <w:trPr>
          <w:trHeight w:val="1412"/>
          <w:jc w:val="center"/>
        </w:trPr>
        <w:tc>
          <w:tcPr>
            <w:tcW w:w="308" w:type="pct"/>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1</w:t>
            </w:r>
          </w:p>
        </w:tc>
        <w:tc>
          <w:tcPr>
            <w:tcW w:w="2720" w:type="pct"/>
            <w:tcBorders>
              <w:top w:val="nil"/>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 xml:space="preserve">Przepust skrzynkowy (otwarty) </w:t>
            </w:r>
          </w:p>
          <w:p w:rsidR="00DC74B9" w:rsidRPr="00DC74B9" w:rsidRDefault="00DC74B9" w:rsidP="00DC74B9">
            <w:pPr>
              <w:rPr>
                <w:rFonts w:ascii="Arial" w:eastAsia="Calibri" w:hAnsi="Arial" w:cs="Arial"/>
              </w:rPr>
            </w:pPr>
            <w:r w:rsidRPr="00DC74B9">
              <w:rPr>
                <w:rFonts w:ascii="Arial" w:eastAsia="Calibri" w:hAnsi="Arial" w:cs="Arial"/>
              </w:rPr>
              <w:t xml:space="preserve">- wym. wew. 150x50cm, gr. 18cm, dł. 99cm, </w:t>
            </w:r>
          </w:p>
          <w:p w:rsidR="00DC74B9" w:rsidRPr="00DC74B9" w:rsidRDefault="00DC74B9" w:rsidP="00DC74B9">
            <w:pPr>
              <w:rPr>
                <w:rFonts w:ascii="Arial" w:eastAsia="Calibri" w:hAnsi="Arial" w:cs="Arial"/>
              </w:rPr>
            </w:pPr>
            <w:r w:rsidRPr="00DC74B9">
              <w:rPr>
                <w:rFonts w:ascii="Arial" w:eastAsia="Calibri" w:hAnsi="Arial" w:cs="Arial"/>
              </w:rPr>
              <w:t>- zgodny z normą PPN85/S-10030</w:t>
            </w:r>
          </w:p>
          <w:p w:rsidR="00DC74B9" w:rsidRPr="00DC74B9" w:rsidRDefault="00DC74B9" w:rsidP="00DC74B9">
            <w:pPr>
              <w:rPr>
                <w:rFonts w:ascii="Arial" w:eastAsia="Calibri" w:hAnsi="Arial" w:cs="Arial"/>
              </w:rPr>
            </w:pPr>
            <w:r w:rsidRPr="00DC74B9">
              <w:rPr>
                <w:rFonts w:ascii="Arial" w:eastAsia="Calibri" w:hAnsi="Arial" w:cs="Arial"/>
              </w:rPr>
              <w:t>- beton C35/45</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276 szt.</w:t>
            </w:r>
          </w:p>
          <w:p w:rsidR="00DC74B9" w:rsidRPr="00DC74B9" w:rsidRDefault="00DC74B9" w:rsidP="00DC74B9">
            <w:pPr>
              <w:rPr>
                <w:rFonts w:ascii="Arial" w:eastAsia="Calibri" w:hAnsi="Arial" w:cs="Arial"/>
              </w:rPr>
            </w:pPr>
            <w:r w:rsidRPr="00DC74B9">
              <w:rPr>
                <w:rFonts w:ascii="Arial" w:eastAsia="Calibri" w:hAnsi="Arial" w:cs="Arial"/>
              </w:rPr>
              <w:t>- m. Orzysz – 12 szt..</w:t>
            </w:r>
          </w:p>
        </w:tc>
        <w:tc>
          <w:tcPr>
            <w:tcW w:w="385" w:type="pct"/>
            <w:tcBorders>
              <w:top w:val="nil"/>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nil"/>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288</w:t>
            </w:r>
          </w:p>
        </w:tc>
        <w:tc>
          <w:tcPr>
            <w:tcW w:w="577" w:type="pct"/>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1102"/>
          <w:jc w:val="center"/>
        </w:trPr>
        <w:tc>
          <w:tcPr>
            <w:tcW w:w="308" w:type="pct"/>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2</w:t>
            </w:r>
          </w:p>
        </w:tc>
        <w:tc>
          <w:tcPr>
            <w:tcW w:w="2720" w:type="pct"/>
            <w:tcBorders>
              <w:top w:val="nil"/>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 xml:space="preserve">Prefabrykat przepustu skrzynkowego, żelbetowego </w:t>
            </w:r>
          </w:p>
          <w:p w:rsidR="00DC74B9" w:rsidRPr="00DC74B9" w:rsidRDefault="00DC74B9" w:rsidP="00DC74B9">
            <w:pPr>
              <w:rPr>
                <w:rFonts w:ascii="Arial" w:eastAsia="Calibri" w:hAnsi="Arial" w:cs="Arial"/>
              </w:rPr>
            </w:pPr>
            <w:r w:rsidRPr="00DC74B9">
              <w:rPr>
                <w:rFonts w:ascii="Arial" w:eastAsia="Calibri" w:hAnsi="Arial" w:cs="Arial"/>
              </w:rPr>
              <w:t xml:space="preserve">- </w:t>
            </w:r>
            <w:r w:rsidRPr="00D072E8">
              <w:rPr>
                <w:rFonts w:ascii="Arial" w:eastAsia="Calibri" w:hAnsi="Arial" w:cs="Arial"/>
                <w:color w:val="FF0000"/>
              </w:rPr>
              <w:t>wymiary 350x250x100x25cm</w:t>
            </w:r>
          </w:p>
          <w:p w:rsidR="00DC74B9" w:rsidRPr="00DC74B9" w:rsidRDefault="00DC74B9" w:rsidP="00DC74B9">
            <w:pPr>
              <w:rPr>
                <w:rFonts w:ascii="Arial" w:eastAsia="Calibri" w:hAnsi="Arial" w:cs="Arial"/>
              </w:rPr>
            </w:pPr>
            <w:r w:rsidRPr="00DC74B9">
              <w:rPr>
                <w:rFonts w:ascii="Arial" w:eastAsia="Calibri" w:hAnsi="Arial" w:cs="Arial"/>
              </w:rPr>
              <w:t>- zgodny z normą PPN85/S-10030</w:t>
            </w:r>
          </w:p>
          <w:p w:rsidR="00DC74B9" w:rsidRPr="00DC74B9" w:rsidRDefault="00DC74B9" w:rsidP="00DC74B9">
            <w:pPr>
              <w:rPr>
                <w:rFonts w:ascii="Arial" w:eastAsia="Calibri" w:hAnsi="Arial" w:cs="Arial"/>
              </w:rPr>
            </w:pPr>
            <w:r w:rsidRPr="00DC74B9">
              <w:rPr>
                <w:rFonts w:ascii="Arial" w:eastAsia="Calibri" w:hAnsi="Arial" w:cs="Arial"/>
              </w:rPr>
              <w:t>- beton C35/45</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115 szt.</w:t>
            </w:r>
          </w:p>
          <w:p w:rsidR="00DC74B9" w:rsidRPr="00DC74B9" w:rsidRDefault="00DC74B9" w:rsidP="00DC74B9">
            <w:pPr>
              <w:rPr>
                <w:rFonts w:ascii="Arial" w:eastAsia="Calibri" w:hAnsi="Arial" w:cs="Arial"/>
              </w:rPr>
            </w:pPr>
            <w:r w:rsidRPr="00DC74B9">
              <w:rPr>
                <w:rFonts w:ascii="Arial" w:eastAsia="Calibri" w:hAnsi="Arial" w:cs="Arial"/>
              </w:rPr>
              <w:t>- m. Orzysz – 5 szt.</w:t>
            </w:r>
          </w:p>
        </w:tc>
        <w:tc>
          <w:tcPr>
            <w:tcW w:w="385" w:type="pct"/>
            <w:tcBorders>
              <w:top w:val="nil"/>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nil"/>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120</w:t>
            </w:r>
          </w:p>
        </w:tc>
        <w:tc>
          <w:tcPr>
            <w:tcW w:w="577" w:type="pct"/>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706"/>
          <w:jc w:val="center"/>
        </w:trPr>
        <w:tc>
          <w:tcPr>
            <w:tcW w:w="308" w:type="pct"/>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3</w:t>
            </w:r>
          </w:p>
        </w:tc>
        <w:tc>
          <w:tcPr>
            <w:tcW w:w="2720" w:type="pct"/>
            <w:tcBorders>
              <w:top w:val="nil"/>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Płyty drogowe typu MON 300 x 150 x 15 cm</w:t>
            </w:r>
          </w:p>
          <w:p w:rsidR="00DC74B9" w:rsidRPr="00DC74B9" w:rsidRDefault="00DC74B9" w:rsidP="00DC74B9">
            <w:pPr>
              <w:rPr>
                <w:rFonts w:ascii="Arial" w:eastAsia="Calibri" w:hAnsi="Arial" w:cs="Arial"/>
                <w:sz w:val="20"/>
                <w:szCs w:val="20"/>
              </w:rPr>
            </w:pPr>
            <w:r w:rsidRPr="00DC74B9">
              <w:rPr>
                <w:rFonts w:ascii="Arial" w:eastAsia="Calibri" w:hAnsi="Arial" w:cs="Arial"/>
                <w:bCs/>
                <w:sz w:val="20"/>
                <w:szCs w:val="20"/>
              </w:rPr>
              <w:t>Odchyłki wymiarowe</w:t>
            </w:r>
            <w:r w:rsidRPr="00DC74B9">
              <w:rPr>
                <w:rFonts w:ascii="Arial" w:eastAsia="Calibri" w:hAnsi="Arial" w:cs="Arial"/>
                <w:sz w:val="20"/>
                <w:szCs w:val="20"/>
              </w:rPr>
              <w:t>: wg PN-EN 13369</w:t>
            </w:r>
          </w:p>
          <w:p w:rsidR="00DC74B9" w:rsidRPr="00DC74B9" w:rsidRDefault="00DC74B9" w:rsidP="00DC74B9">
            <w:pPr>
              <w:rPr>
                <w:rFonts w:ascii="Arial" w:eastAsia="Calibri" w:hAnsi="Arial" w:cs="Arial"/>
                <w:sz w:val="20"/>
                <w:szCs w:val="20"/>
              </w:rPr>
            </w:pPr>
            <w:r w:rsidRPr="00DC74B9">
              <w:rPr>
                <w:rFonts w:ascii="Arial" w:eastAsia="Times New Roman" w:hAnsi="Arial" w:cs="Arial"/>
                <w:sz w:val="20"/>
                <w:szCs w:val="20"/>
                <w:lang w:eastAsia="pl-PL"/>
              </w:rPr>
              <w:t>Wykonane według normy PN-EN 206-1:2003,</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Klasa wytrzymałości betonu na ściskanie ≤ C30/37, wg PN-EN 206</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Odporność na działanie mrozu ≤ F150, odporność na ścieranie ≤ 18000/5000 mm</w:t>
            </w:r>
            <w:r w:rsidRPr="00DC74B9">
              <w:rPr>
                <w:rFonts w:ascii="Arial" w:eastAsia="Calibri" w:hAnsi="Arial" w:cs="Arial"/>
                <w:sz w:val="20"/>
                <w:szCs w:val="20"/>
                <w:vertAlign w:val="superscript"/>
              </w:rPr>
              <w:t>3</w:t>
            </w:r>
            <w:r w:rsidRPr="00DC74B9">
              <w:rPr>
                <w:rFonts w:ascii="Arial" w:eastAsia="Calibri" w:hAnsi="Arial" w:cs="Arial"/>
                <w:sz w:val="20"/>
                <w:szCs w:val="20"/>
              </w:rPr>
              <w:t xml:space="preserve"> / mm</w:t>
            </w:r>
            <w:r w:rsidRPr="00DC74B9">
              <w:rPr>
                <w:rFonts w:ascii="Arial" w:eastAsia="Calibri" w:hAnsi="Arial" w:cs="Arial"/>
                <w:sz w:val="20"/>
                <w:szCs w:val="20"/>
                <w:vertAlign w:val="superscript"/>
              </w:rPr>
              <w:t>2</w:t>
            </w:r>
            <w:r w:rsidRPr="00DC74B9">
              <w:rPr>
                <w:rFonts w:ascii="Arial" w:eastAsia="Calibri" w:hAnsi="Arial" w:cs="Arial"/>
                <w:sz w:val="20"/>
                <w:szCs w:val="20"/>
              </w:rPr>
              <w:t xml:space="preserve">, </w:t>
            </w:r>
          </w:p>
          <w:p w:rsidR="00DC74B9" w:rsidRPr="00DC74B9" w:rsidRDefault="00DC74B9" w:rsidP="00DC74B9">
            <w:pPr>
              <w:rPr>
                <w:rFonts w:ascii="Arial" w:eastAsia="Calibri" w:hAnsi="Arial" w:cs="Arial"/>
                <w:sz w:val="20"/>
                <w:szCs w:val="20"/>
              </w:rPr>
            </w:pPr>
            <w:r w:rsidRPr="00DC74B9">
              <w:rPr>
                <w:rFonts w:ascii="Arial" w:eastAsia="Calibri" w:hAnsi="Arial" w:cs="Arial"/>
                <w:sz w:val="20"/>
                <w:szCs w:val="20"/>
              </w:rPr>
              <w:t xml:space="preserve">nasiąkliwość  ≤ 5%. </w:t>
            </w:r>
          </w:p>
          <w:p w:rsidR="00DC74B9" w:rsidRPr="00DC74B9" w:rsidRDefault="00DC74B9" w:rsidP="00DC74B9">
            <w:pPr>
              <w:rPr>
                <w:rFonts w:ascii="Arial" w:eastAsia="Calibri" w:hAnsi="Arial" w:cs="Arial"/>
                <w:sz w:val="20"/>
                <w:szCs w:val="20"/>
                <w:vertAlign w:val="superscript"/>
              </w:rPr>
            </w:pPr>
            <w:r w:rsidRPr="00DC74B9">
              <w:rPr>
                <w:rFonts w:ascii="Arial" w:eastAsia="Calibri" w:hAnsi="Arial" w:cs="Arial"/>
                <w:sz w:val="20"/>
                <w:szCs w:val="20"/>
              </w:rPr>
              <w:t>Wytrzymałość nacisk</w:t>
            </w:r>
            <w:r w:rsidRPr="00DC74B9">
              <w:rPr>
                <w:rFonts w:ascii="Arial" w:eastAsia="Calibri" w:hAnsi="Arial" w:cs="Arial"/>
                <w:color w:val="000000"/>
                <w:sz w:val="20"/>
                <w:szCs w:val="20"/>
              </w:rPr>
              <w:t>: min. 70</w:t>
            </w:r>
            <w:r w:rsidRPr="00DC74B9">
              <w:rPr>
                <w:rFonts w:ascii="Arial" w:eastAsia="Calibri" w:hAnsi="Arial" w:cs="Arial"/>
                <w:sz w:val="20"/>
                <w:szCs w:val="20"/>
              </w:rPr>
              <w:t xml:space="preserve"> kN/m</w:t>
            </w:r>
            <w:r w:rsidRPr="00DC74B9">
              <w:rPr>
                <w:rFonts w:ascii="Arial" w:eastAsia="Calibri" w:hAnsi="Arial" w:cs="Arial"/>
                <w:sz w:val="20"/>
                <w:szCs w:val="20"/>
                <w:vertAlign w:val="superscript"/>
              </w:rPr>
              <w:t>2</w:t>
            </w:r>
          </w:p>
          <w:p w:rsidR="00DC74B9" w:rsidRPr="00DC74B9" w:rsidRDefault="00DC74B9" w:rsidP="00DC74B9">
            <w:pPr>
              <w:rPr>
                <w:rFonts w:ascii="Arial" w:eastAsia="Calibri" w:hAnsi="Arial" w:cs="Arial"/>
                <w:b/>
                <w:sz w:val="20"/>
                <w:szCs w:val="20"/>
              </w:rPr>
            </w:pPr>
            <w:r w:rsidRPr="00DC74B9">
              <w:rPr>
                <w:rFonts w:ascii="Arial" w:eastAsia="Calibri" w:hAnsi="Arial" w:cs="Arial"/>
                <w:sz w:val="20"/>
                <w:szCs w:val="20"/>
              </w:rPr>
              <w:t xml:space="preserve">Płyty muszą posiadać </w:t>
            </w:r>
            <w:r w:rsidRPr="00DC74B9">
              <w:rPr>
                <w:rFonts w:ascii="Arial" w:eastAsia="Calibri" w:hAnsi="Arial" w:cs="Arial"/>
                <w:color w:val="333333"/>
                <w:sz w:val="20"/>
                <w:szCs w:val="20"/>
                <w:shd w:val="clear" w:color="auto" w:fill="FFFFFF"/>
              </w:rPr>
              <w:t> 4 uchwyty montażowe</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115 szt.</w:t>
            </w:r>
          </w:p>
          <w:p w:rsidR="00DC74B9" w:rsidRPr="00DC74B9" w:rsidRDefault="00DC74B9" w:rsidP="00DC74B9">
            <w:pPr>
              <w:rPr>
                <w:rFonts w:ascii="Arial" w:eastAsia="Calibri" w:hAnsi="Arial" w:cs="Arial"/>
              </w:rPr>
            </w:pPr>
            <w:r w:rsidRPr="00DC74B9">
              <w:rPr>
                <w:rFonts w:ascii="Arial" w:eastAsia="Calibri" w:hAnsi="Arial" w:cs="Arial"/>
              </w:rPr>
              <w:t>- pow. węgorzewski gm. Budry – 40 szt.</w:t>
            </w:r>
          </w:p>
        </w:tc>
        <w:tc>
          <w:tcPr>
            <w:tcW w:w="385" w:type="pct"/>
            <w:tcBorders>
              <w:top w:val="nil"/>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szt.</w:t>
            </w:r>
          </w:p>
        </w:tc>
        <w:tc>
          <w:tcPr>
            <w:tcW w:w="385" w:type="pct"/>
            <w:tcBorders>
              <w:top w:val="nil"/>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155</w:t>
            </w:r>
          </w:p>
        </w:tc>
        <w:tc>
          <w:tcPr>
            <w:tcW w:w="577" w:type="pct"/>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A7C31">
        <w:trPr>
          <w:trHeight w:val="706"/>
          <w:jc w:val="center"/>
        </w:trPr>
        <w:tc>
          <w:tcPr>
            <w:tcW w:w="308" w:type="pct"/>
            <w:shd w:val="clear" w:color="auto" w:fill="auto"/>
            <w:noWrap/>
            <w:vAlign w:val="center"/>
          </w:tcPr>
          <w:p w:rsidR="00DC74B9" w:rsidRPr="00DC74B9" w:rsidRDefault="00DC74B9" w:rsidP="00DC74B9">
            <w:pPr>
              <w:ind w:left="284" w:right="139"/>
              <w:jc w:val="center"/>
              <w:rPr>
                <w:rFonts w:ascii="Arial" w:eastAsia="Times New Roman" w:hAnsi="Arial" w:cs="Arial"/>
                <w:lang w:eastAsia="pl-PL"/>
              </w:rPr>
            </w:pPr>
            <w:r w:rsidRPr="00DC74B9">
              <w:rPr>
                <w:rFonts w:ascii="Arial" w:eastAsia="Times New Roman" w:hAnsi="Arial" w:cs="Arial"/>
                <w:lang w:eastAsia="pl-PL"/>
              </w:rPr>
              <w:t>4</w:t>
            </w: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DC74B9" w:rsidRPr="00DC74B9" w:rsidRDefault="00DC74B9" w:rsidP="00DC74B9">
            <w:pPr>
              <w:rPr>
                <w:rFonts w:ascii="Arial" w:eastAsia="Calibri" w:hAnsi="Arial" w:cs="Arial"/>
                <w:b/>
              </w:rPr>
            </w:pPr>
            <w:r w:rsidRPr="00DC74B9">
              <w:rPr>
                <w:rFonts w:ascii="Arial" w:eastAsia="Calibri" w:hAnsi="Arial" w:cs="Arial"/>
                <w:b/>
              </w:rPr>
              <w:t xml:space="preserve">Płyty drogowe wielootworowe typu JOMB </w:t>
            </w:r>
            <w:r w:rsidRPr="00DC74B9">
              <w:rPr>
                <w:rFonts w:ascii="Arial" w:eastAsia="Calibri" w:hAnsi="Arial" w:cs="Arial"/>
              </w:rPr>
              <w:t>100x75x12,5 cm</w:t>
            </w:r>
          </w:p>
          <w:p w:rsidR="00DC74B9" w:rsidRPr="00DC74B9" w:rsidRDefault="00DC74B9" w:rsidP="00DC74B9">
            <w:pPr>
              <w:rPr>
                <w:rFonts w:ascii="Arial" w:eastAsia="Calibri" w:hAnsi="Arial" w:cs="Arial"/>
                <w:shd w:val="clear" w:color="auto" w:fill="FFFFFF"/>
              </w:rPr>
            </w:pPr>
            <w:r w:rsidRPr="00DC74B9">
              <w:rPr>
                <w:rFonts w:ascii="Arial" w:eastAsia="Times New Roman" w:hAnsi="Arial" w:cs="Arial"/>
                <w:lang w:eastAsia="pl-PL"/>
              </w:rPr>
              <w:t xml:space="preserve">Wykonane według normy </w:t>
            </w:r>
            <w:r w:rsidRPr="00DC74B9">
              <w:rPr>
                <w:rFonts w:ascii="Arial" w:eastAsia="Calibri" w:hAnsi="Arial" w:cs="Arial"/>
                <w:shd w:val="clear" w:color="auto" w:fill="FFFFFF"/>
              </w:rPr>
              <w:t xml:space="preserve">PN-EN 1339:2005 </w:t>
            </w:r>
          </w:p>
          <w:p w:rsidR="00DC74B9" w:rsidRPr="00DC74B9" w:rsidRDefault="00DC74B9" w:rsidP="00DC74B9">
            <w:pPr>
              <w:rPr>
                <w:rFonts w:ascii="Arial" w:eastAsia="Calibri" w:hAnsi="Arial" w:cs="Arial"/>
                <w:shd w:val="clear" w:color="auto" w:fill="FFFFFF"/>
              </w:rPr>
            </w:pPr>
            <w:r w:rsidRPr="00DC74B9">
              <w:rPr>
                <w:rFonts w:ascii="Arial" w:eastAsia="Calibri" w:hAnsi="Arial" w:cs="Arial"/>
                <w:shd w:val="clear" w:color="auto" w:fill="FFFFFF"/>
              </w:rPr>
              <w:lastRenderedPageBreak/>
              <w:t xml:space="preserve">Płyty winny być krzyżowo zbrojone stalą wg. PN-ISO 6935-2, PN-ISO 6935-2/Ak </w:t>
            </w:r>
          </w:p>
          <w:p w:rsidR="00DC74B9" w:rsidRPr="00DC74B9" w:rsidRDefault="00DC74B9" w:rsidP="00DC74B9">
            <w:pPr>
              <w:rPr>
                <w:rFonts w:ascii="Arial" w:eastAsia="Calibri" w:hAnsi="Arial" w:cs="Arial"/>
                <w:b/>
                <w:shd w:val="clear" w:color="auto" w:fill="FFFFFF"/>
              </w:rPr>
            </w:pPr>
            <w:r w:rsidRPr="00DC74B9">
              <w:rPr>
                <w:rFonts w:ascii="Arial" w:eastAsia="Calibri" w:hAnsi="Arial" w:cs="Arial"/>
                <w:shd w:val="clear" w:color="auto" w:fill="FFFFFF"/>
              </w:rPr>
              <w:t>w strefie dolnej i górnej o grubości prętów minimum 6 mm</w:t>
            </w:r>
          </w:p>
          <w:p w:rsidR="00DC74B9" w:rsidRPr="00DC74B9" w:rsidRDefault="00DC74B9" w:rsidP="00DC74B9">
            <w:pPr>
              <w:rPr>
                <w:rFonts w:ascii="Arial" w:eastAsia="Calibri" w:hAnsi="Arial" w:cs="Arial"/>
                <w:shd w:val="clear" w:color="auto" w:fill="FFFFFF"/>
              </w:rPr>
            </w:pPr>
            <w:r w:rsidRPr="00DC74B9">
              <w:rPr>
                <w:rFonts w:ascii="Arial" w:eastAsia="Calibri" w:hAnsi="Arial" w:cs="Arial"/>
                <w:shd w:val="clear" w:color="auto" w:fill="FFFFFF"/>
              </w:rPr>
              <w:t>Grubość otuliny głównych prętów zbrojeniowych - 30 mm ± 5 mm.</w:t>
            </w:r>
          </w:p>
          <w:p w:rsidR="00DC74B9" w:rsidRPr="00DC74B9" w:rsidRDefault="00DC74B9" w:rsidP="00DC74B9">
            <w:pPr>
              <w:rPr>
                <w:rFonts w:ascii="Arial" w:eastAsia="Calibri" w:hAnsi="Arial" w:cs="Arial"/>
              </w:rPr>
            </w:pPr>
            <w:r w:rsidRPr="00DC74B9">
              <w:rPr>
                <w:rFonts w:ascii="Arial" w:eastAsia="Calibri" w:hAnsi="Arial" w:cs="Arial"/>
              </w:rPr>
              <w:t>Klasa wytrzymałości betonu na ściskanie ≤ C30/25,</w:t>
            </w:r>
            <w:r w:rsidRPr="00DC74B9">
              <w:rPr>
                <w:rFonts w:ascii="Arial" w:eastAsia="Calibri" w:hAnsi="Arial" w:cs="Arial"/>
                <w:sz w:val="20"/>
                <w:szCs w:val="20"/>
              </w:rPr>
              <w:t xml:space="preserve"> wg PN-EN 206</w:t>
            </w:r>
          </w:p>
          <w:p w:rsidR="00DC74B9" w:rsidRPr="00DC74B9" w:rsidRDefault="00DC74B9" w:rsidP="00DC74B9">
            <w:pPr>
              <w:rPr>
                <w:rFonts w:ascii="Arial" w:eastAsia="Calibri" w:hAnsi="Arial" w:cs="Arial"/>
              </w:rPr>
            </w:pPr>
            <w:r w:rsidRPr="00DC74B9">
              <w:rPr>
                <w:rFonts w:ascii="Arial" w:eastAsia="Calibri" w:hAnsi="Arial" w:cs="Arial"/>
              </w:rPr>
              <w:t xml:space="preserve"> odporność na działanie mrozu ≤ F150, odporność na ścieranie ≤ 18000/5000 mm</w:t>
            </w:r>
            <w:r w:rsidRPr="00DC74B9">
              <w:rPr>
                <w:rFonts w:ascii="Arial" w:eastAsia="Calibri" w:hAnsi="Arial" w:cs="Arial"/>
                <w:vertAlign w:val="superscript"/>
              </w:rPr>
              <w:t>3</w:t>
            </w:r>
            <w:r w:rsidRPr="00DC74B9">
              <w:rPr>
                <w:rFonts w:ascii="Arial" w:eastAsia="Calibri" w:hAnsi="Arial" w:cs="Arial"/>
              </w:rPr>
              <w:t xml:space="preserve"> / mm</w:t>
            </w:r>
            <w:r w:rsidRPr="00DC74B9">
              <w:rPr>
                <w:rFonts w:ascii="Arial" w:eastAsia="Calibri" w:hAnsi="Arial" w:cs="Arial"/>
                <w:vertAlign w:val="superscript"/>
              </w:rPr>
              <w:t>2</w:t>
            </w:r>
            <w:r w:rsidRPr="00DC74B9">
              <w:rPr>
                <w:rFonts w:ascii="Arial" w:eastAsia="Calibri" w:hAnsi="Arial" w:cs="Arial"/>
              </w:rPr>
              <w:t>, nasiąkliwość  ≤ 5%</w:t>
            </w:r>
          </w:p>
          <w:p w:rsidR="00DC74B9" w:rsidRPr="00DC74B9" w:rsidRDefault="00DC74B9" w:rsidP="00DC74B9">
            <w:pPr>
              <w:rPr>
                <w:rFonts w:ascii="Arial" w:eastAsia="Calibri" w:hAnsi="Arial" w:cs="Arial"/>
                <w:b/>
              </w:rPr>
            </w:pPr>
          </w:p>
          <w:p w:rsidR="00DC74B9" w:rsidRPr="00DC74B9" w:rsidRDefault="00DC74B9" w:rsidP="00DC74B9">
            <w:pPr>
              <w:rPr>
                <w:rFonts w:ascii="Arial" w:eastAsia="Calibri" w:hAnsi="Arial" w:cs="Arial"/>
                <w:b/>
              </w:rPr>
            </w:pPr>
            <w:r w:rsidRPr="00DC74B9">
              <w:rPr>
                <w:rFonts w:ascii="Arial" w:eastAsia="Calibri" w:hAnsi="Arial" w:cs="Arial"/>
                <w:b/>
              </w:rPr>
              <w:t>Dostawa do magazynu wraz z rozładunkiem:</w:t>
            </w:r>
          </w:p>
          <w:p w:rsidR="00DC74B9" w:rsidRPr="00DC74B9" w:rsidRDefault="00DC74B9" w:rsidP="00DC74B9">
            <w:pPr>
              <w:rPr>
                <w:rFonts w:ascii="Arial" w:eastAsia="Calibri" w:hAnsi="Arial" w:cs="Arial"/>
              </w:rPr>
            </w:pPr>
            <w:r w:rsidRPr="00DC74B9">
              <w:rPr>
                <w:rFonts w:ascii="Arial" w:eastAsia="Calibri" w:hAnsi="Arial" w:cs="Arial"/>
              </w:rPr>
              <w:t>- pow. kętrzyński gm. Barciany – 851 szt.</w:t>
            </w:r>
          </w:p>
          <w:p w:rsidR="00DC74B9" w:rsidRPr="00DC74B9" w:rsidRDefault="00DC74B9" w:rsidP="00DC74B9">
            <w:pPr>
              <w:rPr>
                <w:rFonts w:ascii="Arial" w:eastAsia="Calibri" w:hAnsi="Arial" w:cs="Arial"/>
              </w:rPr>
            </w:pPr>
            <w:r w:rsidRPr="00DC74B9">
              <w:rPr>
                <w:rFonts w:ascii="Arial" w:eastAsia="Calibri" w:hAnsi="Arial" w:cs="Arial"/>
              </w:rPr>
              <w:t>- pow. węgorzewski gm. Budry – 296 szt.</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lastRenderedPageBreak/>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C74B9" w:rsidRPr="00DC74B9" w:rsidRDefault="00DC74B9" w:rsidP="00DC74B9">
            <w:pPr>
              <w:jc w:val="center"/>
              <w:rPr>
                <w:rFonts w:ascii="Arial" w:eastAsia="Calibri" w:hAnsi="Arial" w:cs="Arial"/>
              </w:rPr>
            </w:pPr>
            <w:r w:rsidRPr="00DC74B9">
              <w:rPr>
                <w:rFonts w:ascii="Arial" w:eastAsia="Calibri" w:hAnsi="Arial" w:cs="Arial"/>
              </w:rPr>
              <w:t>1147</w:t>
            </w:r>
          </w:p>
        </w:tc>
        <w:tc>
          <w:tcPr>
            <w:tcW w:w="577" w:type="pct"/>
            <w:tcBorders>
              <w:top w:val="single" w:sz="4" w:space="0" w:color="auto"/>
            </w:tcBorders>
          </w:tcPr>
          <w:p w:rsidR="00DC74B9" w:rsidRPr="00DC74B9" w:rsidRDefault="00DC74B9" w:rsidP="00DC74B9">
            <w:pPr>
              <w:ind w:left="284" w:right="139"/>
              <w:jc w:val="both"/>
              <w:rPr>
                <w:rFonts w:ascii="Arial" w:eastAsia="Times New Roman" w:hAnsi="Arial" w:cs="Arial"/>
                <w:lang w:eastAsia="pl-PL"/>
              </w:rPr>
            </w:pP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C74B9">
        <w:trPr>
          <w:trHeight w:val="706"/>
          <w:jc w:val="center"/>
        </w:trPr>
        <w:tc>
          <w:tcPr>
            <w:tcW w:w="4375" w:type="pct"/>
            <w:gridSpan w:val="5"/>
            <w:shd w:val="clear" w:color="auto" w:fill="F2F2F2"/>
            <w:noWrap/>
            <w:vAlign w:val="center"/>
          </w:tcPr>
          <w:p w:rsidR="00DC74B9" w:rsidRPr="00DC74B9" w:rsidRDefault="00DC74B9" w:rsidP="00DC74B9">
            <w:pPr>
              <w:ind w:left="284" w:right="139"/>
              <w:jc w:val="right"/>
              <w:rPr>
                <w:rFonts w:ascii="Arial" w:eastAsia="Times New Roman" w:hAnsi="Arial" w:cs="Arial"/>
                <w:lang w:eastAsia="pl-PL"/>
              </w:rPr>
            </w:pPr>
            <w:r w:rsidRPr="00DC74B9">
              <w:rPr>
                <w:rFonts w:ascii="Arial" w:eastAsia="Times New Roman" w:hAnsi="Arial" w:cs="Arial"/>
                <w:lang w:eastAsia="pl-PL"/>
              </w:rPr>
              <w:t>RAZEM ZAMÓWIENIE OPCJONALNE:</w:t>
            </w:r>
          </w:p>
        </w:tc>
        <w:tc>
          <w:tcPr>
            <w:tcW w:w="625" w:type="pct"/>
          </w:tcPr>
          <w:p w:rsidR="00DC74B9" w:rsidRPr="00DC74B9" w:rsidRDefault="00DC74B9" w:rsidP="00DC74B9">
            <w:pPr>
              <w:ind w:left="284" w:right="139"/>
              <w:jc w:val="both"/>
              <w:rPr>
                <w:rFonts w:ascii="Arial" w:eastAsia="Times New Roman" w:hAnsi="Arial" w:cs="Arial"/>
                <w:lang w:eastAsia="pl-PL"/>
              </w:rPr>
            </w:pPr>
          </w:p>
        </w:tc>
      </w:tr>
      <w:tr w:rsidR="00DC74B9" w:rsidRPr="00DC74B9" w:rsidTr="00DC74B9">
        <w:trPr>
          <w:trHeight w:val="1001"/>
          <w:jc w:val="center"/>
        </w:trPr>
        <w:tc>
          <w:tcPr>
            <w:tcW w:w="4375" w:type="pct"/>
            <w:gridSpan w:val="5"/>
            <w:shd w:val="clear" w:color="auto" w:fill="FFD966"/>
            <w:noWrap/>
            <w:vAlign w:val="center"/>
          </w:tcPr>
          <w:p w:rsidR="00DC74B9" w:rsidRPr="00DC74B9" w:rsidRDefault="00DC74B9" w:rsidP="00DC74B9">
            <w:pPr>
              <w:ind w:left="284" w:right="139"/>
              <w:jc w:val="right"/>
              <w:rPr>
                <w:rFonts w:ascii="Arial" w:eastAsia="Times New Roman" w:hAnsi="Arial" w:cs="Arial"/>
                <w:b/>
                <w:lang w:eastAsia="pl-PL"/>
              </w:rPr>
            </w:pPr>
            <w:r w:rsidRPr="00DC74B9">
              <w:rPr>
                <w:rFonts w:ascii="Arial" w:eastAsia="Times New Roman" w:hAnsi="Arial" w:cs="Arial"/>
                <w:b/>
                <w:lang w:eastAsia="pl-PL"/>
              </w:rPr>
              <w:t xml:space="preserve">RAZEM ZAMÓWIENIE GWARANTOWANE + ZAMÓWIENIE OPCJONALNE </w:t>
            </w:r>
          </w:p>
        </w:tc>
        <w:tc>
          <w:tcPr>
            <w:tcW w:w="625" w:type="pct"/>
            <w:vAlign w:val="center"/>
          </w:tcPr>
          <w:p w:rsidR="00DC74B9" w:rsidRPr="00DC74B9" w:rsidRDefault="00DC74B9" w:rsidP="00DC74B9">
            <w:pPr>
              <w:ind w:left="284" w:right="139"/>
              <w:jc w:val="right"/>
              <w:rPr>
                <w:rFonts w:ascii="Arial" w:eastAsia="Times New Roman" w:hAnsi="Arial" w:cs="Arial"/>
                <w:lang w:eastAsia="pl-PL"/>
              </w:rPr>
            </w:pPr>
          </w:p>
        </w:tc>
      </w:tr>
    </w:tbl>
    <w:p w:rsidR="00DC74B9" w:rsidRPr="00DC74B9" w:rsidRDefault="00DC74B9" w:rsidP="00DC74B9">
      <w:pPr>
        <w:spacing w:after="0" w:line="240" w:lineRule="auto"/>
        <w:ind w:right="139"/>
        <w:rPr>
          <w:rFonts w:ascii="Arial" w:eastAsia="Times New Roman" w:hAnsi="Arial" w:cs="Arial"/>
          <w:bCs/>
          <w:i/>
          <w:lang w:eastAsia="pl-PL"/>
        </w:rPr>
      </w:pPr>
    </w:p>
    <w:p w:rsidR="00DC74B9" w:rsidRPr="00DC74B9" w:rsidRDefault="00DC74B9" w:rsidP="00DC74B9">
      <w:pPr>
        <w:spacing w:after="0" w:line="240" w:lineRule="auto"/>
        <w:ind w:right="139"/>
        <w:rPr>
          <w:rFonts w:ascii="Arial" w:eastAsia="Times New Roman" w:hAnsi="Arial" w:cs="Arial"/>
          <w:bCs/>
          <w:i/>
          <w:lang w:eastAsia="pl-PL"/>
        </w:rPr>
      </w:pPr>
    </w:p>
    <w:p w:rsidR="00DC74B9" w:rsidRPr="00DC74B9" w:rsidRDefault="00DC74B9" w:rsidP="00DC74B9">
      <w:pPr>
        <w:numPr>
          <w:ilvl w:val="0"/>
          <w:numId w:val="2"/>
        </w:numPr>
        <w:spacing w:after="0" w:line="240" w:lineRule="auto"/>
        <w:jc w:val="both"/>
        <w:rPr>
          <w:rFonts w:ascii="Arial" w:eastAsia="Times New Roman" w:hAnsi="Arial" w:cs="Arial"/>
          <w:b/>
          <w:lang w:eastAsia="pl-PL"/>
        </w:rPr>
      </w:pPr>
      <w:r w:rsidRPr="00DC74B9">
        <w:rPr>
          <w:rFonts w:ascii="Arial" w:eastAsia="Times New Roman" w:hAnsi="Arial" w:cs="Arial"/>
          <w:b/>
          <w:lang w:eastAsia="pl-PL"/>
        </w:rPr>
        <w:t>UWAGI  DOTYCZĄCE  OPISU  PRZEDMIOTU  ZAMÓWIENIA :</w:t>
      </w:r>
    </w:p>
    <w:p w:rsidR="00DC74B9" w:rsidRPr="00DC74B9" w:rsidRDefault="00DC74B9" w:rsidP="00DC74B9">
      <w:pPr>
        <w:numPr>
          <w:ilvl w:val="1"/>
          <w:numId w:val="2"/>
        </w:numPr>
        <w:spacing w:after="0" w:line="240" w:lineRule="auto"/>
        <w:ind w:left="709"/>
        <w:jc w:val="both"/>
        <w:rPr>
          <w:rFonts w:ascii="Arial" w:eastAsia="Times New Roman" w:hAnsi="Arial" w:cs="Arial"/>
          <w:b/>
          <w:lang w:eastAsia="pl-PL"/>
        </w:rPr>
      </w:pPr>
      <w:r w:rsidRPr="00DC74B9">
        <w:rPr>
          <w:rFonts w:ascii="Arial" w:eastAsia="Times New Roman" w:hAnsi="Arial" w:cs="Arial"/>
          <w:lang w:eastAsia="pl-PL"/>
        </w:rPr>
        <w:t>Dostarczone materiały muszą być fabrycznie nowe, posiadać parametry, cechy  i właściwości</w:t>
      </w:r>
      <w:r w:rsidRPr="00DC74B9">
        <w:rPr>
          <w:rFonts w:ascii="Arial" w:eastAsia="Times New Roman" w:hAnsi="Arial" w:cs="Arial"/>
          <w:b/>
          <w:lang w:eastAsia="pl-PL"/>
        </w:rPr>
        <w:t xml:space="preserve"> </w:t>
      </w:r>
      <w:r w:rsidRPr="00DC74B9">
        <w:rPr>
          <w:rFonts w:ascii="Arial" w:eastAsia="Times New Roman" w:hAnsi="Arial" w:cs="Arial"/>
          <w:lang w:eastAsia="pl-PL"/>
        </w:rPr>
        <w:t xml:space="preserve">określone w deklaracji zgodności / certyfikacie zgodności producenta oraz opisie przedmiotu zamówienia. </w:t>
      </w:r>
    </w:p>
    <w:p w:rsidR="00DC74B9" w:rsidRPr="00DC74B9" w:rsidRDefault="00DC74B9" w:rsidP="00DC74B9">
      <w:pPr>
        <w:numPr>
          <w:ilvl w:val="1"/>
          <w:numId w:val="2"/>
        </w:numPr>
        <w:spacing w:after="0" w:line="240" w:lineRule="auto"/>
        <w:ind w:left="709"/>
        <w:jc w:val="both"/>
        <w:rPr>
          <w:rFonts w:ascii="Arial" w:eastAsia="Times New Roman" w:hAnsi="Arial" w:cs="Arial"/>
          <w:b/>
          <w:lang w:eastAsia="pl-PL"/>
        </w:rPr>
      </w:pPr>
      <w:r w:rsidRPr="00DC74B9">
        <w:rPr>
          <w:rFonts w:ascii="Arial" w:eastAsia="Times New Roman" w:hAnsi="Arial" w:cs="Arial"/>
          <w:lang w:eastAsia="pl-PL"/>
        </w:rPr>
        <w:t>Wykonawca w arkuszu ofertowym ma wycenić ilości podane w opisie przedmiotu zamówienia bez względu na ilość materiału/wyrobu                                          w paletach/opakowaniach pakowanych fabrycznie.</w:t>
      </w:r>
    </w:p>
    <w:p w:rsidR="00DC74B9" w:rsidRPr="00DC74B9" w:rsidRDefault="00DC74B9" w:rsidP="00DC74B9">
      <w:pPr>
        <w:spacing w:after="0" w:line="240" w:lineRule="auto"/>
        <w:jc w:val="both"/>
        <w:rPr>
          <w:rFonts w:ascii="Arial" w:eastAsia="Times New Roman" w:hAnsi="Arial" w:cs="Arial"/>
          <w:lang w:eastAsia="pl-PL"/>
        </w:rPr>
      </w:pPr>
      <w:r w:rsidRPr="00DC74B9">
        <w:rPr>
          <w:rFonts w:ascii="Arial" w:eastAsia="Times New Roman" w:hAnsi="Arial" w:cs="Arial"/>
          <w:lang w:eastAsia="pl-PL"/>
        </w:rPr>
        <w:t xml:space="preserve">  </w:t>
      </w:r>
    </w:p>
    <w:p w:rsidR="00DC74B9" w:rsidRPr="00DC74B9" w:rsidRDefault="00DC74B9" w:rsidP="00DC74B9">
      <w:pPr>
        <w:numPr>
          <w:ilvl w:val="0"/>
          <w:numId w:val="2"/>
        </w:numPr>
        <w:spacing w:after="0" w:line="240" w:lineRule="auto"/>
        <w:contextualSpacing/>
        <w:jc w:val="both"/>
        <w:rPr>
          <w:rFonts w:ascii="Arial" w:eastAsia="Times New Roman" w:hAnsi="Arial" w:cs="Arial"/>
          <w:b/>
          <w:lang w:eastAsia="pl-PL"/>
        </w:rPr>
      </w:pPr>
      <w:r w:rsidRPr="00DC74B9">
        <w:rPr>
          <w:rFonts w:ascii="Arial" w:eastAsia="Times New Roman" w:hAnsi="Arial" w:cs="Arial"/>
          <w:b/>
          <w:lang w:eastAsia="pl-PL"/>
        </w:rPr>
        <w:t>UWAGI  DOTYCZĄCE  DOSTAWY :</w:t>
      </w:r>
    </w:p>
    <w:p w:rsidR="00DC74B9" w:rsidRPr="00DC74B9" w:rsidRDefault="00DC74B9" w:rsidP="00DC74B9">
      <w:pPr>
        <w:numPr>
          <w:ilvl w:val="0"/>
          <w:numId w:val="1"/>
        </w:numPr>
        <w:spacing w:after="0" w:line="240" w:lineRule="auto"/>
        <w:jc w:val="both"/>
        <w:rPr>
          <w:rFonts w:ascii="Arial" w:eastAsia="Times New Roman" w:hAnsi="Arial" w:cs="Arial"/>
          <w:b/>
          <w:u w:val="single"/>
          <w:lang w:eastAsia="pl-PL"/>
        </w:rPr>
      </w:pPr>
      <w:r w:rsidRPr="00DC74B9">
        <w:rPr>
          <w:rFonts w:ascii="Arial" w:eastAsia="Times New Roman" w:hAnsi="Arial" w:cs="Arial"/>
          <w:b/>
          <w:u w:val="single"/>
          <w:lang w:eastAsia="pl-PL"/>
        </w:rPr>
        <w:t>Dostawa obejmuje przetransportowanie towaru do miejsc wg. wykazu odbiorców wraz z rozładunkiem ze środka transportu, ustawieniem we wskazanym miejscu przez użytkownika na koszt Wykonawcy.</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Dostawca zobowiązany jest dostarczyć wszelkie gwarancje producenta materiału, certyfikaty bezpieczeństwa, aprobaty techniczne, deklaracje lub certyfikaty zgodności. Wszystkie wyżej wymieniane dokumenty oraz gwarancje producentów (o ile nie są umieszczone na opakowaniach) Wykonawca przekaże Zamawiającemu najpóźniej z chwilą dostarczenia towaru lub prześle je pocztą przed planowaną dostawą. Dokumenty muszą być sporządzone w języku polskim.</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 xml:space="preserve">Atesty i certyfikaty obowiązujące w UE przedstawione np. w języku angielskim </w:t>
      </w:r>
      <w:r w:rsidRPr="00DC74B9">
        <w:rPr>
          <w:rFonts w:ascii="Arial" w:eastAsia="Times New Roman" w:hAnsi="Arial" w:cs="Arial"/>
          <w:u w:val="single"/>
          <w:lang w:eastAsia="pl-PL"/>
        </w:rPr>
        <w:t>będą honorowane  jeżeli zostaną przetłumaczone na język polski</w:t>
      </w:r>
      <w:r w:rsidRPr="00DC74B9">
        <w:rPr>
          <w:rFonts w:ascii="Arial" w:eastAsia="Times New Roman" w:hAnsi="Arial" w:cs="Arial"/>
          <w:lang w:eastAsia="pl-PL"/>
        </w:rPr>
        <w:t xml:space="preserve"> – to samo dotyczy dokumentów ze znakiem CE.</w:t>
      </w:r>
    </w:p>
    <w:p w:rsidR="00DC74B9" w:rsidRPr="00DC74B9" w:rsidRDefault="00DC74B9" w:rsidP="00DC74B9">
      <w:pPr>
        <w:numPr>
          <w:ilvl w:val="0"/>
          <w:numId w:val="1"/>
        </w:numPr>
        <w:spacing w:after="0" w:line="240" w:lineRule="auto"/>
        <w:jc w:val="both"/>
        <w:rPr>
          <w:rFonts w:ascii="Arial" w:eastAsia="Times New Roman" w:hAnsi="Arial" w:cs="Arial"/>
          <w:b/>
          <w:lang w:eastAsia="pl-PL"/>
        </w:rPr>
      </w:pPr>
      <w:r w:rsidRPr="00DC74B9">
        <w:rPr>
          <w:rFonts w:ascii="Arial" w:eastAsia="Times New Roman" w:hAnsi="Arial" w:cs="Arial"/>
          <w:lang w:eastAsia="pl-PL"/>
        </w:rPr>
        <w:t>Zamówiony towar musi odpowiadać normom przedmiotowym i jakościowym zawartymi w "deklaracji zgodności" lub "certyfikacie zgodności" producenta.</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Zamówiony towar należy dostarczyć w uzgodnieniu z osobami wskazanymi do kontaktów co należy uczynić min. 48 godz. przed planowaną dostawą towaru</w:t>
      </w:r>
      <w:r w:rsidRPr="00DC74B9">
        <w:rPr>
          <w:rFonts w:ascii="Arial" w:eastAsia="Times New Roman" w:hAnsi="Arial" w:cs="Arial"/>
          <w:b/>
          <w:lang w:eastAsia="pl-PL"/>
        </w:rPr>
        <w:t>.</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Asortyment winien być opatrzony przywieszką wskazującą na nazwę i ilość w opakowaniu jeżeli towar dostarczany jest w opakowaniach.</w:t>
      </w:r>
    </w:p>
    <w:p w:rsidR="00DC74B9" w:rsidRP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 xml:space="preserve">Palety EURO, zwykłe, nietypowe i fabryczne nie podlegają zwrotowi. Należy ich koszt wliczyć w cenę towaru. </w:t>
      </w:r>
    </w:p>
    <w:p w:rsidR="00DC74B9" w:rsidRPr="00DC74B9" w:rsidRDefault="00DC74B9" w:rsidP="00DC74B9">
      <w:pPr>
        <w:numPr>
          <w:ilvl w:val="0"/>
          <w:numId w:val="1"/>
        </w:numPr>
        <w:spacing w:after="0" w:line="240" w:lineRule="auto"/>
        <w:jc w:val="both"/>
        <w:rPr>
          <w:rFonts w:ascii="Arial" w:eastAsia="Times New Roman" w:hAnsi="Arial" w:cs="Arial"/>
          <w:b/>
          <w:lang w:eastAsia="pl-PL"/>
        </w:rPr>
      </w:pPr>
      <w:r w:rsidRPr="00DC74B9">
        <w:rPr>
          <w:rFonts w:ascii="Arial" w:eastAsia="Times New Roman" w:hAnsi="Arial" w:cs="Arial"/>
          <w:lang w:eastAsia="pl-PL"/>
        </w:rPr>
        <w:lastRenderedPageBreak/>
        <w:t xml:space="preserve">W przypadku dostaw towaru za pośrednictwem firm spedycyjnych Zamawiający nie będzie kwitował odbioru towaru (odbioru paczek i palet) na dokumentach typu WZ przed ich dokładnym sprawdzeniem. </w:t>
      </w:r>
    </w:p>
    <w:p w:rsidR="00DC74B9" w:rsidRPr="00DC74B9" w:rsidRDefault="00DC74B9" w:rsidP="00DC74B9">
      <w:pPr>
        <w:numPr>
          <w:ilvl w:val="0"/>
          <w:numId w:val="1"/>
        </w:numPr>
        <w:spacing w:after="0" w:line="240" w:lineRule="auto"/>
        <w:jc w:val="both"/>
        <w:rPr>
          <w:rFonts w:ascii="Arial" w:eastAsia="Times New Roman" w:hAnsi="Arial" w:cs="Arial"/>
          <w:b/>
          <w:lang w:eastAsia="pl-PL"/>
        </w:rPr>
      </w:pPr>
      <w:r w:rsidRPr="00DC74B9">
        <w:rPr>
          <w:rFonts w:ascii="Arial" w:eastAsia="Times New Roman" w:hAnsi="Arial" w:cs="Arial"/>
          <w:lang w:eastAsia="pl-PL"/>
        </w:rPr>
        <w:t xml:space="preserve">Wykonawca w przypadku dostaw towaru za pośrednictwem firm spedycyjnych ma obowiązek poinformować przewoźnika o zasadach dostawy                             i rozładunku.  </w:t>
      </w:r>
    </w:p>
    <w:p w:rsidR="00DC74B9" w:rsidRDefault="00DC74B9" w:rsidP="00DC74B9">
      <w:pPr>
        <w:numPr>
          <w:ilvl w:val="0"/>
          <w:numId w:val="1"/>
        </w:numPr>
        <w:spacing w:after="0" w:line="240" w:lineRule="auto"/>
        <w:jc w:val="both"/>
        <w:rPr>
          <w:rFonts w:ascii="Arial" w:eastAsia="Times New Roman" w:hAnsi="Arial" w:cs="Arial"/>
          <w:lang w:eastAsia="pl-PL"/>
        </w:rPr>
      </w:pPr>
      <w:r w:rsidRPr="00DC74B9">
        <w:rPr>
          <w:rFonts w:ascii="Arial" w:eastAsia="Times New Roman" w:hAnsi="Arial" w:cs="Arial"/>
          <w:lang w:eastAsia="pl-PL"/>
        </w:rPr>
        <w:t>Przy każdej dostawie towaru wymaga jest obecności przedstawiciela Wykonawcy w przeciwnym razie przysługuje Zamawiającemu prawo nie przyjęcia towaru.</w:t>
      </w:r>
    </w:p>
    <w:p w:rsidR="00F10099" w:rsidRPr="00F10099" w:rsidRDefault="00F10099" w:rsidP="00F10099">
      <w:pPr>
        <w:numPr>
          <w:ilvl w:val="0"/>
          <w:numId w:val="1"/>
        </w:numPr>
        <w:spacing w:after="0" w:line="240" w:lineRule="auto"/>
        <w:jc w:val="both"/>
        <w:rPr>
          <w:rFonts w:ascii="Arial" w:eastAsia="Times New Roman" w:hAnsi="Arial" w:cs="Arial"/>
          <w:color w:val="FF0000"/>
          <w:lang w:eastAsia="pl-PL"/>
        </w:rPr>
      </w:pPr>
      <w:r w:rsidRPr="00F10099">
        <w:rPr>
          <w:rFonts w:ascii="Arial" w:eastAsia="Times New Roman" w:hAnsi="Arial" w:cs="Arial"/>
          <w:color w:val="FF0000"/>
          <w:lang w:eastAsia="pl-PL"/>
        </w:rPr>
        <w:t>Rozliczenie za wykonanie przedmiotu umowy nastąpi fakturami częściowymi w cyklach miesięcznych z uwzględnieniem podziału na poszczególne lokalizacje.</w:t>
      </w:r>
    </w:p>
    <w:p w:rsidR="00F10099" w:rsidRPr="00F10099" w:rsidRDefault="00F10099" w:rsidP="00F10099">
      <w:pPr>
        <w:numPr>
          <w:ilvl w:val="0"/>
          <w:numId w:val="1"/>
        </w:numPr>
        <w:spacing w:after="0" w:line="240" w:lineRule="auto"/>
        <w:jc w:val="both"/>
        <w:rPr>
          <w:rFonts w:ascii="Arial" w:eastAsia="Times New Roman" w:hAnsi="Arial" w:cs="Arial"/>
          <w:color w:val="FF0000"/>
          <w:lang w:eastAsia="pl-PL"/>
        </w:rPr>
      </w:pPr>
      <w:r w:rsidRPr="00F10099">
        <w:rPr>
          <w:rFonts w:ascii="Arial" w:eastAsia="Times New Roman" w:hAnsi="Arial" w:cs="Arial"/>
          <w:color w:val="FF0000"/>
          <w:lang w:eastAsia="pl-PL"/>
        </w:rPr>
        <w:t>Podstawą wystawienia faktur VAT będzie pokwitowanie odbioru towaru przez Zamawiającego (upoważnionego przedstawiciela 24 WOG) na dokumencie typu WZ (wystawiony w 3 – egzemplarzach). Zamawiający nie dopuszcza faktur cząstkowych w danej pozycji asortyment towaru – wyrobu.</w:t>
      </w:r>
    </w:p>
    <w:p w:rsidR="00DC74B9" w:rsidRPr="00DC74B9" w:rsidRDefault="00DC74B9" w:rsidP="00DC74B9">
      <w:pPr>
        <w:numPr>
          <w:ilvl w:val="0"/>
          <w:numId w:val="1"/>
        </w:numPr>
        <w:spacing w:after="0" w:line="240" w:lineRule="auto"/>
        <w:jc w:val="both"/>
        <w:rPr>
          <w:rFonts w:ascii="Arial" w:eastAsia="Times New Roman" w:hAnsi="Arial" w:cs="Arial"/>
          <w:b/>
          <w:lang w:eastAsia="pl-PL"/>
        </w:rPr>
      </w:pPr>
      <w:r w:rsidRPr="00DC74B9">
        <w:rPr>
          <w:rFonts w:ascii="Arial" w:eastAsia="Times New Roman" w:hAnsi="Arial" w:cs="Arial"/>
          <w:lang w:eastAsia="pl-PL"/>
        </w:rPr>
        <w:t>Zasady wjazdu</w:t>
      </w:r>
      <w:bookmarkStart w:id="1" w:name="_GoBack"/>
      <w:bookmarkEnd w:id="1"/>
      <w:r w:rsidRPr="00DC74B9">
        <w:rPr>
          <w:rFonts w:ascii="Arial" w:eastAsia="Times New Roman" w:hAnsi="Arial" w:cs="Arial"/>
          <w:lang w:eastAsia="pl-PL"/>
        </w:rPr>
        <w:t xml:space="preserve"> na teren obiektów wojskowych regulują zapisy umowy.</w:t>
      </w:r>
    </w:p>
    <w:p w:rsidR="00DC74B9" w:rsidRPr="00DC74B9" w:rsidRDefault="00DC74B9" w:rsidP="00DC74B9">
      <w:pPr>
        <w:spacing w:after="0" w:line="240" w:lineRule="auto"/>
        <w:jc w:val="both"/>
        <w:rPr>
          <w:rFonts w:ascii="Arial" w:eastAsia="Times New Roman" w:hAnsi="Arial" w:cs="Arial"/>
          <w:color w:val="FF0000"/>
          <w:lang w:eastAsia="pl-PL"/>
        </w:rPr>
      </w:pPr>
    </w:p>
    <w:p w:rsidR="00DC74B9" w:rsidRPr="00DC74B9" w:rsidRDefault="00DC74B9" w:rsidP="00DC74B9">
      <w:pPr>
        <w:spacing w:after="0" w:line="240" w:lineRule="auto"/>
        <w:ind w:right="139"/>
        <w:rPr>
          <w:rFonts w:ascii="Arial" w:eastAsia="Times New Roman" w:hAnsi="Arial" w:cs="Arial"/>
          <w:bCs/>
          <w:i/>
          <w:lang w:eastAsia="pl-PL"/>
        </w:rPr>
      </w:pPr>
    </w:p>
    <w:p w:rsidR="00DC74B9" w:rsidRPr="00DC74B9" w:rsidRDefault="00DC74B9" w:rsidP="00DC74B9">
      <w:pPr>
        <w:spacing w:after="0" w:line="240" w:lineRule="auto"/>
        <w:ind w:right="139"/>
        <w:rPr>
          <w:rFonts w:ascii="Arial" w:eastAsia="Times New Roman" w:hAnsi="Arial" w:cs="Arial"/>
          <w:bCs/>
          <w:i/>
          <w:lang w:eastAsia="pl-PL"/>
        </w:rPr>
      </w:pPr>
    </w:p>
    <w:p w:rsidR="00DC74B9" w:rsidRPr="00DC74B9" w:rsidRDefault="00DC74B9" w:rsidP="00DC74B9">
      <w:pPr>
        <w:spacing w:after="200" w:line="240" w:lineRule="auto"/>
        <w:jc w:val="both"/>
        <w:rPr>
          <w:rFonts w:ascii="Arial" w:eastAsia="Times New Roman" w:hAnsi="Arial" w:cs="Arial"/>
          <w:bCs/>
          <w:i/>
          <w:color w:val="FF0000"/>
          <w:sz w:val="24"/>
          <w:szCs w:val="24"/>
          <w:lang w:eastAsia="pl-PL"/>
        </w:rPr>
      </w:pPr>
      <w:r w:rsidRPr="00DC74B9">
        <w:rPr>
          <w:rFonts w:ascii="Arial" w:eastAsia="Times New Roman" w:hAnsi="Arial" w:cs="Arial"/>
          <w:bCs/>
          <w:i/>
          <w:color w:val="FF0000"/>
          <w:sz w:val="24"/>
          <w:szCs w:val="24"/>
          <w:lang w:eastAsia="pl-PL"/>
        </w:rPr>
        <w:t>UWAGA:</w:t>
      </w:r>
    </w:p>
    <w:p w:rsidR="00DC74B9" w:rsidRPr="00DC74B9" w:rsidRDefault="00DC74B9" w:rsidP="00DC74B9">
      <w:pPr>
        <w:spacing w:after="200" w:line="240" w:lineRule="auto"/>
        <w:jc w:val="both"/>
        <w:rPr>
          <w:rFonts w:ascii="Arial" w:eastAsia="Times New Roman" w:hAnsi="Arial" w:cs="Arial"/>
          <w:bCs/>
          <w:i/>
          <w:color w:val="FF0000"/>
          <w:sz w:val="24"/>
          <w:szCs w:val="24"/>
          <w:lang w:eastAsia="pl-PL"/>
        </w:rPr>
      </w:pPr>
      <w:r w:rsidRPr="00DC74B9">
        <w:rPr>
          <w:rFonts w:ascii="Arial" w:eastAsia="Times New Roman" w:hAnsi="Arial" w:cs="Arial"/>
          <w:bCs/>
          <w:i/>
          <w:color w:val="FF0000"/>
          <w:sz w:val="24"/>
          <w:szCs w:val="24"/>
          <w:lang w:eastAsia="pl-PL"/>
        </w:rPr>
        <w:t xml:space="preserve">      Dokument należy opatrzyć kwalifikowanym podpisem elektronicznym, osób figurujących w odpowiednich rejestrach i uprawnionych do reprezentowania Wykonawcy lub uprawnionych do reprezentowania Wykonawcy zgodnie z upoważnieniem/pełnomocnictwem.</w:t>
      </w:r>
    </w:p>
    <w:p w:rsidR="00DC74B9" w:rsidRPr="00DC74B9" w:rsidRDefault="00DC74B9" w:rsidP="00DC74B9">
      <w:pPr>
        <w:spacing w:after="0" w:line="240" w:lineRule="auto"/>
        <w:ind w:right="139"/>
        <w:rPr>
          <w:rFonts w:ascii="Arial" w:eastAsia="Times New Roman" w:hAnsi="Arial" w:cs="Arial"/>
          <w:bCs/>
          <w:i/>
          <w:lang w:eastAsia="pl-PL"/>
        </w:rPr>
      </w:pPr>
    </w:p>
    <w:p w:rsidR="00A27E57" w:rsidRDefault="00A27E57"/>
    <w:sectPr w:rsidR="00A27E57" w:rsidSect="000E04EC">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691" w:rsidRDefault="006B5691" w:rsidP="00DC74B9">
      <w:pPr>
        <w:spacing w:after="0" w:line="240" w:lineRule="auto"/>
      </w:pPr>
      <w:r>
        <w:separator/>
      </w:r>
    </w:p>
  </w:endnote>
  <w:endnote w:type="continuationSeparator" w:id="0">
    <w:p w:rsidR="006B5691" w:rsidRDefault="006B5691" w:rsidP="00DC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691" w:rsidRDefault="006B5691" w:rsidP="00DC74B9">
      <w:pPr>
        <w:spacing w:after="0" w:line="240" w:lineRule="auto"/>
      </w:pPr>
      <w:r>
        <w:separator/>
      </w:r>
    </w:p>
  </w:footnote>
  <w:footnote w:type="continuationSeparator" w:id="0">
    <w:p w:rsidR="006B5691" w:rsidRDefault="006B5691" w:rsidP="00DC7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26819"/>
    <w:multiLevelType w:val="hybridMultilevel"/>
    <w:tmpl w:val="C68C9EC0"/>
    <w:lvl w:ilvl="0" w:tplc="D6CABFE0">
      <w:start w:val="1"/>
      <w:numFmt w:val="decimal"/>
      <w:lvlText w:val="%1."/>
      <w:lvlJc w:val="left"/>
      <w:pPr>
        <w:tabs>
          <w:tab w:val="num" w:pos="720"/>
        </w:tabs>
        <w:ind w:left="720" w:hanging="360"/>
      </w:pPr>
      <w:rPr>
        <w:b/>
        <w:color w:val="auto"/>
      </w:rPr>
    </w:lvl>
    <w:lvl w:ilvl="1" w:tplc="87EAC608">
      <w:start w:val="1"/>
      <w:numFmt w:val="bullet"/>
      <w:lvlText w:val=""/>
      <w:lvlJc w:val="left"/>
      <w:pPr>
        <w:tabs>
          <w:tab w:val="num" w:pos="1080"/>
        </w:tabs>
        <w:ind w:left="1363" w:hanging="283"/>
      </w:pPr>
      <w:rPr>
        <w:rFonts w:ascii="Symbol" w:hAnsi="Symbol" w:hint="default"/>
        <w:b w:val="0"/>
        <w:i w:val="0"/>
        <w:sz w:val="8"/>
        <w:szCs w:val="8"/>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5156778"/>
    <w:multiLevelType w:val="hybridMultilevel"/>
    <w:tmpl w:val="F3BAB02E"/>
    <w:lvl w:ilvl="0" w:tplc="08CA92D8">
      <w:start w:val="1"/>
      <w:numFmt w:val="upperRoman"/>
      <w:lvlText w:val="%1."/>
      <w:lvlJc w:val="left"/>
      <w:pPr>
        <w:ind w:left="1005" w:hanging="720"/>
      </w:pPr>
      <w:rPr>
        <w:rFonts w:hint="default"/>
      </w:rPr>
    </w:lvl>
    <w:lvl w:ilvl="1" w:tplc="04150019">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B9"/>
    <w:rsid w:val="000C49E2"/>
    <w:rsid w:val="003627F5"/>
    <w:rsid w:val="006B5691"/>
    <w:rsid w:val="007A25A3"/>
    <w:rsid w:val="0082524A"/>
    <w:rsid w:val="0097086F"/>
    <w:rsid w:val="00A27E57"/>
    <w:rsid w:val="00AA39B5"/>
    <w:rsid w:val="00CA1A42"/>
    <w:rsid w:val="00CD69D1"/>
    <w:rsid w:val="00D072E8"/>
    <w:rsid w:val="00DC74B9"/>
    <w:rsid w:val="00F10099"/>
    <w:rsid w:val="00FB3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8291E"/>
  <w15:chartTrackingRefBased/>
  <w15:docId w15:val="{E2F6117E-D76D-4E77-8D1A-76AABB56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74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74B9"/>
  </w:style>
  <w:style w:type="paragraph" w:styleId="Stopka">
    <w:name w:val="footer"/>
    <w:basedOn w:val="Normalny"/>
    <w:link w:val="StopkaZnak"/>
    <w:uiPriority w:val="99"/>
    <w:unhideWhenUsed/>
    <w:rsid w:val="00DC74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74B9"/>
  </w:style>
  <w:style w:type="table" w:styleId="Tabela-Siatka">
    <w:name w:val="Table Grid"/>
    <w:basedOn w:val="Standardowy"/>
    <w:uiPriority w:val="39"/>
    <w:rsid w:val="00DC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B943AA81-826C-43C4-BB1F-52F90CEF17E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7190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Baluta Joanna</dc:creator>
  <cp:keywords/>
  <dc:description/>
  <cp:lastModifiedBy>Baluta Joanna</cp:lastModifiedBy>
  <cp:revision>2</cp:revision>
  <dcterms:created xsi:type="dcterms:W3CDTF">2025-05-08T07:56:00Z</dcterms:created>
  <dcterms:modified xsi:type="dcterms:W3CDTF">2025-05-08T07:56:00Z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f593be81-e4ae-4501-a9a1-f4ad27f61c3a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JyOG5QTnEXbUsGbV95gKGa5e2NEkCKSL</vt:lpwstr>
  </property>
</Properties>
</file>