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A7103" w14:textId="77777777" w:rsidR="001C161C" w:rsidRPr="003D116D" w:rsidRDefault="001C161C" w:rsidP="001C161C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3D116D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>Załącznik nr … do umowy…..</w:t>
      </w:r>
    </w:p>
    <w:p w14:paraId="442E73DB" w14:textId="77777777" w:rsidR="001C161C" w:rsidRPr="003D116D" w:rsidRDefault="001C161C" w:rsidP="00833A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12"/>
          <w:szCs w:val="12"/>
        </w:rPr>
      </w:pPr>
    </w:p>
    <w:p w14:paraId="451F6463" w14:textId="77777777" w:rsidR="00A73E2B" w:rsidRPr="003D116D" w:rsidRDefault="00A73E2B" w:rsidP="00833A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SZCZEGÓŁOWY OPIS PRZEDMIOTU ZAMÓWIENIA</w:t>
      </w:r>
    </w:p>
    <w:p w14:paraId="605AFCE9" w14:textId="77777777" w:rsidR="00A73E2B" w:rsidRPr="003D116D" w:rsidRDefault="00A73E2B" w:rsidP="00833A6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12"/>
          <w:szCs w:val="12"/>
        </w:rPr>
      </w:pPr>
    </w:p>
    <w:p w14:paraId="1DA55368" w14:textId="27982136" w:rsidR="00A73E2B" w:rsidRPr="003D116D" w:rsidRDefault="00A73E2B" w:rsidP="00833A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Przedmiotem zamówienia jest realizacja robót budowlanych </w:t>
      </w:r>
      <w:r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dla zamierzenia inwestycyjnego pn.:</w:t>
      </w: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„</w:t>
      </w:r>
      <w:r w:rsidR="003A4487" w:rsidRPr="003D116D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Budowa instalacji i sieci zewnętrznych wod-kan, co., kanalizacji</w:t>
      </w:r>
      <w:r w:rsidR="00674ECC" w:rsidRPr="003D116D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– w K-1580, w m. Grupa</w:t>
      </w:r>
      <w:r w:rsidRPr="003D116D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” </w:t>
      </w:r>
      <w:r w:rsidRPr="003D116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w zakresie:</w:t>
      </w: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„</w:t>
      </w:r>
      <w:r w:rsidRPr="003D116D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Przebudowy zewnętrznych sieci elektroenergetycznych niskiego i średniego napięcia oraz oświetlenia w ramach zadania 11609”</w:t>
      </w:r>
      <w:r w:rsidRPr="003D116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6A7D91AC" w14:textId="77777777" w:rsidR="00A73E2B" w:rsidRPr="003D116D" w:rsidRDefault="00A73E2B" w:rsidP="00833A69">
      <w:pPr>
        <w:pStyle w:val="Akapitzlist"/>
        <w:autoSpaceDE w:val="0"/>
        <w:autoSpaceDN w:val="0"/>
        <w:adjustRightInd w:val="0"/>
        <w:spacing w:after="0" w:line="312" w:lineRule="auto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</w:p>
    <w:p w14:paraId="6E4A6BF7" w14:textId="15062849" w:rsidR="00A73E2B" w:rsidRPr="003D116D" w:rsidRDefault="00A73E2B" w:rsidP="00833A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3D11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3D11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podstawie dokumentacji projektowej branży elektroenergetycznej dotyczącej zadania inwestycyjnego nr 11609 Wykonawca zobowiązany jest </w:t>
      </w:r>
      <w:r w:rsidR="00A276D2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wybudować część sieci elektroenergetycznej SN i nN dla </w:t>
      </w:r>
      <w:r w:rsidR="00674ECC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stacji ST II</w:t>
      </w:r>
      <w:r w:rsidR="00A276D2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74ECC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Etap III zadania nr 11609 branży elektroenergetycznej.</w:t>
      </w:r>
    </w:p>
    <w:p w14:paraId="381CE5EE" w14:textId="77777777" w:rsidR="00A73E2B" w:rsidRPr="003D116D" w:rsidRDefault="00A73E2B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strike/>
          <w:color w:val="000000" w:themeColor="text1"/>
          <w:sz w:val="10"/>
          <w:szCs w:val="10"/>
        </w:rPr>
      </w:pPr>
    </w:p>
    <w:p w14:paraId="47ADB766" w14:textId="77777777" w:rsidR="00A73E2B" w:rsidRPr="003D116D" w:rsidRDefault="00A73E2B" w:rsidP="00833A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 ramach zamówienia Wykonawca je</w:t>
      </w:r>
      <w:r w:rsidR="00A276D2" w:rsidRPr="003D116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st zobowiązany wykonać ca</w:t>
      </w:r>
      <w:r w:rsidR="004D40E4" w:rsidRPr="003D116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łość</w:t>
      </w:r>
      <w:r w:rsidR="00833A69" w:rsidRPr="003D116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prac związanych z n/w zakresem: </w:t>
      </w:r>
    </w:p>
    <w:p w14:paraId="2157EF6A" w14:textId="77777777" w:rsidR="00EB1FCC" w:rsidRPr="003D116D" w:rsidRDefault="00A73E2B" w:rsidP="00EB1F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Budowa kontenerow</w:t>
      </w:r>
      <w:r w:rsidR="00674ECC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ej stacji transformatorowej ST I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I - 1 kpl.;</w:t>
      </w:r>
    </w:p>
    <w:p w14:paraId="3A0D5C84" w14:textId="77777777" w:rsidR="00EB1FCC" w:rsidRPr="003D116D" w:rsidRDefault="00EB1FCC" w:rsidP="00EB1F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Przedstawienia Zamawiającemu harmonogramu prac;</w:t>
      </w:r>
    </w:p>
    <w:p w14:paraId="51D8410D" w14:textId="77777777" w:rsidR="000806F4" w:rsidRPr="003D116D" w:rsidRDefault="00EB1FCC" w:rsidP="000806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dokonania wycinki drzew i krzewów oraz dokonania nasadzeń zastępczych zgodnie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z obowiązującą decyzją pozwolenie na wycinkę, </w:t>
      </w:r>
    </w:p>
    <w:p w14:paraId="255587AC" w14:textId="16EB0980" w:rsidR="000806F4" w:rsidRPr="003D116D" w:rsidRDefault="000806F4" w:rsidP="000806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odtworzenie terenów zielonych,</w:t>
      </w:r>
    </w:p>
    <w:p w14:paraId="5905B3DB" w14:textId="6320A878" w:rsidR="00A73E2B" w:rsidRPr="003D116D" w:rsidRDefault="00674ECC" w:rsidP="00833A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Zabudowanie w ST I</w:t>
      </w:r>
      <w:r w:rsidR="00A73E2B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I transformatorów o mocy 1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250kVA – 1 kpl</w:t>
      </w:r>
      <w:r w:rsidR="00A73E2B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.; </w:t>
      </w:r>
    </w:p>
    <w:p w14:paraId="4AD1BBC3" w14:textId="4278F223" w:rsidR="00A73E2B" w:rsidRPr="003D116D" w:rsidRDefault="00A73E2B" w:rsidP="00833A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Zabudowa agrega</w:t>
      </w:r>
      <w:r w:rsidR="00674ECC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tu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prądotwórcz</w:t>
      </w:r>
      <w:r w:rsidR="00674ECC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ego o mocy 1110kVA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</w:t>
      </w:r>
      <w:r w:rsidR="00674ECC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tankowanym paliwem do pełna–  1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kpl.</w:t>
      </w:r>
      <w:r w:rsidR="00674ECC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(pojemność zbiornika agregatu zapewni nieprzerwaną pracę przez 36 godzin bez ponownego tankowania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B1D148F" w14:textId="06C90C1C" w:rsidR="00A73E2B" w:rsidRPr="003D116D" w:rsidRDefault="00A73E2B" w:rsidP="00833A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Budowa linii </w:t>
      </w:r>
      <w:r w:rsidR="00A276D2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kablow</w:t>
      </w:r>
      <w:r w:rsidR="00076D86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ej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SN-15kV</w:t>
      </w:r>
      <w:r w:rsidR="00076D86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STVI do ST II oraz od ST</w:t>
      </w:r>
      <w:r w:rsidR="00B54CB9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 do ST II</w:t>
      </w:r>
      <w:r w:rsidR="00A276D2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5AAA14B" w14:textId="0E714164" w:rsidR="00A73E2B" w:rsidRPr="003D116D" w:rsidRDefault="00A73E2B" w:rsidP="00833A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Budowa linii kablowych nn-0,4kV o  oraz złączy kablowych zasilających </w:t>
      </w:r>
      <w:r w:rsidR="001F1CB7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długości </w:t>
      </w:r>
      <w:r w:rsidR="00B54CB9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zgodne z dokumentacją projektową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09CE6D6" w14:textId="3CC887B9" w:rsidR="00A73E2B" w:rsidRPr="003D116D" w:rsidRDefault="00A73E2B" w:rsidP="00833A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Budowa linii kablowych </w:t>
      </w:r>
      <w:r w:rsidR="001F1CB7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nn-0,4kVoświetleniowych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wraz z latarniami oświetlenia terenu</w:t>
      </w:r>
      <w:r w:rsidR="00B54CB9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zasilanych ze ST II zgodnie z dokumentacją projektową</w:t>
      </w:r>
      <w:r w:rsidR="001F1CB7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1FA93C5" w14:textId="186FEC09" w:rsidR="00A95CC7" w:rsidRPr="003D116D" w:rsidRDefault="00A73E2B" w:rsidP="004652D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Szczegółowe parametry techniczne </w:t>
      </w:r>
      <w:r w:rsidR="00CA328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w/w elementów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zostały ujęte w projekcie budowlanym </w:t>
      </w:r>
      <w:r w:rsidR="00833A69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tj. długości i przekroje kabli, SZR, aparatura łączeniowa w stacji transformatorowej itp.</w:t>
      </w:r>
    </w:p>
    <w:p w14:paraId="795E7DCD" w14:textId="77777777" w:rsidR="00A95CC7" w:rsidRPr="003D116D" w:rsidRDefault="00A95CC7" w:rsidP="00CA32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357" w:hanging="7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Wykonywanie sprawdzeń oraz czynności kontrolno-pomiarowych potwierdzonymi protokołami pomiarowymi;</w:t>
      </w:r>
    </w:p>
    <w:p w14:paraId="390D25A3" w14:textId="43E15EFC" w:rsidR="00A95CC7" w:rsidRPr="003D116D" w:rsidRDefault="00A95CC7" w:rsidP="00CA32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357" w:hanging="7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Likwidacja punktów sieci k</w:t>
      </w:r>
      <w:r w:rsidR="001F1CB7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olidujących z innych obiektami;</w:t>
      </w:r>
    </w:p>
    <w:p w14:paraId="3805CEB3" w14:textId="37FF20A3" w:rsidR="001F1CB7" w:rsidRPr="003D116D" w:rsidRDefault="001F1CB7" w:rsidP="00CA32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357" w:hanging="7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Demontaż istniejącej stacji transformatorowej ST II</w:t>
      </w:r>
      <w:r w:rsidR="00B13994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193D1B3" w14:textId="68AEFA31" w:rsidR="00B13994" w:rsidRPr="003D116D" w:rsidRDefault="00B13994" w:rsidP="00CA32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357" w:hanging="7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Na czas demontażu istniejącej stacji transformatorowej ST II oraz montażu nowej stacji transformatorowej  Wykonawca zapewni odbiorcom zasilanie  w energie elektryczną;</w:t>
      </w:r>
    </w:p>
    <w:p w14:paraId="1BC1213D" w14:textId="440D3E15" w:rsidR="00920D6B" w:rsidRPr="003D116D" w:rsidRDefault="00920D6B" w:rsidP="00CA32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357" w:hanging="7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Dostosować układ pomiarowy w ST I do nowego zwiększonego poboru mocy (wymiana przekładników prądowych) . Układ pomiarowy uzgodnić z dostawcą Energi.</w:t>
      </w:r>
    </w:p>
    <w:p w14:paraId="212C383D" w14:textId="6A65764E" w:rsidR="00B13994" w:rsidRPr="003D116D" w:rsidRDefault="00B13994" w:rsidP="00B13994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D34AD4" w14:textId="10447222" w:rsidR="00A95CC7" w:rsidRDefault="00A95CC7" w:rsidP="00A95CC7">
      <w:pPr>
        <w:pStyle w:val="Akapitzlist"/>
        <w:autoSpaceDE w:val="0"/>
        <w:autoSpaceDN w:val="0"/>
        <w:adjustRightInd w:val="0"/>
        <w:spacing w:after="0" w:line="312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B383A" w14:textId="77777777" w:rsidR="00C77BEA" w:rsidRPr="003D116D" w:rsidRDefault="00C77BEA" w:rsidP="00A95CC7">
      <w:pPr>
        <w:pStyle w:val="Akapitzlist"/>
        <w:autoSpaceDE w:val="0"/>
        <w:autoSpaceDN w:val="0"/>
        <w:adjustRightInd w:val="0"/>
        <w:spacing w:after="0" w:line="312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F8C7EB" w14:textId="77777777" w:rsidR="00A25150" w:rsidRPr="003D116D" w:rsidRDefault="00A25150" w:rsidP="00833A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Przedmiot zamówienia należy wykonać w oparciu między innymi o:</w:t>
      </w:r>
    </w:p>
    <w:p w14:paraId="701A67E5" w14:textId="77777777" w:rsidR="001C161C" w:rsidRPr="003D116D" w:rsidRDefault="001C161C" w:rsidP="001C161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Zatwierdzoną dokumentację projektową, będącą w posiadaniu Zamawiającego.</w:t>
      </w:r>
    </w:p>
    <w:p w14:paraId="4010C130" w14:textId="77777777" w:rsidR="00A25150" w:rsidRPr="003D116D" w:rsidRDefault="00A25150" w:rsidP="00833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Dane wynikające z wizji lokalnych obiektu i pobliskiego terenu przy obiekcie;</w:t>
      </w:r>
    </w:p>
    <w:p w14:paraId="5DD03829" w14:textId="5002B3D5" w:rsidR="00A25150" w:rsidRPr="003D116D" w:rsidRDefault="00A25150" w:rsidP="00833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Dane zawarte w Szczegółowym Opisie Przedmiotu Zamówienia;</w:t>
      </w:r>
    </w:p>
    <w:p w14:paraId="0DD80A47" w14:textId="4C807365" w:rsidR="004652D3" w:rsidRPr="003D116D" w:rsidRDefault="004652D3" w:rsidP="004652D3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07620D" w14:textId="77777777" w:rsidR="00A25150" w:rsidRPr="003D116D" w:rsidRDefault="00A25150" w:rsidP="00833A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Roboty budowlane należy prowadzić zgodnie z:</w:t>
      </w:r>
    </w:p>
    <w:p w14:paraId="6E494870" w14:textId="77777777" w:rsidR="00A25150" w:rsidRPr="003D116D" w:rsidRDefault="00A25150" w:rsidP="00833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Prawem Budowlanym, przepisami techniczno-budowlanymi oraz obowiązującymi normami;</w:t>
      </w:r>
    </w:p>
    <w:p w14:paraId="7096CAE6" w14:textId="77777777" w:rsidR="00A25150" w:rsidRPr="007018BF" w:rsidRDefault="00A25150" w:rsidP="00833A69">
      <w:pPr>
        <w:pStyle w:val="Akapitzlist"/>
        <w:autoSpaceDE w:val="0"/>
        <w:autoSpaceDN w:val="0"/>
        <w:adjustRightInd w:val="0"/>
        <w:spacing w:after="0" w:line="312" w:lineRule="auto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F2C7EC" w14:textId="77777777" w:rsidR="00A25150" w:rsidRPr="003D116D" w:rsidRDefault="00A25150" w:rsidP="00833A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 zakres przedmiotu zamówienia wchodzi wykonanie:</w:t>
      </w:r>
    </w:p>
    <w:p w14:paraId="73EC9800" w14:textId="77777777" w:rsidR="00A25150" w:rsidRPr="003D116D" w:rsidRDefault="00A25150" w:rsidP="00833A6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Wykonanie robót budowlanych na podstawie zatwierdzonej przez Inwestora dokumentacji projektowej;</w:t>
      </w:r>
    </w:p>
    <w:p w14:paraId="56902E16" w14:textId="718BCB9C" w:rsidR="00A25150" w:rsidRPr="003D116D" w:rsidRDefault="00A25150" w:rsidP="00833A6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Wykonanie dokumentacji powykonawczej ;</w:t>
      </w:r>
    </w:p>
    <w:p w14:paraId="12393A77" w14:textId="0B575E83" w:rsidR="00A25150" w:rsidRPr="003D116D" w:rsidRDefault="00A25150" w:rsidP="00E8474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Odbioru wykonanych robót przez właściw</w:t>
      </w:r>
      <w:r w:rsidR="00E84744"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y oddział terenowy</w:t>
      </w:r>
      <w:r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84744"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WIGE</w:t>
      </w:r>
      <w:r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Delegaturę Wojskowej Ochrony Przeciwpożarowej </w:t>
      </w:r>
      <w:r w:rsidR="00E84744"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oraz inne organy nadzoru działające                               w strukturach MON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wymaganiami określonymi w Ustawie z dnia 7 lipca 1994 r. Prawo budowlane (tekst jednolity </w:t>
      </w:r>
      <w:r w:rsidR="00ED4588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2024 poz. 725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wraz z późniejszymi zmianami)</w:t>
      </w:r>
      <w:r w:rsidR="0019201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E84744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5CA094F" w14:textId="220210B2" w:rsidR="00192015" w:rsidRPr="003D116D" w:rsidRDefault="00E84744" w:rsidP="00E8474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Odbioru wykonanych robót przez Enea Operator Sp. z o.o </w:t>
      </w:r>
      <w:r w:rsidR="0019201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201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aktualizacj</w:t>
      </w:r>
      <w:r w:rsidR="0019201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i uzgodnienie Instrukcji Współpracy Ruchowej w lokalnym  Rejonie Dystrybucji</w:t>
      </w:r>
      <w:r w:rsidR="0019201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F08B12E" w14:textId="3AD84003" w:rsidR="00E84744" w:rsidRPr="003D116D" w:rsidRDefault="00E84744" w:rsidP="00E8474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201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rzeprowadzenie rozruchów technologicznych zamontowanych urządzeń</w:t>
      </w:r>
    </w:p>
    <w:p w14:paraId="514DA6AF" w14:textId="77777777" w:rsidR="00A25150" w:rsidRPr="003D116D" w:rsidRDefault="00A25150" w:rsidP="00833A69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14:paraId="2B0065FC" w14:textId="77777777" w:rsidR="00A25150" w:rsidRPr="003D116D" w:rsidRDefault="00A25150" w:rsidP="00833A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Zakres przedmiotu zamówienia obejmuje również:</w:t>
      </w:r>
    </w:p>
    <w:p w14:paraId="4955494A" w14:textId="77777777" w:rsidR="00A25150" w:rsidRPr="003D116D" w:rsidRDefault="00A25150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Wykonanie prac przygotowawczych, przygotowanie i organizacja placu budowy itp.;</w:t>
      </w:r>
    </w:p>
    <w:p w14:paraId="67E9866E" w14:textId="1EDE658D" w:rsidR="00A25150" w:rsidRPr="003D116D" w:rsidRDefault="00A25150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Zabezpieczenie robót zgodnie z obowiązującymi przepisami;</w:t>
      </w:r>
    </w:p>
    <w:p w14:paraId="54EA9402" w14:textId="6F9551C6" w:rsidR="00E84744" w:rsidRPr="003D116D" w:rsidRDefault="00E84744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Planowanie i uzgadnianie wyłączeń zasilania energii elektrycznej                                                          z </w:t>
      </w:r>
      <w:r w:rsidR="00F43D98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Enea Operator Sp. z o.o. </w:t>
      </w:r>
      <w:r w:rsidR="00F43D98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porozumieniu z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Użytkownikiem </w:t>
      </w:r>
      <w:r w:rsidR="00F43D98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4D70F0B" w14:textId="2A9A8703" w:rsidR="00A25150" w:rsidRPr="003D116D" w:rsidRDefault="00A25150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</w:rPr>
        <w:t xml:space="preserve">Należy uwzględnić możliwość miejscowych ręcznych prac ziemnych ze względu na zastrzeżoną infrastrukturę i możliwe likwidację kolizji </w:t>
      </w:r>
      <w:r w:rsidR="00B361F0" w:rsidRPr="003D116D">
        <w:rPr>
          <w:rFonts w:ascii="Times New Roman" w:hAnsi="Times New Roman" w:cs="Times New Roman"/>
          <w:color w:val="000000" w:themeColor="text1"/>
          <w:sz w:val="24"/>
        </w:rPr>
        <w:t>z niezinwentaryzowanymi</w:t>
      </w:r>
      <w:r w:rsidRPr="003D116D">
        <w:rPr>
          <w:rFonts w:ascii="Times New Roman" w:hAnsi="Times New Roman" w:cs="Times New Roman"/>
          <w:color w:val="000000" w:themeColor="text1"/>
          <w:sz w:val="24"/>
        </w:rPr>
        <w:t xml:space="preserve"> sieciami;</w:t>
      </w:r>
    </w:p>
    <w:p w14:paraId="4968CDBF" w14:textId="77777777" w:rsidR="00A25150" w:rsidRPr="003D116D" w:rsidRDefault="00A25150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</w:rPr>
        <w:t>Stacje transformatorowe posadowić na zaprojektowanych płytach żelbetowych;</w:t>
      </w:r>
    </w:p>
    <w:p w14:paraId="54A9ED6E" w14:textId="3DD966E1" w:rsidR="00A25150" w:rsidRPr="003D116D" w:rsidRDefault="00A25150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Wykonywanie robót podstawowych obj</w:t>
      </w:r>
      <w:r w:rsidR="006F55B4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ętych w terminach określonych w 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harmonogramie rzeczowo-finansowym;</w:t>
      </w:r>
    </w:p>
    <w:p w14:paraId="16067506" w14:textId="66498621" w:rsidR="00A25150" w:rsidRPr="003D116D" w:rsidRDefault="00A25150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Wykonywanie całości robót zgodnie z przepisami BHP i pozostałymi przepisami techniczno-budowlanymi;</w:t>
      </w:r>
    </w:p>
    <w:p w14:paraId="2DAB7DA6" w14:textId="63819771" w:rsidR="00705047" w:rsidRPr="003D116D" w:rsidRDefault="00705047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 przypadku wyłączenia obiektów użytkownika zapewnienie rezerwowego zasilania przy pomocy agregatów lub mobilnej stacji transformatorowej</w:t>
      </w:r>
      <w:r w:rsidR="00F55EE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0C4156A" w14:textId="24EA88C6" w:rsidR="00A25150" w:rsidRPr="003D116D" w:rsidRDefault="00A25150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Wykonywanie prac porządkowych, odtwarzanie nawierzchni,  niwelacji terenu w obrębie przebudowywanych i projektowanej stacji itp.;</w:t>
      </w:r>
    </w:p>
    <w:p w14:paraId="4D7639C1" w14:textId="77777777" w:rsidR="00A25150" w:rsidRPr="003D116D" w:rsidRDefault="00A25150" w:rsidP="001C1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56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Zawiadomienie WINB na podstawie pełnomocnictw Zamawiającego o zakończeniu robót oraz uzyskanie decyzji o pozwoleniu na użytkowanie ;</w:t>
      </w:r>
    </w:p>
    <w:p w14:paraId="4B928E6F" w14:textId="4E6F1BC1" w:rsidR="00A25150" w:rsidRPr="003D116D" w:rsidRDefault="00A25150" w:rsidP="001C161C">
      <w:pPr>
        <w:pStyle w:val="Akapitzlist"/>
        <w:widowControl w:val="0"/>
        <w:numPr>
          <w:ilvl w:val="0"/>
          <w:numId w:val="7"/>
        </w:numPr>
        <w:suppressAutoHyphens/>
        <w:spacing w:after="0" w:line="312" w:lineRule="auto"/>
        <w:ind w:left="56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Przeprowadzenie na własny koszt i ryzyko utylizacji odpadów powstałych przy realizacji zamówienia zgodnie z Ustawą o odpadach z dnia 14.12.2012 r. </w:t>
      </w:r>
      <w:r w:rsidR="00A95CC7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Materiały z rozbiórki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niepodlegające utylizacji Wykonawca zagospodaruje we własnym zakresie, a ich wartość szacunkową ujął w cenie oferty;</w:t>
      </w:r>
      <w:r w:rsidR="00CA3285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przedstawi Zamawiającemu protokół sporządzony przez uprawniony podmiot    z przeprowadzonej utylizacji</w:t>
      </w:r>
      <w:r w:rsidR="00F43D98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06F12B0" w14:textId="77777777" w:rsidR="00A25150" w:rsidRPr="003D116D" w:rsidRDefault="00A25150" w:rsidP="001C161C">
      <w:pPr>
        <w:pStyle w:val="Akapitzlist"/>
        <w:widowControl w:val="0"/>
        <w:numPr>
          <w:ilvl w:val="0"/>
          <w:numId w:val="7"/>
        </w:numPr>
        <w:suppressAutoHyphens/>
        <w:spacing w:after="0" w:line="312" w:lineRule="auto"/>
        <w:ind w:left="56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Zgłaszanie do odbioru robót zanikających, odbiorów częściowych, odbioru końcowego 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i przekazanie przedmiotu umowy Zamawiającemu;</w:t>
      </w:r>
    </w:p>
    <w:p w14:paraId="502CC606" w14:textId="77777777" w:rsidR="00A25150" w:rsidRPr="003D116D" w:rsidRDefault="00A25150" w:rsidP="001C161C">
      <w:pPr>
        <w:pStyle w:val="Akapitzlist"/>
        <w:widowControl w:val="0"/>
        <w:numPr>
          <w:ilvl w:val="0"/>
          <w:numId w:val="7"/>
        </w:numPr>
        <w:suppressAutoHyphens/>
        <w:spacing w:after="0" w:line="312" w:lineRule="auto"/>
        <w:ind w:left="56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Opracowanie i uzgodnienie projektu organizacji ruchu na obiekcie, instrukcji bezpiecznego użytkowania urządzeń</w:t>
      </w:r>
    </w:p>
    <w:p w14:paraId="60B5B715" w14:textId="3B6C4876" w:rsidR="00A25150" w:rsidRPr="003D116D" w:rsidRDefault="00A25150" w:rsidP="001C161C">
      <w:pPr>
        <w:pStyle w:val="Akapitzlist"/>
        <w:widowControl w:val="0"/>
        <w:numPr>
          <w:ilvl w:val="0"/>
          <w:numId w:val="7"/>
        </w:numPr>
        <w:suppressAutoHyphens/>
        <w:spacing w:after="0" w:line="312" w:lineRule="auto"/>
        <w:ind w:left="56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Wykonanie dokumentacji powykonawczej </w:t>
      </w:r>
      <w:r w:rsidR="00E2196A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2196A"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zgodnie z wytycznymi Zamawiającego </w:t>
      </w:r>
      <w:r w:rsidR="006F55B4" w:rsidRPr="003D11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="006F55B4"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ilości 3 egz.;</w:t>
      </w:r>
    </w:p>
    <w:p w14:paraId="73F6EC91" w14:textId="69390649" w:rsidR="00A25150" w:rsidRPr="003D116D" w:rsidRDefault="00A25150" w:rsidP="00A95CC7">
      <w:pPr>
        <w:pStyle w:val="Akapitzlist"/>
        <w:widowControl w:val="0"/>
        <w:suppressAutoHyphens/>
        <w:autoSpaceDE w:val="0"/>
        <w:autoSpaceDN w:val="0"/>
        <w:adjustRightInd w:val="0"/>
        <w:spacing w:afterLines="40" w:after="96" w:line="312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Bezpłatny serwis urządzeń w okresie gwarancyjnym;</w:t>
      </w:r>
    </w:p>
    <w:p w14:paraId="62DE723B" w14:textId="77777777" w:rsidR="00A25150" w:rsidRPr="003D116D" w:rsidRDefault="00A25150" w:rsidP="001C161C">
      <w:pPr>
        <w:pStyle w:val="Akapitzlist"/>
        <w:widowControl w:val="0"/>
        <w:numPr>
          <w:ilvl w:val="0"/>
          <w:numId w:val="7"/>
        </w:numPr>
        <w:suppressAutoHyphens/>
        <w:spacing w:after="0" w:line="312" w:lineRule="auto"/>
        <w:ind w:left="567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Agregaty prądotwórcze na dzień odbioru końcowego mają być uzupełnione paliwem</w:t>
      </w: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AD12F82" w14:textId="4B9F7EB4" w:rsidR="00A25150" w:rsidRPr="007018BF" w:rsidRDefault="00A25150" w:rsidP="001C161C">
      <w:pPr>
        <w:pStyle w:val="Akapitzlist"/>
        <w:widowControl w:val="0"/>
        <w:numPr>
          <w:ilvl w:val="0"/>
          <w:numId w:val="7"/>
        </w:numPr>
        <w:suppressAutoHyphens/>
        <w:spacing w:after="0" w:line="312" w:lineRule="auto"/>
        <w:ind w:left="567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</w:rPr>
        <w:t>Wykonanie i uzgodnienie z Administratorem zestawienia poni</w:t>
      </w:r>
      <w:r w:rsidR="006F55B4" w:rsidRPr="003D116D">
        <w:rPr>
          <w:rFonts w:ascii="Times New Roman" w:hAnsi="Times New Roman" w:cs="Times New Roman"/>
          <w:color w:val="000000" w:themeColor="text1"/>
          <w:sz w:val="24"/>
        </w:rPr>
        <w:t xml:space="preserve">esionych nakładów finansowych i </w:t>
      </w:r>
      <w:r w:rsidRPr="003D116D">
        <w:rPr>
          <w:rFonts w:ascii="Times New Roman" w:hAnsi="Times New Roman" w:cs="Times New Roman"/>
          <w:color w:val="000000" w:themeColor="text1"/>
          <w:sz w:val="24"/>
        </w:rPr>
        <w:t>uzyskanych efektów rzeczowo-finansowych na zakończenie przedmiotowego zadania;</w:t>
      </w:r>
    </w:p>
    <w:p w14:paraId="40CC969C" w14:textId="77777777" w:rsidR="007018BF" w:rsidRPr="003D116D" w:rsidRDefault="007018BF" w:rsidP="007018BF">
      <w:pPr>
        <w:pStyle w:val="Akapitzlist"/>
        <w:widowControl w:val="0"/>
        <w:suppressAutoHyphens/>
        <w:spacing w:after="0" w:line="312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14:paraId="16183B30" w14:textId="77777777" w:rsidR="00A25150" w:rsidRPr="003D116D" w:rsidRDefault="00A25150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</w:p>
    <w:p w14:paraId="3AA35351" w14:textId="77777777" w:rsidR="00A25150" w:rsidRPr="003D116D" w:rsidRDefault="00A25150" w:rsidP="00833A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Zalecenia mające na celu ograniczyć do minimum zamieszczanie w jawnej dokumentacji powykonawczej zbyt szczegółowych danych o jednostkach </w:t>
      </w: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>i instytucjach wojskowych, które mogą zawierać informacje wrażliwe, a których publikowanie mogłoby powodować szkodę i godzić w wizerunek Sił Zbrojnych:</w:t>
      </w:r>
    </w:p>
    <w:p w14:paraId="26C00AB7" w14:textId="77777777" w:rsidR="00A25150" w:rsidRPr="003D116D" w:rsidRDefault="00A25150" w:rsidP="00833A69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 opracowanej dokumentacji powykonawczej należy stosować się do następujących wskazówek:</w:t>
      </w:r>
    </w:p>
    <w:p w14:paraId="3067E27A" w14:textId="77777777" w:rsidR="00A25150" w:rsidRPr="003D116D" w:rsidRDefault="00A25150" w:rsidP="00833A6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Nie zamieszczać:</w:t>
      </w:r>
    </w:p>
    <w:p w14:paraId="1C682D8D" w14:textId="77777777" w:rsidR="00A25150" w:rsidRPr="003D116D" w:rsidRDefault="00A25150" w:rsidP="00833A69">
      <w:pPr>
        <w:pStyle w:val="Akapitzlist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12" w:lineRule="auto"/>
        <w:ind w:left="851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planów kompleksów wojskowych niezależnie od skali;</w:t>
      </w:r>
    </w:p>
    <w:p w14:paraId="63A83BC8" w14:textId="77777777" w:rsidR="00A25150" w:rsidRPr="003D116D" w:rsidRDefault="00A25150" w:rsidP="00833A69">
      <w:pPr>
        <w:pStyle w:val="Akapitzlist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12" w:lineRule="auto"/>
        <w:ind w:left="851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współrzędnych kompleksów i obiektów oraz szczegółowych danych identyfikujących w sposób jednoznaczny ich przeznaczenie kategorię i znaczenie dla Sił Zbrojnych;</w:t>
      </w:r>
    </w:p>
    <w:p w14:paraId="480A6563" w14:textId="77777777" w:rsidR="00A25150" w:rsidRPr="003D116D" w:rsidRDefault="00A25150" w:rsidP="00833A69">
      <w:pPr>
        <w:pStyle w:val="Akapitzlist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12" w:lineRule="auto"/>
        <w:ind w:left="851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numerów kompleksów wojskowych. Stosować numery lub nazwy jednostek wojskowych, adresy zawierające nazwę miejscowości, ulicę i numer;</w:t>
      </w:r>
    </w:p>
    <w:p w14:paraId="51E058DC" w14:textId="77777777" w:rsidR="00A25150" w:rsidRPr="003D116D" w:rsidRDefault="00A25150" w:rsidP="00833A6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Błędnie wytworzone dokumenty (brudnopisy, druki, pisma, szkice itp.), które nie będą stanowiły części opracowanych materiałów należy niszczyć w urządzeniach technicznych do tego przeznaczonych - niszczarkach.</w:t>
      </w:r>
    </w:p>
    <w:p w14:paraId="26BDDE38" w14:textId="77777777" w:rsidR="00A25150" w:rsidRPr="003D116D" w:rsidRDefault="00A25150" w:rsidP="00833A6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Wytworzone materiały należy przechowywać w pomieszczeniach zamkniętych.</w:t>
      </w:r>
    </w:p>
    <w:p w14:paraId="5D02CC34" w14:textId="77777777" w:rsidR="00A25150" w:rsidRPr="003D116D" w:rsidRDefault="00A25150" w:rsidP="00833A6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Dokumenty nie powinny być wynoszone poza teren firmy z pominięciem kancelarii lub innej komórki odpowiedzialnej za ich przetwarzanie.</w:t>
      </w:r>
    </w:p>
    <w:p w14:paraId="4F60DA21" w14:textId="77777777" w:rsidR="00A25150" w:rsidRPr="003D116D" w:rsidRDefault="00A25150" w:rsidP="00833A6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color w:val="000000" w:themeColor="text1"/>
          <w:sz w:val="24"/>
          <w:szCs w:val="24"/>
        </w:rPr>
        <w:t>Po wykonaniu usługi wszystkie materiały będące przedmiotem zamówienia należy przekazać do RZI Bydgoszcz wraz z oświadczeniem Wykonawcy, iż nie pozostawił u siebie żadnych opracowań na nośnikach elektronicznych i w wersjach papierowych.</w:t>
      </w:r>
    </w:p>
    <w:p w14:paraId="519D0BC3" w14:textId="53CDB0AF" w:rsidR="00A25150" w:rsidRDefault="00A25150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</w:p>
    <w:p w14:paraId="14FFFCBF" w14:textId="3F2E520E" w:rsidR="007018BF" w:rsidRDefault="007018BF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</w:p>
    <w:p w14:paraId="6F0ECAC9" w14:textId="2CAF11BC" w:rsidR="007018BF" w:rsidRDefault="007018BF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</w:p>
    <w:p w14:paraId="53481324" w14:textId="67301863" w:rsidR="007018BF" w:rsidRDefault="007018BF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</w:p>
    <w:p w14:paraId="3B247CA2" w14:textId="0D442C00" w:rsidR="007018BF" w:rsidRDefault="007018BF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</w:p>
    <w:p w14:paraId="0B58B83F" w14:textId="7A1727A2" w:rsidR="007018BF" w:rsidRDefault="007018BF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</w:p>
    <w:p w14:paraId="65587533" w14:textId="77777777" w:rsidR="007018BF" w:rsidRPr="003D116D" w:rsidRDefault="007018BF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0"/>
          <w:szCs w:val="10"/>
        </w:rPr>
      </w:pPr>
      <w:bookmarkStart w:id="0" w:name="_GoBack"/>
      <w:bookmarkEnd w:id="0"/>
    </w:p>
    <w:p w14:paraId="10D927A3" w14:textId="77777777" w:rsidR="00A25150" w:rsidRPr="003D116D" w:rsidRDefault="00A25150" w:rsidP="00833A69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Informacja: </w:t>
      </w:r>
    </w:p>
    <w:p w14:paraId="2A84FE9C" w14:textId="79C53E99" w:rsidR="00E2196A" w:rsidRDefault="00A25150" w:rsidP="00DA289F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Bi</w:t>
      </w:r>
      <w:r w:rsidR="00DA28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uro</w:t>
      </w: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projektowe </w:t>
      </w:r>
      <w:r w:rsidRPr="003D116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„Eco-investment Poland”  Sp. z o. o. z Warszawy </w:t>
      </w: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ramach umowy </w:t>
      </w:r>
      <w:r w:rsidRPr="003D11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>z Rejonowym Zarządem Infrastruktury w Bydgoszczy będzie sprawować nadzór autorski w trakcie realizacji robót budowlanych</w:t>
      </w:r>
    </w:p>
    <w:p w14:paraId="1EFF7296" w14:textId="77777777" w:rsidR="00DA289F" w:rsidRPr="003D116D" w:rsidRDefault="00DA289F" w:rsidP="00DA289F">
      <w:pPr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B288275" w14:textId="77777777" w:rsidR="00833A69" w:rsidRPr="003D116D" w:rsidRDefault="00833A69" w:rsidP="00833A69">
      <w:pPr>
        <w:tabs>
          <w:tab w:val="center" w:pos="1418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3D116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Wykonał </w:t>
      </w:r>
      <w:r w:rsidRPr="003D116D">
        <w:rPr>
          <w:rFonts w:ascii="Times New Roman" w:hAnsi="Times New Roman" w:cs="Times New Roman"/>
          <w:color w:val="000000" w:themeColor="text1"/>
          <w:sz w:val="20"/>
          <w:szCs w:val="20"/>
        </w:rPr>
        <w:t>Zespół nr 5:</w:t>
      </w:r>
    </w:p>
    <w:p w14:paraId="6C21AFE6" w14:textId="762071D8" w:rsidR="00E2196A" w:rsidRPr="003D116D" w:rsidRDefault="00920D6B" w:rsidP="00E2196A">
      <w:pPr>
        <w:pStyle w:val="Akapitzlist"/>
        <w:numPr>
          <w:ilvl w:val="0"/>
          <w:numId w:val="9"/>
        </w:numPr>
        <w:tabs>
          <w:tab w:val="center" w:pos="1418"/>
        </w:tabs>
        <w:autoSpaceDE w:val="0"/>
        <w:autoSpaceDN w:val="0"/>
        <w:adjustRightInd w:val="0"/>
        <w:spacing w:after="0" w:line="312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116D">
        <w:rPr>
          <w:rFonts w:ascii="Times New Roman" w:hAnsi="Times New Roman" w:cs="Times New Roman"/>
          <w:color w:val="000000" w:themeColor="text1"/>
          <w:sz w:val="20"/>
          <w:szCs w:val="20"/>
        </w:rPr>
        <w:t>Piotr Dorenda</w:t>
      </w:r>
    </w:p>
    <w:p w14:paraId="6365EBE2" w14:textId="453048F3" w:rsidR="00833A69" w:rsidRPr="003D116D" w:rsidRDefault="00920D6B" w:rsidP="00833A69">
      <w:pPr>
        <w:pStyle w:val="Akapitzlist"/>
        <w:numPr>
          <w:ilvl w:val="0"/>
          <w:numId w:val="9"/>
        </w:numPr>
        <w:tabs>
          <w:tab w:val="center" w:pos="1418"/>
        </w:tabs>
        <w:autoSpaceDE w:val="0"/>
        <w:autoSpaceDN w:val="0"/>
        <w:adjustRightInd w:val="0"/>
        <w:spacing w:after="0" w:line="312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116D">
        <w:rPr>
          <w:rFonts w:ascii="Times New Roman" w:hAnsi="Times New Roman" w:cs="Times New Roman"/>
          <w:color w:val="000000" w:themeColor="text1"/>
          <w:sz w:val="20"/>
          <w:szCs w:val="20"/>
        </w:rPr>
        <w:t>Jerzy Tomasik</w:t>
      </w:r>
    </w:p>
    <w:p w14:paraId="58173B81" w14:textId="6660E15D" w:rsidR="00833A69" w:rsidRPr="003D116D" w:rsidRDefault="00920D6B" w:rsidP="00833A69">
      <w:pPr>
        <w:pStyle w:val="Akapitzlist"/>
        <w:numPr>
          <w:ilvl w:val="0"/>
          <w:numId w:val="9"/>
        </w:numPr>
        <w:tabs>
          <w:tab w:val="center" w:pos="1418"/>
        </w:tabs>
        <w:autoSpaceDE w:val="0"/>
        <w:autoSpaceDN w:val="0"/>
        <w:adjustRightInd w:val="0"/>
        <w:spacing w:after="0" w:line="312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116D">
        <w:rPr>
          <w:rFonts w:ascii="Times New Roman" w:hAnsi="Times New Roman" w:cs="Times New Roman"/>
          <w:color w:val="000000" w:themeColor="text1"/>
          <w:sz w:val="20"/>
          <w:szCs w:val="20"/>
        </w:rPr>
        <w:t>Izabela Szalbot</w:t>
      </w:r>
    </w:p>
    <w:p w14:paraId="2DB29D67" w14:textId="4B03BD22" w:rsidR="00920D6B" w:rsidRPr="003D116D" w:rsidRDefault="00920D6B" w:rsidP="00833A69">
      <w:pPr>
        <w:pStyle w:val="Akapitzlist"/>
        <w:numPr>
          <w:ilvl w:val="0"/>
          <w:numId w:val="9"/>
        </w:numPr>
        <w:tabs>
          <w:tab w:val="center" w:pos="1418"/>
        </w:tabs>
        <w:autoSpaceDE w:val="0"/>
        <w:autoSpaceDN w:val="0"/>
        <w:adjustRightInd w:val="0"/>
        <w:spacing w:after="0" w:line="312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116D">
        <w:rPr>
          <w:rFonts w:ascii="Times New Roman" w:hAnsi="Times New Roman" w:cs="Times New Roman"/>
          <w:color w:val="000000" w:themeColor="text1"/>
          <w:sz w:val="20"/>
          <w:szCs w:val="20"/>
        </w:rPr>
        <w:t>Natalia Miszewska</w:t>
      </w:r>
    </w:p>
    <w:p w14:paraId="697BA707" w14:textId="3F2AF6D1" w:rsidR="00920D6B" w:rsidRPr="003D116D" w:rsidRDefault="00920D6B" w:rsidP="00833A69">
      <w:pPr>
        <w:pStyle w:val="Akapitzlist"/>
        <w:numPr>
          <w:ilvl w:val="0"/>
          <w:numId w:val="9"/>
        </w:numPr>
        <w:tabs>
          <w:tab w:val="center" w:pos="1418"/>
        </w:tabs>
        <w:autoSpaceDE w:val="0"/>
        <w:autoSpaceDN w:val="0"/>
        <w:adjustRightInd w:val="0"/>
        <w:spacing w:after="0" w:line="312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116D">
        <w:rPr>
          <w:rFonts w:ascii="Times New Roman" w:hAnsi="Times New Roman" w:cs="Times New Roman"/>
          <w:color w:val="000000" w:themeColor="text1"/>
          <w:sz w:val="20"/>
          <w:szCs w:val="20"/>
        </w:rPr>
        <w:t>Małgorzata Grymuła</w:t>
      </w:r>
    </w:p>
    <w:p w14:paraId="6E4B827F" w14:textId="2B6BB038" w:rsidR="00920D6B" w:rsidRPr="003D116D" w:rsidRDefault="00112AAF" w:rsidP="00833A69">
      <w:pPr>
        <w:pStyle w:val="Akapitzlist"/>
        <w:numPr>
          <w:ilvl w:val="0"/>
          <w:numId w:val="9"/>
        </w:numPr>
        <w:tabs>
          <w:tab w:val="center" w:pos="1418"/>
        </w:tabs>
        <w:autoSpaceDE w:val="0"/>
        <w:autoSpaceDN w:val="0"/>
        <w:adjustRightInd w:val="0"/>
        <w:spacing w:after="0" w:line="312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116D">
        <w:rPr>
          <w:rFonts w:ascii="Times New Roman" w:hAnsi="Times New Roman" w:cs="Times New Roman"/>
          <w:color w:val="000000" w:themeColor="text1"/>
          <w:sz w:val="20"/>
          <w:szCs w:val="20"/>
        </w:rPr>
        <w:t>Jakub Adamski</w:t>
      </w:r>
    </w:p>
    <w:sectPr w:rsidR="00920D6B" w:rsidRPr="003D116D" w:rsidSect="001C161C">
      <w:footerReference w:type="default" r:id="rId8"/>
      <w:pgSz w:w="11906" w:h="16838"/>
      <w:pgMar w:top="851" w:right="851" w:bottom="680" w:left="1985" w:header="709" w:footer="51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69B8CE" w16cid:durableId="241694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F222E" w14:textId="77777777" w:rsidR="00EC264E" w:rsidRDefault="00EC264E" w:rsidP="00A73E2B">
      <w:pPr>
        <w:spacing w:after="0" w:line="240" w:lineRule="auto"/>
      </w:pPr>
      <w:r>
        <w:separator/>
      </w:r>
    </w:p>
  </w:endnote>
  <w:endnote w:type="continuationSeparator" w:id="0">
    <w:p w14:paraId="36EE7825" w14:textId="77777777" w:rsidR="00EC264E" w:rsidRDefault="00EC264E" w:rsidP="00A7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5099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AF434E" w14:textId="48982B19" w:rsidR="00833A69" w:rsidRDefault="00833A69" w:rsidP="00833A69">
            <w:pPr>
              <w:pStyle w:val="Stopka"/>
              <w:jc w:val="right"/>
            </w:pPr>
            <w:r w:rsidRPr="00833A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3A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3A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3A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018B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833A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3A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3A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3A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3A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018B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833A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488E0" w14:textId="77777777" w:rsidR="00EC264E" w:rsidRDefault="00EC264E" w:rsidP="00A73E2B">
      <w:pPr>
        <w:spacing w:after="0" w:line="240" w:lineRule="auto"/>
      </w:pPr>
      <w:r>
        <w:separator/>
      </w:r>
    </w:p>
  </w:footnote>
  <w:footnote w:type="continuationSeparator" w:id="0">
    <w:p w14:paraId="5EBA406C" w14:textId="77777777" w:rsidR="00EC264E" w:rsidRDefault="00EC264E" w:rsidP="00A73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C99"/>
    <w:multiLevelType w:val="hybridMultilevel"/>
    <w:tmpl w:val="57F60A30"/>
    <w:lvl w:ilvl="0" w:tplc="0E96DE18">
      <w:start w:val="6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26AF"/>
    <w:multiLevelType w:val="hybridMultilevel"/>
    <w:tmpl w:val="5D7A9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D4623"/>
    <w:multiLevelType w:val="hybridMultilevel"/>
    <w:tmpl w:val="D5EA2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75E68"/>
    <w:multiLevelType w:val="hybridMultilevel"/>
    <w:tmpl w:val="EF90314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392B71"/>
    <w:multiLevelType w:val="hybridMultilevel"/>
    <w:tmpl w:val="7602A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D775D"/>
    <w:multiLevelType w:val="hybridMultilevel"/>
    <w:tmpl w:val="1EBEDB46"/>
    <w:lvl w:ilvl="0" w:tplc="C60C4DF2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C286DAB"/>
    <w:multiLevelType w:val="hybridMultilevel"/>
    <w:tmpl w:val="195C5FA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8F200FD"/>
    <w:multiLevelType w:val="hybridMultilevel"/>
    <w:tmpl w:val="0BB2038C"/>
    <w:lvl w:ilvl="0" w:tplc="0415000B">
      <w:start w:val="1"/>
      <w:numFmt w:val="bullet"/>
      <w:lvlText w:val=""/>
      <w:lvlJc w:val="left"/>
      <w:pPr>
        <w:ind w:left="56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E24C9"/>
    <w:multiLevelType w:val="hybridMultilevel"/>
    <w:tmpl w:val="D03C2BDA"/>
    <w:lvl w:ilvl="0" w:tplc="A2C00E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D157F"/>
    <w:multiLevelType w:val="hybridMultilevel"/>
    <w:tmpl w:val="972C1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D45B1"/>
    <w:multiLevelType w:val="hybridMultilevel"/>
    <w:tmpl w:val="EF7AD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B63EE"/>
    <w:multiLevelType w:val="hybridMultilevel"/>
    <w:tmpl w:val="47BA1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9"/>
  </w:num>
  <w:num w:numId="6">
    <w:abstractNumId w:val="10"/>
  </w:num>
  <w:num w:numId="7">
    <w:abstractNumId w:val="3"/>
  </w:num>
  <w:num w:numId="8">
    <w:abstractNumId w:val="5"/>
  </w:num>
  <w:num w:numId="9">
    <w:abstractNumId w:val="2"/>
  </w:num>
  <w:num w:numId="10">
    <w:abstractNumId w:val="6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2B"/>
    <w:rsid w:val="00040FB4"/>
    <w:rsid w:val="000612AB"/>
    <w:rsid w:val="00070E25"/>
    <w:rsid w:val="00076D86"/>
    <w:rsid w:val="000806F4"/>
    <w:rsid w:val="00100515"/>
    <w:rsid w:val="00112AAF"/>
    <w:rsid w:val="00192015"/>
    <w:rsid w:val="001C161C"/>
    <w:rsid w:val="001F1CB7"/>
    <w:rsid w:val="003403FE"/>
    <w:rsid w:val="003A4487"/>
    <w:rsid w:val="003D116D"/>
    <w:rsid w:val="004020C1"/>
    <w:rsid w:val="004451FC"/>
    <w:rsid w:val="004652D3"/>
    <w:rsid w:val="004D40E4"/>
    <w:rsid w:val="00554128"/>
    <w:rsid w:val="00604BC0"/>
    <w:rsid w:val="00633386"/>
    <w:rsid w:val="00642A9A"/>
    <w:rsid w:val="00674ECC"/>
    <w:rsid w:val="006F55B4"/>
    <w:rsid w:val="007018BF"/>
    <w:rsid w:val="00705047"/>
    <w:rsid w:val="00833A69"/>
    <w:rsid w:val="00920D6B"/>
    <w:rsid w:val="00A25150"/>
    <w:rsid w:val="00A276D2"/>
    <w:rsid w:val="00A65369"/>
    <w:rsid w:val="00A73E2B"/>
    <w:rsid w:val="00A8428C"/>
    <w:rsid w:val="00A95CC7"/>
    <w:rsid w:val="00B13994"/>
    <w:rsid w:val="00B361F0"/>
    <w:rsid w:val="00B54CB9"/>
    <w:rsid w:val="00BC5BDD"/>
    <w:rsid w:val="00C77BEA"/>
    <w:rsid w:val="00CA3285"/>
    <w:rsid w:val="00D82E23"/>
    <w:rsid w:val="00D84553"/>
    <w:rsid w:val="00DA289F"/>
    <w:rsid w:val="00E2196A"/>
    <w:rsid w:val="00E35539"/>
    <w:rsid w:val="00E84744"/>
    <w:rsid w:val="00EB1FCC"/>
    <w:rsid w:val="00EC264E"/>
    <w:rsid w:val="00ED4588"/>
    <w:rsid w:val="00F43D98"/>
    <w:rsid w:val="00F55EE5"/>
    <w:rsid w:val="00F9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3AD69A"/>
  <w15:chartTrackingRefBased/>
  <w15:docId w15:val="{CD73D601-8D7F-4E8A-AE8D-849D41CA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E2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E2B"/>
  </w:style>
  <w:style w:type="paragraph" w:styleId="Stopka">
    <w:name w:val="footer"/>
    <w:basedOn w:val="Normalny"/>
    <w:link w:val="StopkaZnak"/>
    <w:uiPriority w:val="99"/>
    <w:unhideWhenUsed/>
    <w:rsid w:val="00A7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E2B"/>
  </w:style>
  <w:style w:type="paragraph" w:styleId="Akapitzlist">
    <w:name w:val="List Paragraph"/>
    <w:basedOn w:val="Normalny"/>
    <w:link w:val="AkapitzlistZnak"/>
    <w:uiPriority w:val="34"/>
    <w:qFormat/>
    <w:rsid w:val="00A73E2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73E2B"/>
  </w:style>
  <w:style w:type="character" w:styleId="Odwoaniedokomentarza">
    <w:name w:val="annotation reference"/>
    <w:basedOn w:val="Domylnaczcionkaakapitu"/>
    <w:uiPriority w:val="99"/>
    <w:semiHidden/>
    <w:unhideWhenUsed/>
    <w:rsid w:val="001C1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16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16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6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4C2827D-7873-46EB-B67C-0FFB17472E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1065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Wonsewicz Jacek</dc:creator>
  <cp:keywords/>
  <dc:description/>
  <cp:lastModifiedBy>Bojanowska Małgorzata</cp:lastModifiedBy>
  <cp:revision>13</cp:revision>
  <cp:lastPrinted>2025-01-23T10:44:00Z</cp:lastPrinted>
  <dcterms:created xsi:type="dcterms:W3CDTF">2025-01-13T13:29:00Z</dcterms:created>
  <dcterms:modified xsi:type="dcterms:W3CDTF">2025-01-24T08:38:00Z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3d52fb46-b8f4-4982-b853-9e74b3186486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5kfeMbMCNfiUo524/sE+M9i0OeBfYPmU</vt:lpwstr>
  </property>
  <property fmtid="{D5CDD505-2E9C-101B-9397-08002B2CF9AE}" pid="9" name="s5636:Creator type=author">
    <vt:lpwstr>Wonsewicz Jacek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10.60.68.86</vt:lpwstr>
  </property>
</Properties>
</file>