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950C2F0" w14:textId="63AB6054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2EF9BB23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E60BE9">
        <w:rPr>
          <w:sz w:val="22"/>
          <w:szCs w:val="22"/>
        </w:rPr>
        <w:t>28</w:t>
      </w:r>
      <w:r w:rsidR="007B5C18">
        <w:rPr>
          <w:sz w:val="22"/>
          <w:szCs w:val="22"/>
        </w:rPr>
        <w:t xml:space="preserve"> </w:t>
      </w:r>
      <w:r w:rsidR="00B46C5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06FCFA38" w:rsidR="00853FC5" w:rsidRPr="00393F29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="00311540">
        <w:rPr>
          <w:sz w:val="22"/>
          <w:szCs w:val="22"/>
          <w:lang w:eastAsia="en-US"/>
        </w:rPr>
        <w:t>i zmiana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 xml:space="preserve">DOSTAWA </w:t>
      </w:r>
      <w:r w:rsidR="00393F29" w:rsidRPr="00393F29">
        <w:rPr>
          <w:b/>
          <w:sz w:val="22"/>
          <w:szCs w:val="22"/>
          <w:lang w:eastAsia="en-US"/>
        </w:rPr>
        <w:t>WARZ</w:t>
      </w:r>
      <w:r w:rsidR="00812A03">
        <w:rPr>
          <w:b/>
          <w:sz w:val="22"/>
          <w:szCs w:val="22"/>
          <w:lang w:eastAsia="en-US"/>
        </w:rPr>
        <w:t>Y</w:t>
      </w:r>
      <w:r w:rsidR="00393F29" w:rsidRPr="00393F29">
        <w:rPr>
          <w:b/>
          <w:sz w:val="22"/>
          <w:szCs w:val="22"/>
          <w:lang w:eastAsia="en-US"/>
        </w:rPr>
        <w:t>W</w:t>
      </w:r>
      <w:r w:rsidR="00393F29">
        <w:rPr>
          <w:b/>
          <w:sz w:val="22"/>
          <w:szCs w:val="22"/>
          <w:lang w:eastAsia="en-US"/>
        </w:rPr>
        <w:t xml:space="preserve"> KONSERWOWYCH</w:t>
      </w:r>
    </w:p>
    <w:p w14:paraId="5CEBB0D5" w14:textId="38BE6DDB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393F29">
        <w:rPr>
          <w:rFonts w:eastAsia="SimSun"/>
          <w:b/>
          <w:kern w:val="3"/>
          <w:sz w:val="22"/>
          <w:szCs w:val="22"/>
          <w:lang w:eastAsia="zh-CN" w:bidi="hi-IN"/>
        </w:rPr>
        <w:t>104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051A129E" w:rsidR="008B6EC7" w:rsidRPr="00812A03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12A03">
        <w:rPr>
          <w:sz w:val="22"/>
          <w:szCs w:val="22"/>
          <w:lang w:eastAsia="en-US"/>
        </w:rPr>
        <w:t>Dział</w:t>
      </w:r>
      <w:r w:rsidR="003A6D94" w:rsidRPr="00812A03">
        <w:rPr>
          <w:sz w:val="22"/>
          <w:szCs w:val="22"/>
          <w:lang w:eastAsia="en-US"/>
        </w:rPr>
        <w:t>ając na podstawie art.135 ust.</w:t>
      </w:r>
      <w:r w:rsidR="003C3257" w:rsidRPr="00812A03">
        <w:rPr>
          <w:sz w:val="22"/>
          <w:szCs w:val="22"/>
          <w:lang w:eastAsia="en-US"/>
        </w:rPr>
        <w:t xml:space="preserve"> 1 pkt </w:t>
      </w:r>
      <w:r w:rsidR="003A6D94" w:rsidRPr="00812A03">
        <w:rPr>
          <w:sz w:val="22"/>
          <w:szCs w:val="22"/>
          <w:lang w:eastAsia="en-US"/>
        </w:rPr>
        <w:t xml:space="preserve"> 6</w:t>
      </w:r>
      <w:r w:rsidRPr="00812A03">
        <w:rPr>
          <w:sz w:val="22"/>
          <w:szCs w:val="22"/>
          <w:lang w:eastAsia="en-US"/>
        </w:rPr>
        <w:t xml:space="preserve"> ustawy </w:t>
      </w:r>
      <w:bookmarkEnd w:id="1"/>
      <w:r w:rsidRPr="00812A03">
        <w:rPr>
          <w:sz w:val="22"/>
          <w:szCs w:val="22"/>
          <w:lang w:eastAsia="en-US"/>
        </w:rPr>
        <w:t xml:space="preserve">z dnia 11 września 2019r. - </w:t>
      </w:r>
      <w:r w:rsidRPr="00812A03">
        <w:rPr>
          <w:i/>
          <w:sz w:val="22"/>
          <w:szCs w:val="22"/>
          <w:lang w:eastAsia="en-US"/>
        </w:rPr>
        <w:t xml:space="preserve">Prawo zamówień publicznych </w:t>
      </w:r>
      <w:r w:rsidRPr="00812A03">
        <w:rPr>
          <w:sz w:val="22"/>
          <w:szCs w:val="22"/>
          <w:lang w:eastAsia="en-US"/>
        </w:rPr>
        <w:t xml:space="preserve">(dalej jako: ustawa Pzp), </w:t>
      </w:r>
      <w:r w:rsidR="0031750A" w:rsidRPr="00812A03">
        <w:rPr>
          <w:bCs/>
          <w:sz w:val="22"/>
          <w:szCs w:val="22"/>
          <w:lang w:eastAsia="en-US"/>
        </w:rPr>
        <w:t>Zamawiający</w:t>
      </w:r>
      <w:r w:rsidRPr="00812A03">
        <w:rPr>
          <w:bCs/>
          <w:sz w:val="22"/>
          <w:szCs w:val="22"/>
          <w:lang w:eastAsia="en-US"/>
        </w:rPr>
        <w:t xml:space="preserve"> </w:t>
      </w:r>
      <w:r w:rsidR="0031750A" w:rsidRPr="00812A03">
        <w:rPr>
          <w:sz w:val="22"/>
          <w:szCs w:val="22"/>
          <w:lang w:eastAsia="en-US"/>
        </w:rPr>
        <w:t xml:space="preserve">udostępnia </w:t>
      </w:r>
      <w:r w:rsidR="008B6EC7" w:rsidRPr="00812A03">
        <w:rPr>
          <w:sz w:val="22"/>
          <w:szCs w:val="22"/>
          <w:lang w:eastAsia="en-US"/>
        </w:rPr>
        <w:t>treść zapytań</w:t>
      </w:r>
      <w:r w:rsidR="00827FFD" w:rsidRPr="00812A03">
        <w:rPr>
          <w:sz w:val="22"/>
          <w:szCs w:val="22"/>
          <w:lang w:eastAsia="en-US"/>
        </w:rPr>
        <w:t xml:space="preserve"> </w:t>
      </w:r>
      <w:r w:rsidR="00827FFD" w:rsidRPr="00812A03">
        <w:rPr>
          <w:sz w:val="22"/>
          <w:szCs w:val="22"/>
        </w:rPr>
        <w:t>(bez ujawniania źródła)</w:t>
      </w:r>
      <w:r w:rsidR="008B6EC7" w:rsidRPr="00812A03">
        <w:rPr>
          <w:sz w:val="22"/>
          <w:szCs w:val="22"/>
          <w:lang w:eastAsia="en-US"/>
        </w:rPr>
        <w:t xml:space="preserve"> wraz z wyjaśnieniami treści </w:t>
      </w:r>
      <w:r w:rsidRPr="00812A03">
        <w:rPr>
          <w:sz w:val="22"/>
          <w:szCs w:val="22"/>
          <w:lang w:eastAsia="en-US"/>
        </w:rPr>
        <w:t>SWZ w odpowiedzi na w</w:t>
      </w:r>
      <w:r w:rsidR="00A36D82" w:rsidRPr="00812A03">
        <w:rPr>
          <w:sz w:val="22"/>
          <w:szCs w:val="22"/>
          <w:lang w:eastAsia="en-US"/>
        </w:rPr>
        <w:t>niosek złożony przez Wykonawcę.</w:t>
      </w:r>
      <w:r w:rsidRPr="00812A03">
        <w:rPr>
          <w:sz w:val="22"/>
          <w:szCs w:val="22"/>
          <w:lang w:eastAsia="en-US"/>
        </w:rPr>
        <w:t xml:space="preserve"> </w:t>
      </w:r>
    </w:p>
    <w:p w14:paraId="076C65D3" w14:textId="3A0573D8" w:rsidR="005A1A1F" w:rsidRPr="00812A03" w:rsidRDefault="005A1A1F" w:rsidP="00EF05DC">
      <w:pPr>
        <w:spacing w:before="240" w:line="276" w:lineRule="auto"/>
        <w:ind w:firstLine="284"/>
        <w:jc w:val="both"/>
        <w:rPr>
          <w:sz w:val="22"/>
          <w:szCs w:val="22"/>
        </w:rPr>
      </w:pPr>
      <w:r w:rsidRPr="00812A03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</w:t>
      </w:r>
      <w:r w:rsidRPr="00812A03">
        <w:rPr>
          <w:sz w:val="22"/>
          <w:szCs w:val="22"/>
        </w:rPr>
        <w:t xml:space="preserve"> </w:t>
      </w:r>
    </w:p>
    <w:p w14:paraId="340AB9DA" w14:textId="4D383C40" w:rsidR="00393F29" w:rsidRDefault="00C34251" w:rsidP="00167438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812A03">
        <w:rPr>
          <w:b/>
          <w:i/>
          <w:color w:val="FF0000"/>
          <w:sz w:val="22"/>
          <w:szCs w:val="22"/>
          <w:u w:val="single"/>
        </w:rPr>
        <w:t>Pytanie  1:</w:t>
      </w:r>
    </w:p>
    <w:p w14:paraId="75174244" w14:textId="77777777" w:rsidR="00E60BE9" w:rsidRPr="00E60BE9" w:rsidRDefault="00E60BE9" w:rsidP="00E60BE9">
      <w:pPr>
        <w:spacing w:line="276" w:lineRule="auto"/>
        <w:rPr>
          <w:sz w:val="22"/>
          <w:szCs w:val="22"/>
        </w:rPr>
      </w:pPr>
      <w:r w:rsidRPr="00E60BE9">
        <w:rPr>
          <w:sz w:val="22"/>
          <w:szCs w:val="22"/>
        </w:rPr>
        <w:t xml:space="preserve">Dotyczy – Projektowanych postanowień umowy. Czas realizacji dostaw. Zamawiający w § 3 – Miejsce i termin wykonania umowy, punkt 1 określił termin wykonania </w:t>
      </w:r>
      <w:r w:rsidRPr="00E60BE9">
        <w:rPr>
          <w:sz w:val="22"/>
          <w:szCs w:val="22"/>
        </w:rPr>
        <w:br/>
        <w:t>i dostarczenia wyrobów do 60 dni od dnia podpisania umowy (zamówienie gwarantowane pierwszy termin dostawy) oraz realizację do 120 dni ( zamówienie gwarantowane drugi termin dostawy) i realizację całej umowy do 31.10.2025.</w:t>
      </w:r>
      <w:r w:rsidRPr="00E60BE9">
        <w:rPr>
          <w:sz w:val="22"/>
          <w:szCs w:val="22"/>
        </w:rPr>
        <w:br/>
      </w:r>
      <w:r w:rsidRPr="00E60BE9">
        <w:rPr>
          <w:sz w:val="22"/>
          <w:szCs w:val="22"/>
        </w:rPr>
        <w:br/>
        <w:t xml:space="preserve">Wnioskujemy o wydłużenie terminu dostaw pierwszej transzy, oraz zamówień opcjonalnych do 120 dni, jak również o zmianę końcowego terminu realizacji umowy </w:t>
      </w:r>
      <w:r w:rsidRPr="00E60BE9">
        <w:rPr>
          <w:sz w:val="22"/>
          <w:szCs w:val="22"/>
        </w:rPr>
        <w:br/>
        <w:t>( w tym drugiej transzy) na 30 listopada 2025.</w:t>
      </w:r>
    </w:p>
    <w:p w14:paraId="36F0FA81" w14:textId="5CEED8A3" w:rsidR="00E60BE9" w:rsidRPr="00C2020B" w:rsidRDefault="00E60BE9" w:rsidP="00C2020B">
      <w:pPr>
        <w:spacing w:line="276" w:lineRule="auto"/>
        <w:rPr>
          <w:sz w:val="22"/>
          <w:szCs w:val="22"/>
        </w:rPr>
      </w:pPr>
      <w:r w:rsidRPr="00E60BE9">
        <w:rPr>
          <w:sz w:val="22"/>
          <w:szCs w:val="22"/>
        </w:rPr>
        <w:t>Uzasadnienie: Termin 60 dni nie jest wystarczający na wykonanie dostaw, na warunkach umowy. Zamawiający żąda od Wykonawcy zachowania procedur nadzoru jakościowego realizowanego przez RPW, a te są czasochłonne. RPW ma określony czas na realizację swoich czynności. Nie jest „na zawołanie”. Zgodnie z obowiązującymi procedurami Przedstawiciel RPW może pobrać próby do badań z partii produktu wyprodukowanej w 100% zamawianej ilości. Realizacja badań laboratoryjnych obecnie trwa do 30 dni. Nie ma żadnej szansy na przyśpieszenie badań.</w:t>
      </w:r>
      <w:r w:rsidRPr="00E60BE9">
        <w:rPr>
          <w:sz w:val="22"/>
          <w:szCs w:val="22"/>
        </w:rPr>
        <w:br/>
        <w:t>W porównaniu z ubiegłymi latami, systematycznie wydłuża się czas oczekiwania na dostawy opakowań. Poniżej przedstawiam planowany harmonogram realizacji dostaw, możliwych do rozpoczęcia po podpisaniu umowy:- 30 dni na uzgodnienia warunków z Rejonowym Przedstawicielstwem Wojskowym i pozyskanie surowców oraz opakowań;</w:t>
      </w:r>
      <w:r w:rsidRPr="00E60BE9">
        <w:rPr>
          <w:sz w:val="22"/>
          <w:szCs w:val="22"/>
        </w:rPr>
        <w:br/>
        <w:t>- 40 dni na realizację produkcji;- 30 dni na pobranie prób produktów przez Przedstawiciela RPW i przeprowadzenie badań. Próby do badań są pobierane przez Przedstawiciela RPW w terminie do 5 dni od zgłoszenia. Badania laboratoryjne trwają około 25 dni;- 5 dni na zakończenie procedur nadzoru jakościowego RPW;</w:t>
      </w:r>
      <w:r w:rsidRPr="00E60BE9">
        <w:rPr>
          <w:sz w:val="22"/>
          <w:szCs w:val="22"/>
        </w:rPr>
        <w:br/>
        <w:t xml:space="preserve">- 15 dni na zaawizowanie i zrealizowanie dostaw. Wykonawca, podpisując umowę na dostawy </w:t>
      </w:r>
      <w:r w:rsidRPr="00E60BE9">
        <w:rPr>
          <w:sz w:val="22"/>
          <w:szCs w:val="22"/>
        </w:rPr>
        <w:lastRenderedPageBreak/>
        <w:t>warzyw konserwowych, w terminach określonych przez Zamawiającego, jest narażony na straty w postaci kar umownych, z tytułu niedotrzymania terminu dostaw.</w:t>
      </w:r>
    </w:p>
    <w:p w14:paraId="72F2D6F7" w14:textId="77777777" w:rsidR="00E60BE9" w:rsidRPr="00812A03" w:rsidRDefault="00E60BE9" w:rsidP="00167438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</w:p>
    <w:p w14:paraId="2F5D958E" w14:textId="6B690B55" w:rsidR="00A9039F" w:rsidRPr="00812A03" w:rsidRDefault="00A9039F" w:rsidP="00A9039F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 w:rsidRPr="00812A03">
        <w:rPr>
          <w:b/>
          <w:i/>
          <w:color w:val="FF0000"/>
          <w:sz w:val="22"/>
          <w:szCs w:val="22"/>
          <w:u w:val="single"/>
          <w:lang w:eastAsia="en-US"/>
        </w:rPr>
        <w:t>O</w:t>
      </w:r>
      <w:r w:rsidR="000B7760" w:rsidRPr="00812A03">
        <w:rPr>
          <w:b/>
          <w:i/>
          <w:color w:val="FF0000"/>
          <w:sz w:val="22"/>
          <w:szCs w:val="22"/>
          <w:u w:val="single"/>
          <w:lang w:eastAsia="en-US"/>
        </w:rPr>
        <w:t>dpowiedź 1</w:t>
      </w:r>
      <w:r w:rsidRPr="00812A03">
        <w:rPr>
          <w:b/>
          <w:i/>
          <w:color w:val="FF0000"/>
          <w:sz w:val="22"/>
          <w:szCs w:val="22"/>
          <w:u w:val="single"/>
          <w:lang w:eastAsia="en-US"/>
        </w:rPr>
        <w:t xml:space="preserve"> :</w:t>
      </w:r>
    </w:p>
    <w:p w14:paraId="1D63509F" w14:textId="77777777" w:rsidR="00E60BE9" w:rsidRPr="00E60BE9" w:rsidRDefault="00E60BE9" w:rsidP="00E60BE9">
      <w:pPr>
        <w:spacing w:line="276" w:lineRule="auto"/>
        <w:jc w:val="both"/>
        <w:rPr>
          <w:sz w:val="22"/>
          <w:szCs w:val="22"/>
        </w:rPr>
      </w:pPr>
      <w:r w:rsidRPr="00E60BE9">
        <w:rPr>
          <w:sz w:val="22"/>
          <w:szCs w:val="22"/>
        </w:rPr>
        <w:t>Zamawiający dokonuje zmiany w SWZ, tj. w Załączniku nr 2 do SWZ – projektowane postanowienia umowy w:</w:t>
      </w:r>
    </w:p>
    <w:p w14:paraId="0618A5C7" w14:textId="77777777" w:rsidR="00E60BE9" w:rsidRPr="00E60BE9" w:rsidRDefault="00E60BE9" w:rsidP="00E60BE9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60BE9">
        <w:rPr>
          <w:rFonts w:ascii="Times New Roman" w:hAnsi="Times New Roman"/>
          <w:b/>
          <w:sz w:val="22"/>
          <w:szCs w:val="22"/>
          <w:u w:val="single"/>
        </w:rPr>
        <w:t>§ 3</w:t>
      </w:r>
    </w:p>
    <w:p w14:paraId="7A9C77BD" w14:textId="77777777" w:rsidR="00E60BE9" w:rsidRPr="00E60BE9" w:rsidRDefault="00E60BE9" w:rsidP="00E60BE9">
      <w:pPr>
        <w:pStyle w:val="Akapitzlist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FAA938E" w14:textId="77777777" w:rsidR="00E60BE9" w:rsidRPr="00E60BE9" w:rsidRDefault="00E60BE9" w:rsidP="00E60BE9">
      <w:pPr>
        <w:spacing w:after="12" w:line="276" w:lineRule="auto"/>
        <w:ind w:right="79"/>
        <w:jc w:val="both"/>
        <w:rPr>
          <w:b/>
          <w:sz w:val="22"/>
          <w:szCs w:val="22"/>
        </w:rPr>
      </w:pPr>
      <w:r w:rsidRPr="00E60BE9">
        <w:rPr>
          <w:b/>
          <w:sz w:val="22"/>
          <w:szCs w:val="22"/>
        </w:rPr>
        <w:t>JEST</w:t>
      </w:r>
    </w:p>
    <w:p w14:paraId="2DEB9F34" w14:textId="77777777" w:rsidR="00E60BE9" w:rsidRPr="00E60BE9" w:rsidRDefault="00E60BE9" w:rsidP="00E60BE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hAnsi="Times New Roman"/>
          <w:sz w:val="22"/>
          <w:szCs w:val="22"/>
          <w:lang w:eastAsia="ar-SA"/>
        </w:rPr>
        <w:t xml:space="preserve">Wykonawca zobowiązuje się dostarczyć wyroby własnym transportem i na swój koszt w terminie </w:t>
      </w:r>
      <w:r w:rsidRPr="00E60BE9">
        <w:rPr>
          <w:rFonts w:ascii="Times New Roman" w:hAnsi="Times New Roman"/>
          <w:b/>
          <w:sz w:val="22"/>
          <w:szCs w:val="22"/>
          <w:lang w:eastAsia="ar-SA"/>
        </w:rPr>
        <w:t>do 60 dni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od dnia podpisania umowy (zamówienie gwarantowane pierwszy termin dostawy), tj. do ……….2025 r. oraz </w:t>
      </w:r>
      <w:r w:rsidRPr="00E60BE9">
        <w:rPr>
          <w:rFonts w:ascii="Times New Roman" w:hAnsi="Times New Roman"/>
          <w:b/>
          <w:sz w:val="22"/>
          <w:szCs w:val="22"/>
          <w:lang w:eastAsia="ar-SA"/>
        </w:rPr>
        <w:t>do 120 dni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od dnia podpisania umowy (zamówienie gwarantowane drugi termin dostawy), tj. do ……….2025 r.   zgodnie z </w:t>
      </w:r>
      <w:r w:rsidRPr="00E60BE9">
        <w:rPr>
          <w:rFonts w:ascii="Times New Roman" w:hAnsi="Times New Roman"/>
          <w:b/>
          <w:i/>
          <w:sz w:val="22"/>
          <w:szCs w:val="22"/>
          <w:lang w:eastAsia="ar-SA"/>
        </w:rPr>
        <w:t>„Planem dostaw w 2025 roku”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(</w:t>
      </w:r>
      <w:r w:rsidRPr="00E60BE9">
        <w:rPr>
          <w:rFonts w:ascii="Times New Roman" w:hAnsi="Times New Roman"/>
          <w:b/>
          <w:bCs/>
          <w:sz w:val="22"/>
          <w:szCs w:val="22"/>
          <w:lang w:eastAsia="ar-SA"/>
        </w:rPr>
        <w:t>Załącznik nr 5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do umowy) do wymienionych w nim Odbiorców (magazyn Odbiorcy).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>Jeżeli jednak, kt</w:t>
      </w:r>
      <w:r w:rsidRPr="00E60BE9">
        <w:rPr>
          <w:rFonts w:ascii="Times New Roman" w:eastAsia="Calibri" w:hAnsi="Times New Roman"/>
          <w:sz w:val="22"/>
          <w:szCs w:val="22"/>
        </w:rPr>
        <w:t xml:space="preserve">óryś ze wskazanych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>wyżej termin</w:t>
      </w:r>
      <w:r w:rsidRPr="00E60BE9">
        <w:rPr>
          <w:rFonts w:ascii="Times New Roman" w:eastAsia="Calibri" w:hAnsi="Times New Roman"/>
          <w:sz w:val="22"/>
          <w:szCs w:val="22"/>
        </w:rPr>
        <w:t>ów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 przypadnie po dniu 31 października 202</w:t>
      </w:r>
      <w:r w:rsidRPr="00E60BE9">
        <w:rPr>
          <w:rFonts w:ascii="Times New Roman" w:eastAsia="Calibri" w:hAnsi="Times New Roman"/>
          <w:sz w:val="22"/>
          <w:szCs w:val="22"/>
        </w:rPr>
        <w:t xml:space="preserve">5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r., nie ma on zastosowania i Wykonawca zobowiązuje się dostarczyć asortyment objęty zamówieniem </w:t>
      </w:r>
      <w:r w:rsidRPr="00E60BE9">
        <w:rPr>
          <w:rFonts w:ascii="Times New Roman" w:eastAsia="Calibri" w:hAnsi="Times New Roman"/>
          <w:sz w:val="22"/>
          <w:szCs w:val="22"/>
        </w:rPr>
        <w:t xml:space="preserve">gwarantowanym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w terminie do dnia </w:t>
      </w:r>
      <w:r w:rsidRPr="00E60BE9">
        <w:rPr>
          <w:rFonts w:ascii="Times New Roman" w:eastAsia="Calibri" w:hAnsi="Times New Roman"/>
          <w:sz w:val="22"/>
          <w:szCs w:val="22"/>
        </w:rPr>
        <w:t>31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 pa</w:t>
      </w:r>
      <w:r w:rsidRPr="00E60BE9">
        <w:rPr>
          <w:rFonts w:ascii="Times New Roman" w:eastAsia="Calibri" w:hAnsi="Times New Roman"/>
          <w:sz w:val="22"/>
          <w:szCs w:val="22"/>
        </w:rPr>
        <w:t>ździernika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 202</w:t>
      </w:r>
      <w:r w:rsidRPr="00E60BE9">
        <w:rPr>
          <w:rFonts w:ascii="Times New Roman" w:eastAsia="Calibri" w:hAnsi="Times New Roman"/>
          <w:sz w:val="22"/>
          <w:szCs w:val="22"/>
        </w:rPr>
        <w:t>5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 r.</w:t>
      </w:r>
      <w:r w:rsidRPr="00E60BE9">
        <w:rPr>
          <w:rFonts w:ascii="Times New Roman" w:eastAsia="Calibri" w:hAnsi="Times New Roman"/>
          <w:sz w:val="22"/>
          <w:szCs w:val="22"/>
        </w:rPr>
        <w:t xml:space="preserve"> </w:t>
      </w:r>
    </w:p>
    <w:p w14:paraId="434767F4" w14:textId="77777777" w:rsidR="00E60BE9" w:rsidRPr="00E60BE9" w:rsidRDefault="00E60BE9" w:rsidP="00E60BE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hAnsi="Times New Roman"/>
          <w:sz w:val="22"/>
          <w:szCs w:val="22"/>
          <w:lang w:eastAsia="ar-SA"/>
        </w:rPr>
        <w:t>Zamawiający zastrzega sobie prawo uzgadniania z Wykonawcą w formie pisemnej (bez konieczności aneksowania umowy w tym zakresie) ilości dostaw kierowanych do poszczególnych Odbiorców wynikających z kompletowania końcówek dostaw do pełnych opakowań jednostkowych lub transportowych.</w:t>
      </w:r>
    </w:p>
    <w:p w14:paraId="256BE238" w14:textId="77777777" w:rsidR="00E60BE9" w:rsidRPr="00E60BE9" w:rsidRDefault="00E60BE9" w:rsidP="00E60BE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hAnsi="Times New Roman"/>
          <w:sz w:val="22"/>
          <w:szCs w:val="22"/>
          <w:lang w:eastAsia="ar-SA"/>
        </w:rPr>
        <w:t xml:space="preserve">Zamawiający przekaże Wykonawcy </w:t>
      </w:r>
      <w:r w:rsidRPr="00E60BE9">
        <w:rPr>
          <w:rFonts w:ascii="Times New Roman" w:hAnsi="Times New Roman"/>
          <w:b/>
          <w:i/>
          <w:sz w:val="22"/>
          <w:szCs w:val="22"/>
          <w:lang w:eastAsia="ar-SA"/>
        </w:rPr>
        <w:t>„Plan dostaw dla zamówienia opcjonalnego”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w przypadku korzystania z prawa opcji - najpóźniej do </w:t>
      </w:r>
      <w:r w:rsidRPr="00E60BE9">
        <w:rPr>
          <w:rFonts w:ascii="Times New Roman" w:hAnsi="Times New Roman"/>
          <w:b/>
          <w:sz w:val="22"/>
          <w:szCs w:val="22"/>
          <w:lang w:eastAsia="ar-SA"/>
        </w:rPr>
        <w:t>60 dni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przed pierwszą planowaną dostawą zamówienia opcjonalnego. </w:t>
      </w:r>
      <w:r w:rsidRPr="00E60BE9">
        <w:rPr>
          <w:rFonts w:ascii="Times New Roman" w:hAnsi="Times New Roman"/>
          <w:sz w:val="22"/>
          <w:szCs w:val="22"/>
        </w:rPr>
        <w:t>Wykonawca może wyrazić zgodę na udzielenie zamówień opcjonalnych również w terminie późniejszym niż 60 dni przed pierwszą planowaną dostawą.</w:t>
      </w:r>
    </w:p>
    <w:p w14:paraId="36D24B5F" w14:textId="77777777" w:rsidR="00E60BE9" w:rsidRPr="00E60BE9" w:rsidRDefault="00E60BE9" w:rsidP="00E60BE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eastAsia="Calibri" w:hAnsi="Times New Roman"/>
          <w:sz w:val="22"/>
          <w:szCs w:val="22"/>
        </w:rPr>
        <w:t xml:space="preserve">Wykonawca zobowiązuje się dostarczyć wyrób objęty zamówieniem opcjonalnym własnym transportem i na swój koszt w terminie zgodnym z </w:t>
      </w:r>
      <w:r w:rsidRPr="00E60BE9">
        <w:rPr>
          <w:rFonts w:ascii="Times New Roman" w:eastAsia="Calibri" w:hAnsi="Times New Roman"/>
          <w:b/>
          <w:i/>
          <w:sz w:val="22"/>
          <w:szCs w:val="22"/>
        </w:rPr>
        <w:t>„Planem dostaw dla zamówienia opcjonalnego”</w:t>
      </w:r>
      <w:r w:rsidRPr="00E60BE9">
        <w:rPr>
          <w:rFonts w:ascii="Times New Roman" w:eastAsia="Calibri" w:hAnsi="Times New Roman"/>
          <w:sz w:val="22"/>
          <w:szCs w:val="22"/>
        </w:rPr>
        <w:t xml:space="preserve"> do wymienionych w nim Odbiorców (magazyn Odbiorcy), </w:t>
      </w:r>
      <w:r w:rsidRPr="00E60BE9">
        <w:rPr>
          <w:rFonts w:ascii="Times New Roman" w:eastAsia="Calibri" w:hAnsi="Times New Roman"/>
          <w:b/>
          <w:sz w:val="22"/>
          <w:szCs w:val="22"/>
        </w:rPr>
        <w:t>jednak nie później niż do 30 listopada 2025 r</w:t>
      </w:r>
      <w:r w:rsidRPr="00E60BE9">
        <w:rPr>
          <w:rFonts w:ascii="Times New Roman" w:hAnsi="Times New Roman"/>
          <w:sz w:val="22"/>
          <w:szCs w:val="22"/>
          <w:lang w:eastAsia="ar-SA"/>
        </w:rPr>
        <w:t>.</w:t>
      </w:r>
    </w:p>
    <w:p w14:paraId="3CA24ADC" w14:textId="77777777" w:rsidR="00E60BE9" w:rsidRPr="00E60BE9" w:rsidRDefault="00E60BE9" w:rsidP="00E60BE9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391EC179" w14:textId="77777777" w:rsidR="00E60BE9" w:rsidRPr="00E60BE9" w:rsidRDefault="00E60BE9" w:rsidP="00E60BE9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E60BE9">
        <w:rPr>
          <w:rFonts w:eastAsia="Calibri"/>
          <w:sz w:val="22"/>
          <w:szCs w:val="22"/>
        </w:rPr>
        <w:t xml:space="preserve">                           </w:t>
      </w:r>
    </w:p>
    <w:p w14:paraId="6BF119D8" w14:textId="77777777" w:rsidR="00E60BE9" w:rsidRPr="00E60BE9" w:rsidRDefault="00E60BE9" w:rsidP="00E60BE9">
      <w:pPr>
        <w:spacing w:after="12" w:line="276" w:lineRule="auto"/>
        <w:ind w:right="79"/>
        <w:jc w:val="both"/>
        <w:rPr>
          <w:b/>
          <w:sz w:val="22"/>
          <w:szCs w:val="22"/>
        </w:rPr>
      </w:pPr>
      <w:r w:rsidRPr="00E60BE9">
        <w:rPr>
          <w:b/>
          <w:sz w:val="22"/>
          <w:szCs w:val="22"/>
        </w:rPr>
        <w:t xml:space="preserve">ZMIENIA SIĘ </w:t>
      </w:r>
    </w:p>
    <w:p w14:paraId="1B7959F9" w14:textId="77777777" w:rsidR="00E60BE9" w:rsidRPr="00E60BE9" w:rsidRDefault="00E60BE9" w:rsidP="00E60BE9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hAnsi="Times New Roman"/>
          <w:sz w:val="22"/>
          <w:szCs w:val="22"/>
          <w:lang w:eastAsia="ar-SA"/>
        </w:rPr>
        <w:t xml:space="preserve">Wykonawca zobowiązuje się dostarczyć wyroby własnym transportem i na swój koszt w terminie </w:t>
      </w:r>
      <w:r w:rsidRPr="00E60BE9">
        <w:rPr>
          <w:rFonts w:ascii="Times New Roman" w:hAnsi="Times New Roman"/>
          <w:b/>
          <w:sz w:val="22"/>
          <w:szCs w:val="22"/>
          <w:lang w:eastAsia="ar-SA"/>
        </w:rPr>
        <w:t>do 120 dni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od dnia podpisania umowy (zamówienie gwarantowane), tj. do ……….2025 r. zgodnie z </w:t>
      </w:r>
      <w:r w:rsidRPr="00E60BE9">
        <w:rPr>
          <w:rFonts w:ascii="Times New Roman" w:hAnsi="Times New Roman"/>
          <w:b/>
          <w:i/>
          <w:sz w:val="22"/>
          <w:szCs w:val="22"/>
          <w:lang w:eastAsia="ar-SA"/>
        </w:rPr>
        <w:t>„Planem dostaw w 2025 roku”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(</w:t>
      </w:r>
      <w:r w:rsidRPr="00E60BE9">
        <w:rPr>
          <w:rFonts w:ascii="Times New Roman" w:hAnsi="Times New Roman"/>
          <w:b/>
          <w:bCs/>
          <w:sz w:val="22"/>
          <w:szCs w:val="22"/>
          <w:lang w:eastAsia="ar-SA"/>
        </w:rPr>
        <w:t>Załącznik nr 5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do umowy) do wymienionych w nim Odbiorców (magazyn Odbiorcy).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>Jeżeli jednak,</w:t>
      </w:r>
      <w:r w:rsidRPr="00E60BE9">
        <w:rPr>
          <w:rFonts w:ascii="Times New Roman" w:eastAsia="Calibri" w:hAnsi="Times New Roman"/>
          <w:sz w:val="22"/>
          <w:szCs w:val="22"/>
        </w:rPr>
        <w:t xml:space="preserve"> wskazany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wyżej termin przypadnie </w:t>
      </w:r>
      <w:r w:rsidRPr="00E60BE9">
        <w:rPr>
          <w:rFonts w:ascii="Times New Roman" w:eastAsia="Calibri" w:hAnsi="Times New Roman"/>
          <w:sz w:val="22"/>
          <w:szCs w:val="22"/>
          <w:u w:val="single"/>
          <w:lang w:val="x-none"/>
        </w:rPr>
        <w:t>po dniu 30 listopada 202</w:t>
      </w:r>
      <w:r w:rsidRPr="00E60BE9">
        <w:rPr>
          <w:rFonts w:ascii="Times New Roman" w:eastAsia="Calibri" w:hAnsi="Times New Roman"/>
          <w:sz w:val="22"/>
          <w:szCs w:val="22"/>
          <w:u w:val="single"/>
        </w:rPr>
        <w:t xml:space="preserve">5 </w:t>
      </w:r>
      <w:r w:rsidRPr="00E60BE9">
        <w:rPr>
          <w:rFonts w:ascii="Times New Roman" w:eastAsia="Calibri" w:hAnsi="Times New Roman"/>
          <w:sz w:val="22"/>
          <w:szCs w:val="22"/>
          <w:u w:val="single"/>
          <w:lang w:val="x-none"/>
        </w:rPr>
        <w:t>r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., nie ma on zastosowania i Wykonawca zobowiązuje się dostarczyć asortyment objęty zamówieniem </w:t>
      </w:r>
      <w:r w:rsidRPr="00E60BE9">
        <w:rPr>
          <w:rFonts w:ascii="Times New Roman" w:eastAsia="Calibri" w:hAnsi="Times New Roman"/>
          <w:sz w:val="22"/>
          <w:szCs w:val="22"/>
        </w:rPr>
        <w:t xml:space="preserve">gwarantowanym 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 xml:space="preserve">w terminie </w:t>
      </w:r>
      <w:r w:rsidRPr="00E60BE9">
        <w:rPr>
          <w:rFonts w:ascii="Times New Roman" w:eastAsia="Calibri" w:hAnsi="Times New Roman"/>
          <w:sz w:val="22"/>
          <w:szCs w:val="22"/>
          <w:u w:val="single"/>
          <w:lang w:val="x-none"/>
        </w:rPr>
        <w:t xml:space="preserve">do dnia </w:t>
      </w:r>
      <w:r w:rsidRPr="00E60BE9">
        <w:rPr>
          <w:rFonts w:ascii="Times New Roman" w:eastAsia="Calibri" w:hAnsi="Times New Roman"/>
          <w:sz w:val="22"/>
          <w:szCs w:val="22"/>
          <w:u w:val="single"/>
        </w:rPr>
        <w:t>30</w:t>
      </w:r>
      <w:r w:rsidRPr="00E60BE9">
        <w:rPr>
          <w:rFonts w:ascii="Times New Roman" w:eastAsia="Calibri" w:hAnsi="Times New Roman"/>
          <w:sz w:val="22"/>
          <w:szCs w:val="22"/>
          <w:u w:val="single"/>
          <w:lang w:val="x-none"/>
        </w:rPr>
        <w:t xml:space="preserve"> listopada 202</w:t>
      </w:r>
      <w:r w:rsidRPr="00E60BE9">
        <w:rPr>
          <w:rFonts w:ascii="Times New Roman" w:eastAsia="Calibri" w:hAnsi="Times New Roman"/>
          <w:sz w:val="22"/>
          <w:szCs w:val="22"/>
          <w:u w:val="single"/>
        </w:rPr>
        <w:t>5</w:t>
      </w:r>
      <w:r w:rsidRPr="00E60BE9">
        <w:rPr>
          <w:rFonts w:ascii="Times New Roman" w:eastAsia="Calibri" w:hAnsi="Times New Roman"/>
          <w:sz w:val="22"/>
          <w:szCs w:val="22"/>
          <w:u w:val="single"/>
          <w:lang w:val="x-none"/>
        </w:rPr>
        <w:t xml:space="preserve"> r</w:t>
      </w:r>
      <w:r w:rsidRPr="00E60BE9">
        <w:rPr>
          <w:rFonts w:ascii="Times New Roman" w:eastAsia="Calibri" w:hAnsi="Times New Roman"/>
          <w:sz w:val="22"/>
          <w:szCs w:val="22"/>
          <w:lang w:val="x-none"/>
        </w:rPr>
        <w:t>.</w:t>
      </w:r>
      <w:r w:rsidRPr="00E60BE9">
        <w:rPr>
          <w:rFonts w:ascii="Times New Roman" w:eastAsia="Calibri" w:hAnsi="Times New Roman"/>
          <w:sz w:val="22"/>
          <w:szCs w:val="22"/>
        </w:rPr>
        <w:t xml:space="preserve"> </w:t>
      </w:r>
    </w:p>
    <w:p w14:paraId="197D6B85" w14:textId="77777777" w:rsidR="00E60BE9" w:rsidRPr="00E60BE9" w:rsidRDefault="00E60BE9" w:rsidP="00E60BE9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hAnsi="Times New Roman"/>
          <w:sz w:val="22"/>
          <w:szCs w:val="22"/>
          <w:lang w:eastAsia="ar-SA"/>
        </w:rPr>
        <w:t>Zamawiający zastrzega sobie prawo uzgadniania z Wykonawcą w formie pisemnej (bez konieczności aneksowania umowy w tym zakresie) ilości dostaw kierowanych do poszczególnych Odbiorców wynikających z kompletowania końcówek dostaw do pełnych opakowań jednostkowych lub transportowych.</w:t>
      </w:r>
    </w:p>
    <w:p w14:paraId="7B927A6C" w14:textId="77777777" w:rsidR="00E60BE9" w:rsidRPr="00E60BE9" w:rsidRDefault="00E60BE9" w:rsidP="00E60BE9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hAnsi="Times New Roman"/>
          <w:sz w:val="22"/>
          <w:szCs w:val="22"/>
          <w:lang w:eastAsia="ar-SA"/>
        </w:rPr>
        <w:t xml:space="preserve">Zamawiający przekaże Wykonawcy </w:t>
      </w:r>
      <w:r w:rsidRPr="00E60BE9">
        <w:rPr>
          <w:rFonts w:ascii="Times New Roman" w:hAnsi="Times New Roman"/>
          <w:b/>
          <w:i/>
          <w:sz w:val="22"/>
          <w:szCs w:val="22"/>
          <w:lang w:eastAsia="ar-SA"/>
        </w:rPr>
        <w:t>„Plan dostaw dla zamówienia opcjonalnego”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w przypadku korzystania z prawa opcji - najpóźniej do </w:t>
      </w:r>
      <w:r w:rsidRPr="00E60BE9">
        <w:rPr>
          <w:rFonts w:ascii="Times New Roman" w:hAnsi="Times New Roman"/>
          <w:b/>
          <w:sz w:val="22"/>
          <w:szCs w:val="22"/>
          <w:lang w:eastAsia="ar-SA"/>
        </w:rPr>
        <w:t>120 dni</w:t>
      </w:r>
      <w:r w:rsidRPr="00E60BE9">
        <w:rPr>
          <w:rFonts w:ascii="Times New Roman" w:hAnsi="Times New Roman"/>
          <w:sz w:val="22"/>
          <w:szCs w:val="22"/>
          <w:lang w:eastAsia="ar-SA"/>
        </w:rPr>
        <w:t xml:space="preserve"> przed pierwszą planowaną dostawą zamówienia opcjonalnego. </w:t>
      </w:r>
      <w:r w:rsidRPr="00E60BE9">
        <w:rPr>
          <w:rFonts w:ascii="Times New Roman" w:hAnsi="Times New Roman"/>
          <w:sz w:val="22"/>
          <w:szCs w:val="22"/>
        </w:rPr>
        <w:t xml:space="preserve">Wykonawca może wyrazić zgodę na udzielenie zamówień opcjonalnych również w terminie późniejszym niż </w:t>
      </w:r>
      <w:r w:rsidRPr="00E60BE9">
        <w:rPr>
          <w:rFonts w:ascii="Times New Roman" w:hAnsi="Times New Roman"/>
          <w:b/>
          <w:sz w:val="22"/>
          <w:szCs w:val="22"/>
        </w:rPr>
        <w:t>120 dni</w:t>
      </w:r>
      <w:r w:rsidRPr="00E60BE9">
        <w:rPr>
          <w:rFonts w:ascii="Times New Roman" w:hAnsi="Times New Roman"/>
          <w:sz w:val="22"/>
          <w:szCs w:val="22"/>
        </w:rPr>
        <w:t xml:space="preserve"> przed pierwszą planowaną dostawą.</w:t>
      </w:r>
    </w:p>
    <w:p w14:paraId="31A30DD7" w14:textId="3EAA491F" w:rsidR="00E60BE9" w:rsidRPr="00E60BE9" w:rsidRDefault="00E60BE9" w:rsidP="005C58A4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eastAsia="Calibri" w:hAnsi="Times New Roman"/>
          <w:sz w:val="22"/>
          <w:szCs w:val="22"/>
        </w:rPr>
      </w:pPr>
      <w:r w:rsidRPr="00E60BE9">
        <w:rPr>
          <w:rFonts w:ascii="Times New Roman" w:eastAsia="Calibri" w:hAnsi="Times New Roman"/>
          <w:sz w:val="22"/>
          <w:szCs w:val="22"/>
        </w:rPr>
        <w:t xml:space="preserve">Wykonawca zobowiązuje się dostarczyć wyrób objęty zamówieniem opcjonalnym własnym transportem i na swój koszt w terminie zgodnym z </w:t>
      </w:r>
      <w:r w:rsidRPr="00E60BE9">
        <w:rPr>
          <w:rFonts w:ascii="Times New Roman" w:eastAsia="Calibri" w:hAnsi="Times New Roman"/>
          <w:b/>
          <w:i/>
          <w:sz w:val="22"/>
          <w:szCs w:val="22"/>
        </w:rPr>
        <w:t xml:space="preserve">„Planem dostaw dla zamówienia </w:t>
      </w:r>
      <w:r w:rsidRPr="00E60BE9">
        <w:rPr>
          <w:rFonts w:ascii="Times New Roman" w:eastAsia="Calibri" w:hAnsi="Times New Roman"/>
          <w:b/>
          <w:i/>
          <w:sz w:val="22"/>
          <w:szCs w:val="22"/>
        </w:rPr>
        <w:lastRenderedPageBreak/>
        <w:t>opcjonalnego”</w:t>
      </w:r>
      <w:r w:rsidRPr="00E60BE9">
        <w:rPr>
          <w:rFonts w:ascii="Times New Roman" w:eastAsia="Calibri" w:hAnsi="Times New Roman"/>
          <w:sz w:val="22"/>
          <w:szCs w:val="22"/>
        </w:rPr>
        <w:t xml:space="preserve"> do wymienionych w nim Odbiorców (magazyn Odbiorcy), </w:t>
      </w:r>
      <w:r w:rsidRPr="00E60BE9">
        <w:rPr>
          <w:rFonts w:ascii="Times New Roman" w:eastAsia="Calibri" w:hAnsi="Times New Roman"/>
          <w:b/>
          <w:sz w:val="22"/>
          <w:szCs w:val="22"/>
        </w:rPr>
        <w:t>jednak nie później niż do 30 listopada 2025 r</w:t>
      </w:r>
      <w:r w:rsidRPr="00E60BE9">
        <w:rPr>
          <w:rFonts w:ascii="Times New Roman" w:hAnsi="Times New Roman"/>
          <w:sz w:val="22"/>
          <w:szCs w:val="22"/>
          <w:lang w:eastAsia="ar-SA"/>
        </w:rPr>
        <w:t>.</w:t>
      </w:r>
    </w:p>
    <w:p w14:paraId="55E7204C" w14:textId="77777777" w:rsidR="00E60BE9" w:rsidRDefault="00E60BE9" w:rsidP="005C58A4">
      <w:pPr>
        <w:suppressAutoHyphens/>
        <w:spacing w:line="276" w:lineRule="auto"/>
        <w:jc w:val="both"/>
        <w:rPr>
          <w:rFonts w:eastAsia="Calibri"/>
          <w:sz w:val="22"/>
          <w:szCs w:val="22"/>
          <w:lang w:val="x-none"/>
        </w:rPr>
      </w:pPr>
    </w:p>
    <w:p w14:paraId="1B653CC4" w14:textId="529C6BF9" w:rsidR="005C58A4" w:rsidRPr="00812A03" w:rsidRDefault="005C58A4" w:rsidP="005C58A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812A03">
        <w:rPr>
          <w:rFonts w:eastAsia="Calibri"/>
          <w:sz w:val="22"/>
          <w:szCs w:val="22"/>
        </w:rPr>
        <w:t xml:space="preserve">                         </w:t>
      </w:r>
    </w:p>
    <w:p w14:paraId="15D8ECD8" w14:textId="77777777" w:rsidR="005C58A4" w:rsidRPr="00812A03" w:rsidRDefault="005C58A4" w:rsidP="005C58A4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12" w:line="276" w:lineRule="auto"/>
        <w:ind w:left="284" w:right="79"/>
        <w:jc w:val="both"/>
        <w:rPr>
          <w:rFonts w:ascii="Times New Roman" w:hAnsi="Times New Roman"/>
          <w:sz w:val="22"/>
          <w:szCs w:val="22"/>
          <w:u w:val="single"/>
        </w:rPr>
      </w:pPr>
      <w:r w:rsidRPr="00812A03">
        <w:rPr>
          <w:rFonts w:ascii="Times New Roman" w:hAnsi="Times New Roman"/>
          <w:b/>
          <w:sz w:val="22"/>
          <w:szCs w:val="22"/>
          <w:u w:val="single"/>
        </w:rPr>
        <w:t>Załącznik nr 5</w:t>
      </w:r>
      <w:r w:rsidRPr="00812A03">
        <w:rPr>
          <w:rFonts w:ascii="Times New Roman" w:hAnsi="Times New Roman"/>
          <w:sz w:val="22"/>
          <w:szCs w:val="22"/>
          <w:u w:val="single"/>
        </w:rPr>
        <w:t xml:space="preserve"> – Plan dostaw w 2025 roku – zastępuje się nowym Załącznikiem </w:t>
      </w:r>
      <w:r w:rsidRPr="00812A03">
        <w:rPr>
          <w:rFonts w:ascii="Times New Roman" w:hAnsi="Times New Roman"/>
          <w:sz w:val="22"/>
          <w:szCs w:val="22"/>
          <w:u w:val="single"/>
        </w:rPr>
        <w:br/>
        <w:t>nr 5 załączonym do poniższego pisma.</w:t>
      </w:r>
    </w:p>
    <w:bookmarkEnd w:id="0"/>
    <w:p w14:paraId="2FF34201" w14:textId="1A3A6829" w:rsidR="00336667" w:rsidRPr="00812A03" w:rsidRDefault="00336667" w:rsidP="00642138">
      <w:pPr>
        <w:jc w:val="both"/>
        <w:rPr>
          <w:sz w:val="22"/>
          <w:szCs w:val="22"/>
        </w:rPr>
      </w:pPr>
    </w:p>
    <w:p w14:paraId="4DBAAADC" w14:textId="77777777" w:rsidR="005C58A4" w:rsidRPr="00812A03" w:rsidRDefault="005C58A4" w:rsidP="00642138">
      <w:pPr>
        <w:jc w:val="both"/>
        <w:rPr>
          <w:rFonts w:eastAsia="Calibri"/>
          <w:b/>
          <w:spacing w:val="-20"/>
          <w:sz w:val="22"/>
          <w:szCs w:val="22"/>
          <w:lang w:eastAsia="en-US"/>
        </w:rPr>
      </w:pPr>
    </w:p>
    <w:p w14:paraId="46177F89" w14:textId="77777777" w:rsidR="00336667" w:rsidRPr="00812A03" w:rsidRDefault="00336667" w:rsidP="007B5C1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812A03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4F06C1C3" w14:textId="15759A3C" w:rsidR="003C3257" w:rsidRDefault="003C3257" w:rsidP="00096E4C">
      <w:pPr>
        <w:spacing w:after="120"/>
        <w:jc w:val="both"/>
        <w:rPr>
          <w:sz w:val="22"/>
          <w:szCs w:val="22"/>
        </w:rPr>
      </w:pPr>
    </w:p>
    <w:p w14:paraId="5BAABF12" w14:textId="5CDAF4BC" w:rsidR="00E60BE9" w:rsidRDefault="00E60BE9" w:rsidP="00096E4C">
      <w:pPr>
        <w:spacing w:after="120"/>
        <w:jc w:val="both"/>
        <w:rPr>
          <w:sz w:val="22"/>
          <w:szCs w:val="22"/>
        </w:rPr>
      </w:pPr>
    </w:p>
    <w:p w14:paraId="56EBB3E0" w14:textId="58352DD6" w:rsidR="00E60BE9" w:rsidRDefault="00E60BE9" w:rsidP="00096E4C">
      <w:pPr>
        <w:spacing w:after="120"/>
        <w:jc w:val="both"/>
        <w:rPr>
          <w:sz w:val="22"/>
          <w:szCs w:val="22"/>
        </w:rPr>
      </w:pPr>
    </w:p>
    <w:p w14:paraId="0B2C5CA3" w14:textId="5DFC25FD" w:rsidR="00E60BE9" w:rsidRDefault="00E60BE9" w:rsidP="00096E4C">
      <w:pPr>
        <w:spacing w:after="120"/>
        <w:jc w:val="both"/>
        <w:rPr>
          <w:sz w:val="22"/>
          <w:szCs w:val="22"/>
        </w:rPr>
      </w:pPr>
    </w:p>
    <w:p w14:paraId="2D4A4C21" w14:textId="77777777" w:rsidR="00E60BE9" w:rsidRPr="00812A03" w:rsidRDefault="00E60BE9" w:rsidP="00096E4C">
      <w:pPr>
        <w:spacing w:after="120"/>
        <w:jc w:val="both"/>
        <w:rPr>
          <w:sz w:val="22"/>
          <w:szCs w:val="22"/>
        </w:rPr>
      </w:pPr>
    </w:p>
    <w:p w14:paraId="70CAC7AA" w14:textId="64F2C292" w:rsidR="00ED2185" w:rsidRPr="00812A03" w:rsidRDefault="00ED2185" w:rsidP="00580CAA">
      <w:pPr>
        <w:spacing w:after="120"/>
        <w:ind w:left="1065" w:hanging="357"/>
        <w:rPr>
          <w:sz w:val="22"/>
          <w:szCs w:val="22"/>
        </w:rPr>
      </w:pPr>
    </w:p>
    <w:p w14:paraId="7491D870" w14:textId="77777777" w:rsidR="00026D58" w:rsidRPr="00812A03" w:rsidRDefault="00026D58" w:rsidP="00026D58">
      <w:pPr>
        <w:ind w:left="2127"/>
        <w:jc w:val="center"/>
        <w:rPr>
          <w:sz w:val="22"/>
          <w:szCs w:val="22"/>
        </w:rPr>
      </w:pPr>
      <w:r w:rsidRPr="00812A03">
        <w:rPr>
          <w:sz w:val="22"/>
          <w:szCs w:val="22"/>
          <w:lang w:eastAsia="en-US"/>
        </w:rPr>
        <w:t>„z upoważnienia Komendanta 4 Regionalnej Bazy Logistycznej”</w:t>
      </w:r>
    </w:p>
    <w:p w14:paraId="1A293C3F" w14:textId="77777777" w:rsidR="00026D58" w:rsidRPr="00812A03" w:rsidRDefault="00026D58" w:rsidP="00026D58">
      <w:pPr>
        <w:ind w:left="3402"/>
        <w:jc w:val="center"/>
        <w:rPr>
          <w:sz w:val="22"/>
          <w:szCs w:val="22"/>
        </w:rPr>
      </w:pPr>
    </w:p>
    <w:p w14:paraId="3AF90498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  <w:r w:rsidRPr="00812A03">
        <w:rPr>
          <w:b/>
          <w:sz w:val="22"/>
          <w:szCs w:val="22"/>
          <w:lang w:eastAsia="en-US"/>
        </w:rPr>
        <w:t>KIEROWNIK</w:t>
      </w:r>
    </w:p>
    <w:p w14:paraId="7E320E89" w14:textId="77777777" w:rsidR="00026D58" w:rsidRPr="00812A03" w:rsidRDefault="00026D58" w:rsidP="00026D58">
      <w:pPr>
        <w:ind w:left="1985"/>
        <w:jc w:val="center"/>
        <w:rPr>
          <w:b/>
          <w:sz w:val="22"/>
          <w:szCs w:val="22"/>
          <w:lang w:eastAsia="en-US"/>
        </w:rPr>
      </w:pPr>
      <w:r w:rsidRPr="00812A03">
        <w:rPr>
          <w:b/>
          <w:sz w:val="22"/>
          <w:szCs w:val="22"/>
          <w:lang w:eastAsia="en-US"/>
        </w:rPr>
        <w:t>SEKCJI ZAMÓWIEŃ PUBLICZNYCH</w:t>
      </w:r>
    </w:p>
    <w:p w14:paraId="61649D5F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</w:p>
    <w:p w14:paraId="6BF62C3C" w14:textId="77777777" w:rsidR="00026D58" w:rsidRPr="00812A03" w:rsidRDefault="00026D58" w:rsidP="00026D58">
      <w:pPr>
        <w:ind w:left="1985"/>
        <w:rPr>
          <w:sz w:val="22"/>
          <w:szCs w:val="22"/>
        </w:rPr>
      </w:pPr>
    </w:p>
    <w:p w14:paraId="5E0BFB1F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</w:p>
    <w:p w14:paraId="45904FB8" w14:textId="40FE434F" w:rsidR="00EF05DC" w:rsidRDefault="00C2020B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/-/</w:t>
      </w:r>
      <w:bookmarkStart w:id="2" w:name="_GoBack"/>
      <w:bookmarkEnd w:id="2"/>
      <w:r w:rsidR="00026D58" w:rsidRPr="00812A03">
        <w:rPr>
          <w:sz w:val="22"/>
          <w:szCs w:val="22"/>
          <w:lang w:eastAsia="en-US"/>
        </w:rPr>
        <w:t>Sławomir Neumann</w:t>
      </w:r>
    </w:p>
    <w:p w14:paraId="2F7D8C93" w14:textId="0CB104A5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7E0BD640" w14:textId="784D6C58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4D4273F7" w14:textId="3A86B770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5D382132" w14:textId="14533D67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586761FF" w14:textId="5A2C0AE3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66AA9582" w14:textId="2B80DB9C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975C578" w14:textId="13C89836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118419B9" w14:textId="60FAA84D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B178EBB" w14:textId="7736D526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D9C0D77" w14:textId="45F06586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3273B03B" w14:textId="3D281E6A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4723A8A4" w14:textId="211A405F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724535B" w14:textId="3D9AB33F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1A428A0E" w14:textId="12BF7396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189E126" w14:textId="2B2341B5" w:rsidR="005C58A4" w:rsidRDefault="005C58A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5C58A4">
      <w:footerReference w:type="default" r:id="rId12"/>
      <w:footerReference w:type="first" r:id="rId13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9CC4" w14:textId="77777777" w:rsidR="009D45DE" w:rsidRDefault="009D45DE" w:rsidP="008F363E">
      <w:r>
        <w:separator/>
      </w:r>
    </w:p>
  </w:endnote>
  <w:endnote w:type="continuationSeparator" w:id="0">
    <w:p w14:paraId="154F4A2F" w14:textId="77777777" w:rsidR="009D45DE" w:rsidRDefault="009D45DE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06DDD3DB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C2020B" w:rsidRPr="00C2020B">
          <w:rPr>
            <w:rFonts w:eastAsiaTheme="majorEastAsia"/>
            <w:noProof/>
          </w:rPr>
          <w:t>3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3668" w14:textId="6898ADD2" w:rsidR="00096E4C" w:rsidRPr="00096E4C" w:rsidRDefault="00096E4C">
    <w:pPr>
      <w:pStyle w:val="Stopka"/>
      <w:jc w:val="right"/>
    </w:pPr>
    <w:r w:rsidRPr="00096E4C">
      <w:t xml:space="preserve">str. </w:t>
    </w:r>
    <w:r w:rsidRPr="00096E4C">
      <w:fldChar w:fldCharType="begin"/>
    </w:r>
    <w:r w:rsidRPr="00096E4C">
      <w:instrText>PAGE \ * arabskie</w:instrText>
    </w:r>
    <w:r w:rsidRPr="00096E4C">
      <w:fldChar w:fldCharType="separate"/>
    </w:r>
    <w:r w:rsidR="00C2020B">
      <w:rPr>
        <w:noProof/>
      </w:rPr>
      <w:t>1</w:t>
    </w:r>
    <w:r w:rsidRPr="00096E4C">
      <w:fldChar w:fldCharType="end"/>
    </w:r>
  </w:p>
  <w:p w14:paraId="07071110" w14:textId="77777777" w:rsidR="00096E4C" w:rsidRDefault="00096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9510" w14:textId="77777777" w:rsidR="009D45DE" w:rsidRDefault="009D45DE" w:rsidP="008F363E">
      <w:r>
        <w:separator/>
      </w:r>
    </w:p>
  </w:footnote>
  <w:footnote w:type="continuationSeparator" w:id="0">
    <w:p w14:paraId="3FE6B31C" w14:textId="77777777" w:rsidR="009D45DE" w:rsidRDefault="009D45DE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CC10CBE"/>
    <w:multiLevelType w:val="hybridMultilevel"/>
    <w:tmpl w:val="85D84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2" w15:restartNumberingAfterBreak="0">
    <w:nsid w:val="53AE0650"/>
    <w:multiLevelType w:val="hybridMultilevel"/>
    <w:tmpl w:val="28A4839C"/>
    <w:lvl w:ilvl="0" w:tplc="AEC8E0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01726FF"/>
    <w:multiLevelType w:val="hybridMultilevel"/>
    <w:tmpl w:val="2008356C"/>
    <w:lvl w:ilvl="0" w:tplc="AEC8E0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6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13"/>
  </w:num>
  <w:num w:numId="13">
    <w:abstractNumId w:val="4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4B8E"/>
    <w:rsid w:val="00025EDC"/>
    <w:rsid w:val="00026D58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6261"/>
    <w:rsid w:val="00096E4C"/>
    <w:rsid w:val="000A0933"/>
    <w:rsid w:val="000A287E"/>
    <w:rsid w:val="000A2C99"/>
    <w:rsid w:val="000A5F74"/>
    <w:rsid w:val="000B1AE6"/>
    <w:rsid w:val="000B489C"/>
    <w:rsid w:val="000B554B"/>
    <w:rsid w:val="000B5ED6"/>
    <w:rsid w:val="000B7760"/>
    <w:rsid w:val="000C1046"/>
    <w:rsid w:val="000C147A"/>
    <w:rsid w:val="000D6F5C"/>
    <w:rsid w:val="000E128D"/>
    <w:rsid w:val="000E14E4"/>
    <w:rsid w:val="000E4150"/>
    <w:rsid w:val="000F199A"/>
    <w:rsid w:val="000F362F"/>
    <w:rsid w:val="000F630A"/>
    <w:rsid w:val="00106115"/>
    <w:rsid w:val="00115227"/>
    <w:rsid w:val="00122956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0901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1B5E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540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93F29"/>
    <w:rsid w:val="00396CBD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6C5C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7D7D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80CAA"/>
    <w:rsid w:val="00581E4F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C58A4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1094F"/>
    <w:rsid w:val="00624B43"/>
    <w:rsid w:val="00642138"/>
    <w:rsid w:val="006423BA"/>
    <w:rsid w:val="006441C8"/>
    <w:rsid w:val="006444A1"/>
    <w:rsid w:val="00651FA5"/>
    <w:rsid w:val="006522CC"/>
    <w:rsid w:val="00657C65"/>
    <w:rsid w:val="0066766E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2A03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09B8"/>
    <w:rsid w:val="00931588"/>
    <w:rsid w:val="009365DF"/>
    <w:rsid w:val="009458FE"/>
    <w:rsid w:val="009547C9"/>
    <w:rsid w:val="00960B27"/>
    <w:rsid w:val="0096512F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5DE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0D09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39F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1A17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46C50"/>
    <w:rsid w:val="00B5015B"/>
    <w:rsid w:val="00B72DFB"/>
    <w:rsid w:val="00B76A75"/>
    <w:rsid w:val="00B76BE1"/>
    <w:rsid w:val="00B94B1B"/>
    <w:rsid w:val="00BA1794"/>
    <w:rsid w:val="00BA4068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12206"/>
    <w:rsid w:val="00C2020B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4E95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E6463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0BE9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6E4B"/>
    <w:rsid w:val="00EE7C6C"/>
    <w:rsid w:val="00EF05D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ED1C79-C79E-47B6-9A48-47A1615FF8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32</cp:revision>
  <cp:lastPrinted>2025-05-28T11:43:00Z</cp:lastPrinted>
  <dcterms:created xsi:type="dcterms:W3CDTF">2025-03-24T12:13:00Z</dcterms:created>
  <dcterms:modified xsi:type="dcterms:W3CDTF">2025-05-28T11:44:00Z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